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58A5B" w14:textId="371FF30E" w:rsidR="00096FA4" w:rsidRPr="002F4F95" w:rsidRDefault="008A23F6" w:rsidP="000D7291">
      <w:r w:rsidRPr="002F4F95">
        <w:rPr>
          <w:noProof/>
          <w:lang w:eastAsia="en-GB"/>
        </w:rPr>
        <w:drawing>
          <wp:anchor distT="0" distB="0" distL="114300" distR="114300" simplePos="0" relativeHeight="251658240" behindDoc="0" locked="0" layoutInCell="1" allowOverlap="1" wp14:anchorId="4D839B60" wp14:editId="01C18AD0">
            <wp:simplePos x="0" y="0"/>
            <wp:positionH relativeFrom="page">
              <wp:posOffset>4893945</wp:posOffset>
            </wp:positionH>
            <wp:positionV relativeFrom="page">
              <wp:posOffset>959485</wp:posOffset>
            </wp:positionV>
            <wp:extent cx="1993293" cy="635721"/>
            <wp:effectExtent l="0" t="0" r="6985"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93" cy="635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95">
        <w:rPr>
          <w:noProof/>
          <w:lang w:eastAsia="en-GB"/>
        </w:rPr>
        <w:drawing>
          <wp:anchor distT="0" distB="0" distL="114300" distR="114300" simplePos="0" relativeHeight="251658241" behindDoc="0" locked="0" layoutInCell="1" allowOverlap="1" wp14:anchorId="2D14367C" wp14:editId="78F701A2">
            <wp:simplePos x="0" y="0"/>
            <wp:positionH relativeFrom="margin">
              <wp:posOffset>-147320</wp:posOffset>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6E597D07" w14:textId="77777777" w:rsidR="00096FA4" w:rsidRPr="002F4F95" w:rsidRDefault="00096FA4" w:rsidP="000D7291"/>
    <w:p w14:paraId="7A1E69AE"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BC92707" w14:textId="77777777" w:rsidR="0005522E" w:rsidRPr="002F4F95" w:rsidRDefault="0005522E" w:rsidP="000D7291"/>
    <w:p w14:paraId="6EEB2A41" w14:textId="77777777" w:rsidR="0005522E" w:rsidRPr="002F4F95" w:rsidRDefault="0005522E" w:rsidP="000D7291"/>
    <w:p w14:paraId="4EC10369" w14:textId="77777777" w:rsidR="0005522E" w:rsidRPr="002F4F95" w:rsidRDefault="0005522E" w:rsidP="000D7291"/>
    <w:p w14:paraId="5DACC077" w14:textId="77777777" w:rsidR="00506CC0" w:rsidRPr="002F4F95" w:rsidRDefault="00506CC0" w:rsidP="000D7291">
      <w:pPr>
        <w:jc w:val="both"/>
      </w:pPr>
    </w:p>
    <w:p w14:paraId="47606F98" w14:textId="0C56CA6D" w:rsidR="00171E3B" w:rsidRPr="002F4F95" w:rsidRDefault="008B5525" w:rsidP="00185A46">
      <w:pPr>
        <w:pStyle w:val="TitleText"/>
      </w:pPr>
      <w:r w:rsidRPr="002F4F95">
        <w:t>S</w:t>
      </w:r>
      <w:r w:rsidR="00903DE7">
        <w:t>ampling</w:t>
      </w:r>
      <w:r w:rsidRPr="002F4F95">
        <w:t xml:space="preserve"> </w:t>
      </w:r>
      <w:r w:rsidR="002A3AE7" w:rsidRPr="002F4F95">
        <w:t>I</w:t>
      </w:r>
      <w:r w:rsidR="00903DE7">
        <w:t>nstructions</w:t>
      </w:r>
    </w:p>
    <w:p w14:paraId="59A5F64E" w14:textId="77777777" w:rsidR="00B752F3" w:rsidRPr="002F4F95" w:rsidRDefault="00B752F3" w:rsidP="00342650">
      <w:pPr>
        <w:spacing w:after="0" w:line="360" w:lineRule="auto"/>
        <w:rPr>
          <w:color w:val="007B4E"/>
          <w:sz w:val="52"/>
          <w:szCs w:val="5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0CC1A860" w14:textId="173E673F" w:rsidR="00506CC0" w:rsidRPr="002F4F95" w:rsidRDefault="009C04BB" w:rsidP="00903DE7">
      <w:pPr>
        <w:rPr>
          <w:color w:val="007B4E"/>
          <w:sz w:val="56"/>
          <w:szCs w:val="56"/>
        </w:rPr>
      </w:pPr>
      <w:r w:rsidRPr="00903DE7">
        <w:rPr>
          <w:color w:val="007B4E"/>
          <w:sz w:val="52"/>
          <w:szCs w:val="52"/>
        </w:rPr>
        <w:t>202</w:t>
      </w:r>
      <w:r w:rsidR="00CC3FF1">
        <w:rPr>
          <w:color w:val="007B4E"/>
          <w:sz w:val="52"/>
          <w:szCs w:val="52"/>
        </w:rPr>
        <w:t>5</w:t>
      </w:r>
      <w:r>
        <w:rPr>
          <w:color w:val="007B4E"/>
          <w:sz w:val="52"/>
          <w:szCs w:val="52"/>
        </w:rPr>
        <w:t xml:space="preserve"> </w:t>
      </w:r>
      <w:r w:rsidR="00903DE7" w:rsidRPr="00903DE7">
        <w:rPr>
          <w:color w:val="007B4E"/>
          <w:sz w:val="52"/>
          <w:szCs w:val="52"/>
        </w:rPr>
        <w:t xml:space="preserve">Adult Inpatient Survey </w:t>
      </w:r>
    </w:p>
    <w:p w14:paraId="7C651DF9" w14:textId="77777777" w:rsidR="00506CC0" w:rsidRPr="002F4F95" w:rsidRDefault="00506CC0" w:rsidP="000D7291"/>
    <w:p w14:paraId="4E3BD503" w14:textId="77777777" w:rsidR="001C4682" w:rsidRPr="002F4F95" w:rsidRDefault="001C4682" w:rsidP="000D7291"/>
    <w:p w14:paraId="6867C228" w14:textId="77777777" w:rsidR="001C4682" w:rsidRPr="002F4F95" w:rsidRDefault="001C4682" w:rsidP="000D7291"/>
    <w:p w14:paraId="6F907236" w14:textId="77777777" w:rsidR="008466DB" w:rsidRPr="002F4F95" w:rsidRDefault="008466DB" w:rsidP="005D554D">
      <w:pPr>
        <w:jc w:val="right"/>
        <w:rPr>
          <w:szCs w:val="22"/>
        </w:rPr>
      </w:pPr>
    </w:p>
    <w:p w14:paraId="137A8139" w14:textId="77777777" w:rsidR="008466DB" w:rsidRPr="002F4F95" w:rsidRDefault="008466DB" w:rsidP="005D554D">
      <w:pPr>
        <w:jc w:val="right"/>
        <w:rPr>
          <w:szCs w:val="22"/>
        </w:rPr>
      </w:pPr>
    </w:p>
    <w:p w14:paraId="5DBC2812" w14:textId="77777777" w:rsidR="008466DB" w:rsidRPr="002F4F95" w:rsidRDefault="008466DB" w:rsidP="005D554D">
      <w:pPr>
        <w:jc w:val="right"/>
        <w:rPr>
          <w:szCs w:val="22"/>
        </w:rPr>
      </w:pPr>
    </w:p>
    <w:p w14:paraId="165A1581" w14:textId="77777777" w:rsidR="008466DB" w:rsidRPr="002F4F95" w:rsidRDefault="008466DB" w:rsidP="00C66CED">
      <w:pPr>
        <w:rPr>
          <w:szCs w:val="22"/>
        </w:rPr>
      </w:pPr>
    </w:p>
    <w:p w14:paraId="18F7BCF9" w14:textId="77777777" w:rsidR="008466DB" w:rsidRPr="002F4F95" w:rsidRDefault="008466DB" w:rsidP="005D554D">
      <w:pPr>
        <w:jc w:val="right"/>
        <w:rPr>
          <w:szCs w:val="22"/>
        </w:rPr>
      </w:pPr>
    </w:p>
    <w:p w14:paraId="73195E64" w14:textId="77777777" w:rsidR="008466DB" w:rsidRPr="002F4F95" w:rsidRDefault="008466DB" w:rsidP="005D554D">
      <w:pPr>
        <w:jc w:val="right"/>
        <w:rPr>
          <w:szCs w:val="22"/>
        </w:rPr>
      </w:pPr>
    </w:p>
    <w:p w14:paraId="2F471C8A" w14:textId="77777777" w:rsidR="008466DB" w:rsidRPr="002F4F95" w:rsidRDefault="008466DB" w:rsidP="005D554D">
      <w:pPr>
        <w:jc w:val="right"/>
        <w:rPr>
          <w:szCs w:val="22"/>
        </w:rPr>
      </w:pPr>
    </w:p>
    <w:p w14:paraId="561E9780" w14:textId="1942E7A0" w:rsidR="001C4682" w:rsidRPr="002F4F95" w:rsidRDefault="00096FA4" w:rsidP="005D554D">
      <w:pPr>
        <w:jc w:val="right"/>
        <w:rPr>
          <w:szCs w:val="22"/>
        </w:rPr>
      </w:pPr>
      <w:r w:rsidRPr="002F4F95">
        <w:rPr>
          <w:szCs w:val="22"/>
        </w:rPr>
        <w:t xml:space="preserve">Last updated: </w:t>
      </w:r>
      <w:bookmarkStart w:id="36" w:name="_Ref25638279"/>
      <w:bookmarkStart w:id="37" w:name="_Toc532869910"/>
      <w:bookmarkStart w:id="38" w:name="_Toc532871975"/>
      <w:r w:rsidR="005A0F9A">
        <w:rPr>
          <w:szCs w:val="22"/>
        </w:rPr>
        <w:t xml:space="preserve">October </w:t>
      </w:r>
      <w:r w:rsidR="008845B6">
        <w:rPr>
          <w:szCs w:val="22"/>
        </w:rPr>
        <w:t>2025</w:t>
      </w:r>
    </w:p>
    <w:p w14:paraId="6EA6DA45" w14:textId="77777777" w:rsidR="001C4682" w:rsidRPr="002F4F95" w:rsidRDefault="001C4682" w:rsidP="00F9089E"/>
    <w:p w14:paraId="2C3A86F3" w14:textId="6EFC76D2" w:rsidR="00975548" w:rsidRPr="002F4F95" w:rsidRDefault="00975548" w:rsidP="00975548">
      <w:pPr>
        <w:spacing w:line="259" w:lineRule="auto"/>
        <w:rPr>
          <w:color w:val="007B4E"/>
          <w:sz w:val="28"/>
        </w:rPr>
      </w:pPr>
      <w:bookmarkStart w:id="39" w:name="_Toc484008650"/>
      <w:bookmarkStart w:id="40" w:name="_Toc484782271"/>
      <w:bookmarkStart w:id="41" w:name="_Toc133376737"/>
      <w:bookmarkStart w:id="42" w:name="_Toc133380190"/>
      <w:bookmarkStart w:id="43" w:name="_Toc133382830"/>
      <w:bookmarkStart w:id="44" w:name="_Toc142709735"/>
      <w:bookmarkStart w:id="45" w:name="_Toc142977379"/>
      <w:bookmarkStart w:id="46" w:name="_Toc133376736"/>
      <w:bookmarkStart w:id="47" w:name="_Toc133380189"/>
      <w:bookmarkStart w:id="48" w:name="_Toc133382829"/>
      <w:bookmarkStart w:id="49" w:name="_Toc142709734"/>
      <w:bookmarkStart w:id="50" w:name="_Toc142977378"/>
      <w:r w:rsidRPr="002F4F95">
        <w:rPr>
          <w:color w:val="007B4E"/>
          <w:sz w:val="28"/>
        </w:rPr>
        <w:br w:type="page"/>
      </w:r>
    </w:p>
    <w:bookmarkStart w:id="51" w:name="_Toc177719306" w:displacedByCustomXml="next"/>
    <w:bookmarkStart w:id="52" w:name="_Toc177719264" w:displacedByCustomXml="next"/>
    <w:bookmarkStart w:id="53" w:name="_Toc144486165" w:displacedByCustomXml="next"/>
    <w:bookmarkStart w:id="54" w:name="_Toc133502167" w:displacedByCustomXml="next"/>
    <w:bookmarkStart w:id="55" w:name="_Toc177729742" w:displacedByCustomXml="next"/>
    <w:sdt>
      <w:sdtPr>
        <w:rPr>
          <w:rFonts w:eastAsiaTheme="minorEastAsia"/>
          <w:b/>
          <w:bCs w:val="0"/>
          <w:noProof/>
          <w:color w:val="4D4639"/>
          <w:sz w:val="22"/>
          <w:szCs w:val="24"/>
        </w:rPr>
        <w:id w:val="1883748030"/>
        <w:docPartObj>
          <w:docPartGallery w:val="Table of Contents"/>
          <w:docPartUnique/>
        </w:docPartObj>
      </w:sdtPr>
      <w:sdtEndPr>
        <w:rPr>
          <w:b w:val="0"/>
        </w:rPr>
      </w:sdtEndPr>
      <w:sdtContent>
        <w:p w14:paraId="43EBB35A" w14:textId="1BA88D1E" w:rsidR="00975548" w:rsidRPr="002F4F95" w:rsidRDefault="00975548" w:rsidP="00AC7715">
          <w:pPr>
            <w:pStyle w:val="Heading1"/>
            <w:rPr>
              <w:rFonts w:eastAsiaTheme="minorEastAsia"/>
            </w:rPr>
          </w:pPr>
          <w:r w:rsidRPr="002F4F95">
            <w:rPr>
              <w:rFonts w:eastAsiaTheme="minorEastAsia"/>
            </w:rPr>
            <w:t>Contents</w:t>
          </w:r>
          <w:bookmarkEnd w:id="55"/>
          <w:bookmarkEnd w:id="54"/>
          <w:bookmarkEnd w:id="53"/>
          <w:bookmarkEnd w:id="52"/>
          <w:bookmarkEnd w:id="51"/>
        </w:p>
        <w:p w14:paraId="10A2FCC5" w14:textId="5C70E347" w:rsidR="001632CF" w:rsidRDefault="00975548">
          <w:pPr>
            <w:pStyle w:val="TOC1"/>
            <w:rPr>
              <w:rFonts w:asciiTheme="minorHAnsi" w:hAnsiTheme="minorHAnsi" w:cstheme="minorBidi"/>
              <w:b w:val="0"/>
              <w:bCs w:val="0"/>
              <w:color w:val="auto"/>
              <w:kern w:val="2"/>
              <w:sz w:val="24"/>
              <w:lang w:eastAsia="en-GB"/>
              <w14:ligatures w14:val="standardContextual"/>
            </w:rPr>
          </w:pPr>
          <w:r w:rsidRPr="002F4F95">
            <w:fldChar w:fldCharType="begin"/>
          </w:r>
          <w:r w:rsidRPr="002F4F95">
            <w:instrText xml:space="preserve"> TOC \o "1-3" \h \z \u </w:instrText>
          </w:r>
          <w:r w:rsidRPr="002F4F95">
            <w:fldChar w:fldCharType="separate"/>
          </w:r>
          <w:hyperlink w:anchor="_Toc177729743" w:history="1">
            <w:r w:rsidR="001632CF" w:rsidRPr="009F5823">
              <w:rPr>
                <w:rStyle w:val="Hyperlink"/>
              </w:rPr>
              <w:t>About this document</w:t>
            </w:r>
            <w:r w:rsidR="001632CF">
              <w:rPr>
                <w:webHidden/>
              </w:rPr>
              <w:tab/>
            </w:r>
            <w:r w:rsidR="00FA6B88">
              <w:rPr>
                <w:webHidden/>
              </w:rPr>
              <w:t>4</w:t>
            </w:r>
          </w:hyperlink>
        </w:p>
        <w:p w14:paraId="57C7C737" w14:textId="5BC3E380"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44" w:history="1">
            <w:r w:rsidRPr="009F5823">
              <w:rPr>
                <w:rStyle w:val="Hyperlink"/>
              </w:rPr>
              <w:t>Adherence to the procedures outlined</w:t>
            </w:r>
            <w:r>
              <w:rPr>
                <w:webHidden/>
              </w:rPr>
              <w:tab/>
            </w:r>
            <w:r w:rsidR="00FA6B88">
              <w:rPr>
                <w:webHidden/>
              </w:rPr>
              <w:t>5</w:t>
            </w:r>
          </w:hyperlink>
        </w:p>
        <w:p w14:paraId="76566056" w14:textId="5F154AE3"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46" w:history="1">
            <w:r w:rsidRPr="009F5823">
              <w:rPr>
                <w:rStyle w:val="Hyperlink"/>
              </w:rPr>
              <w:t>Section 1: General information</w:t>
            </w:r>
            <w:r>
              <w:rPr>
                <w:webHidden/>
              </w:rPr>
              <w:tab/>
            </w:r>
            <w:r w:rsidR="00FA6B88">
              <w:rPr>
                <w:webHidden/>
              </w:rPr>
              <w:t>6</w:t>
            </w:r>
          </w:hyperlink>
        </w:p>
        <w:p w14:paraId="6ABAC2B1" w14:textId="77C3E448" w:rsidR="001632CF" w:rsidRDefault="001632CF">
          <w:pPr>
            <w:pStyle w:val="TOC2"/>
            <w:rPr>
              <w:rFonts w:asciiTheme="minorHAnsi" w:hAnsiTheme="minorHAnsi" w:cstheme="minorBidi"/>
              <w:color w:val="auto"/>
              <w:kern w:val="2"/>
              <w:sz w:val="24"/>
              <w:lang w:eastAsia="en-GB"/>
              <w14:ligatures w14:val="standardContextual"/>
            </w:rPr>
          </w:pPr>
          <w:hyperlink w:anchor="_Toc177729747" w:history="1">
            <w:r w:rsidRPr="009F5823">
              <w:rPr>
                <w:rStyle w:val="Hyperlink"/>
              </w:rPr>
              <w:t>1.1 Survey team</w:t>
            </w:r>
            <w:r>
              <w:rPr>
                <w:webHidden/>
              </w:rPr>
              <w:tab/>
            </w:r>
            <w:r w:rsidR="00FA6B88">
              <w:rPr>
                <w:webHidden/>
              </w:rPr>
              <w:t>6</w:t>
            </w:r>
          </w:hyperlink>
        </w:p>
        <w:p w14:paraId="19CBFF75" w14:textId="5658EB5E" w:rsidR="001632CF" w:rsidRDefault="001632CF">
          <w:pPr>
            <w:pStyle w:val="TOC2"/>
            <w:rPr>
              <w:rFonts w:asciiTheme="minorHAnsi" w:hAnsiTheme="minorHAnsi" w:cstheme="minorBidi"/>
              <w:color w:val="auto"/>
              <w:kern w:val="2"/>
              <w:sz w:val="24"/>
              <w:lang w:eastAsia="en-GB"/>
              <w14:ligatures w14:val="standardContextual"/>
            </w:rPr>
          </w:pPr>
          <w:hyperlink w:anchor="_Toc177729748" w:history="1">
            <w:r w:rsidRPr="009F5823">
              <w:rPr>
                <w:rStyle w:val="Hyperlink"/>
              </w:rPr>
              <w:t>1.2 Sampling month and dissent posters</w:t>
            </w:r>
            <w:r>
              <w:rPr>
                <w:webHidden/>
              </w:rPr>
              <w:tab/>
            </w:r>
          </w:hyperlink>
          <w:r w:rsidR="006D5EBB">
            <w:t>7</w:t>
          </w:r>
        </w:p>
        <w:p w14:paraId="4213E859" w14:textId="362D9085" w:rsidR="001632CF" w:rsidRDefault="001632CF">
          <w:pPr>
            <w:pStyle w:val="TOC1"/>
          </w:pPr>
          <w:hyperlink w:anchor="_Toc177729749" w:history="1">
            <w:r w:rsidRPr="009F5823">
              <w:rPr>
                <w:rStyle w:val="Hyperlink"/>
              </w:rPr>
              <w:t>Section 2: Important information for 202</w:t>
            </w:r>
            <w:r w:rsidR="008845B6">
              <w:rPr>
                <w:rStyle w:val="Hyperlink"/>
              </w:rPr>
              <w:t>5</w:t>
            </w:r>
            <w:r w:rsidRPr="009F5823">
              <w:rPr>
                <w:rStyle w:val="Hyperlink"/>
              </w:rPr>
              <w:t xml:space="preserve"> survey</w:t>
            </w:r>
            <w:r>
              <w:rPr>
                <w:webHidden/>
              </w:rPr>
              <w:tab/>
            </w:r>
            <w:r w:rsidR="00FA6B88">
              <w:rPr>
                <w:webHidden/>
              </w:rPr>
              <w:t>8</w:t>
            </w:r>
          </w:hyperlink>
        </w:p>
        <w:p w14:paraId="3CFF6C3A" w14:textId="386F00F9" w:rsidR="00964078" w:rsidRDefault="00964078" w:rsidP="00964078">
          <w:pPr>
            <w:pStyle w:val="TOC2"/>
          </w:pPr>
          <w:hyperlink w:anchor="_2.1_Eligibility_requirements:" w:history="1">
            <w:r>
              <w:rPr>
                <w:rStyle w:val="Hyperlink"/>
              </w:rPr>
              <w:t>2</w:t>
            </w:r>
            <w:r w:rsidRPr="009F5823">
              <w:rPr>
                <w:rStyle w:val="Hyperlink"/>
              </w:rPr>
              <w:t xml:space="preserve">.1 </w:t>
            </w:r>
            <w:r w:rsidR="006D5EBB">
              <w:rPr>
                <w:rStyle w:val="Hyperlink"/>
              </w:rPr>
              <w:t>Eligibility requirements: age</w:t>
            </w:r>
            <w:r>
              <w:rPr>
                <w:webHidden/>
              </w:rPr>
              <w:tab/>
            </w:r>
          </w:hyperlink>
          <w:r w:rsidR="00FC6F65">
            <w:t>8</w:t>
          </w:r>
        </w:p>
        <w:p w14:paraId="11E831FD" w14:textId="64D2F05D" w:rsidR="006D5EBB" w:rsidRDefault="006D5EBB" w:rsidP="006D5EBB">
          <w:pPr>
            <w:pStyle w:val="TOC2"/>
          </w:pPr>
          <w:hyperlink w:anchor="_2.2_Virtual_wards" w:history="1">
            <w:r>
              <w:rPr>
                <w:rStyle w:val="Hyperlink"/>
              </w:rPr>
              <w:t>2</w:t>
            </w:r>
            <w:r w:rsidRPr="009F5823">
              <w:rPr>
                <w:rStyle w:val="Hyperlink"/>
              </w:rPr>
              <w:t>.</w:t>
            </w:r>
            <w:r>
              <w:rPr>
                <w:rStyle w:val="Hyperlink"/>
              </w:rPr>
              <w:t>2</w:t>
            </w:r>
            <w:r w:rsidRPr="009F5823">
              <w:rPr>
                <w:rStyle w:val="Hyperlink"/>
              </w:rPr>
              <w:t xml:space="preserve"> </w:t>
            </w:r>
            <w:r>
              <w:rPr>
                <w:rStyle w:val="Hyperlink"/>
              </w:rPr>
              <w:t>Virtual wards</w:t>
            </w:r>
            <w:r>
              <w:rPr>
                <w:webHidden/>
              </w:rPr>
              <w:tab/>
            </w:r>
          </w:hyperlink>
          <w:r>
            <w:t>8</w:t>
          </w:r>
        </w:p>
        <w:p w14:paraId="6D4E5A5D" w14:textId="1495776E" w:rsidR="006D5EBB" w:rsidRDefault="006D5EBB" w:rsidP="006D5EBB">
          <w:pPr>
            <w:pStyle w:val="TOC2"/>
          </w:pPr>
          <w:hyperlink w:anchor="_2.3_DBS_and" w:history="1">
            <w:r>
              <w:rPr>
                <w:rStyle w:val="Hyperlink"/>
              </w:rPr>
              <w:t>2</w:t>
            </w:r>
            <w:r w:rsidRPr="009F5823">
              <w:rPr>
                <w:rStyle w:val="Hyperlink"/>
              </w:rPr>
              <w:t>.</w:t>
            </w:r>
            <w:r>
              <w:rPr>
                <w:rStyle w:val="Hyperlink"/>
              </w:rPr>
              <w:t>3</w:t>
            </w:r>
            <w:r w:rsidRPr="009F5823">
              <w:rPr>
                <w:rStyle w:val="Hyperlink"/>
              </w:rPr>
              <w:t xml:space="preserve"> </w:t>
            </w:r>
            <w:r>
              <w:rPr>
                <w:rStyle w:val="Hyperlink"/>
              </w:rPr>
              <w:t>DBS and local checks</w:t>
            </w:r>
            <w:r>
              <w:rPr>
                <w:webHidden/>
              </w:rPr>
              <w:tab/>
            </w:r>
          </w:hyperlink>
          <w:r>
            <w:t>9</w:t>
          </w:r>
        </w:p>
        <w:p w14:paraId="26302CB3" w14:textId="43C89E74" w:rsidR="00964078" w:rsidRDefault="00964078" w:rsidP="00964078">
          <w:pPr>
            <w:pStyle w:val="TOC2"/>
          </w:pPr>
          <w:hyperlink w:anchor="_2.4_Mailing_data:" w:history="1">
            <w:r>
              <w:rPr>
                <w:rStyle w:val="Hyperlink"/>
              </w:rPr>
              <w:t>2</w:t>
            </w:r>
            <w:r w:rsidRPr="009F5823">
              <w:rPr>
                <w:rStyle w:val="Hyperlink"/>
              </w:rPr>
              <w:t>.</w:t>
            </w:r>
            <w:r w:rsidR="006D5EBB">
              <w:rPr>
                <w:rStyle w:val="Hyperlink"/>
              </w:rPr>
              <w:t>4</w:t>
            </w:r>
            <w:r w:rsidRPr="009F5823">
              <w:rPr>
                <w:rStyle w:val="Hyperlink"/>
              </w:rPr>
              <w:t xml:space="preserve"> </w:t>
            </w:r>
            <w:r w:rsidR="00E251BD">
              <w:rPr>
                <w:rStyle w:val="Hyperlink"/>
              </w:rPr>
              <w:t>Mailing data: mobile phone numbers</w:t>
            </w:r>
            <w:r>
              <w:rPr>
                <w:webHidden/>
              </w:rPr>
              <w:tab/>
            </w:r>
          </w:hyperlink>
          <w:r w:rsidR="006D5EBB">
            <w:t>9</w:t>
          </w:r>
        </w:p>
        <w:p w14:paraId="0A9331D0" w14:textId="48060148" w:rsidR="00E251BD" w:rsidRDefault="00E251BD" w:rsidP="00E251BD">
          <w:pPr>
            <w:pStyle w:val="TOC2"/>
          </w:pPr>
          <w:hyperlink w:anchor="_2.4_Sampling_variables:" w:history="1">
            <w:r>
              <w:rPr>
                <w:rStyle w:val="Hyperlink"/>
              </w:rPr>
              <w:t>2</w:t>
            </w:r>
            <w:r w:rsidRPr="009F5823">
              <w:rPr>
                <w:rStyle w:val="Hyperlink"/>
              </w:rPr>
              <w:t>.</w:t>
            </w:r>
            <w:r>
              <w:rPr>
                <w:rStyle w:val="Hyperlink"/>
              </w:rPr>
              <w:t>5</w:t>
            </w:r>
            <w:r w:rsidRPr="009F5823">
              <w:rPr>
                <w:rStyle w:val="Hyperlink"/>
              </w:rPr>
              <w:t xml:space="preserve"> </w:t>
            </w:r>
            <w:r>
              <w:rPr>
                <w:rStyle w:val="Hyperlink"/>
              </w:rPr>
              <w:t>Sampling variables: changes for the 2025 survey</w:t>
            </w:r>
            <w:r>
              <w:rPr>
                <w:webHidden/>
              </w:rPr>
              <w:tab/>
            </w:r>
          </w:hyperlink>
          <w:r>
            <w:t>9</w:t>
          </w:r>
        </w:p>
        <w:p w14:paraId="10C564B1" w14:textId="3595C75D"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50" w:history="1">
            <w:r w:rsidRPr="009F5823">
              <w:rPr>
                <w:rStyle w:val="Hyperlink"/>
              </w:rPr>
              <w:t>Section 3: Overview of the sample drawing process</w:t>
            </w:r>
            <w:r>
              <w:rPr>
                <w:webHidden/>
              </w:rPr>
              <w:tab/>
            </w:r>
          </w:hyperlink>
          <w:r w:rsidR="006D5EBB">
            <w:t>10</w:t>
          </w:r>
        </w:p>
        <w:p w14:paraId="7FB4A347" w14:textId="4E0DFC92"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51" w:history="1">
            <w:r w:rsidRPr="009F5823">
              <w:rPr>
                <w:rStyle w:val="Hyperlink"/>
              </w:rPr>
              <w:t>Section 4: Drawing your sample</w:t>
            </w:r>
            <w:r>
              <w:rPr>
                <w:webHidden/>
              </w:rPr>
              <w:tab/>
            </w:r>
            <w:r w:rsidR="00FA6B88">
              <w:rPr>
                <w:webHidden/>
              </w:rPr>
              <w:t>1</w:t>
            </w:r>
          </w:hyperlink>
          <w:r w:rsidR="006D5EBB">
            <w:t>1</w:t>
          </w:r>
        </w:p>
        <w:p w14:paraId="4FE8D7D9" w14:textId="099F5950" w:rsidR="001632CF" w:rsidRDefault="001632CF">
          <w:pPr>
            <w:pStyle w:val="TOC2"/>
            <w:rPr>
              <w:rFonts w:asciiTheme="minorHAnsi" w:hAnsiTheme="minorHAnsi" w:cstheme="minorBidi"/>
              <w:color w:val="auto"/>
              <w:kern w:val="2"/>
              <w:sz w:val="24"/>
              <w:lang w:eastAsia="en-GB"/>
              <w14:ligatures w14:val="standardContextual"/>
            </w:rPr>
          </w:pPr>
          <w:hyperlink w:anchor="_Toc177729752" w:history="1">
            <w:r w:rsidRPr="009F5823">
              <w:rPr>
                <w:rStyle w:val="Hyperlink"/>
              </w:rPr>
              <w:t>Step 1: Select eligible patients for sample</w:t>
            </w:r>
            <w:r>
              <w:rPr>
                <w:webHidden/>
              </w:rPr>
              <w:tab/>
            </w:r>
            <w:r w:rsidR="00FA6B88">
              <w:rPr>
                <w:webHidden/>
              </w:rPr>
              <w:t>1</w:t>
            </w:r>
          </w:hyperlink>
          <w:r w:rsidR="00174260">
            <w:t>1</w:t>
          </w:r>
        </w:p>
        <w:p w14:paraId="32AD7FD1" w14:textId="41321799" w:rsidR="001632CF" w:rsidRDefault="001632CF">
          <w:pPr>
            <w:pStyle w:val="TOC2"/>
            <w:rPr>
              <w:rFonts w:asciiTheme="minorHAnsi" w:hAnsiTheme="minorHAnsi" w:cstheme="minorBidi"/>
              <w:color w:val="auto"/>
              <w:kern w:val="2"/>
              <w:sz w:val="24"/>
              <w:lang w:eastAsia="en-GB"/>
              <w14:ligatures w14:val="standardContextual"/>
            </w:rPr>
          </w:pPr>
          <w:hyperlink w:anchor="_Toc177729753" w:history="1">
            <w:r w:rsidRPr="009F5823">
              <w:rPr>
                <w:rStyle w:val="Hyperlink"/>
              </w:rPr>
              <w:t>Step 2: Who to include in the sample</w:t>
            </w:r>
            <w:r>
              <w:rPr>
                <w:webHidden/>
              </w:rPr>
              <w:tab/>
            </w:r>
            <w:r w:rsidR="00FA6B88">
              <w:rPr>
                <w:webHidden/>
              </w:rPr>
              <w:t>1</w:t>
            </w:r>
          </w:hyperlink>
          <w:r w:rsidR="00174260">
            <w:t>1</w:t>
          </w:r>
        </w:p>
        <w:p w14:paraId="450D428D" w14:textId="39C011A3" w:rsidR="001632CF" w:rsidRDefault="001632CF">
          <w:pPr>
            <w:pStyle w:val="TOC2"/>
            <w:rPr>
              <w:rFonts w:asciiTheme="minorHAnsi" w:hAnsiTheme="minorHAnsi" w:cstheme="minorBidi"/>
              <w:color w:val="auto"/>
              <w:kern w:val="2"/>
              <w:sz w:val="24"/>
              <w:lang w:eastAsia="en-GB"/>
              <w14:ligatures w14:val="standardContextual"/>
            </w:rPr>
          </w:pPr>
          <w:hyperlink w:anchor="_Toc177729754" w:history="1">
            <w:r w:rsidRPr="009F5823">
              <w:rPr>
                <w:rStyle w:val="Hyperlink"/>
              </w:rPr>
              <w:t>Step 3: Who to exclude from the sample</w:t>
            </w:r>
            <w:r>
              <w:rPr>
                <w:webHidden/>
              </w:rPr>
              <w:tab/>
            </w:r>
            <w:r w:rsidR="00FA6B88">
              <w:rPr>
                <w:webHidden/>
              </w:rPr>
              <w:t>1</w:t>
            </w:r>
          </w:hyperlink>
          <w:r w:rsidR="00174260">
            <w:t>2</w:t>
          </w:r>
        </w:p>
        <w:p w14:paraId="28BEFBF5" w14:textId="187177E1" w:rsidR="001632CF" w:rsidRDefault="001632CF">
          <w:pPr>
            <w:pStyle w:val="TOC2"/>
            <w:rPr>
              <w:rFonts w:asciiTheme="minorHAnsi" w:hAnsiTheme="minorHAnsi" w:cstheme="minorBidi"/>
              <w:color w:val="auto"/>
              <w:kern w:val="2"/>
              <w:sz w:val="24"/>
              <w:lang w:eastAsia="en-GB"/>
              <w14:ligatures w14:val="standardContextual"/>
            </w:rPr>
          </w:pPr>
          <w:hyperlink w:anchor="_Toc177729755" w:history="1">
            <w:r w:rsidRPr="009F5823">
              <w:rPr>
                <w:rStyle w:val="Hyperlink"/>
              </w:rPr>
              <w:t>Step 4: Sample checks</w:t>
            </w:r>
            <w:r>
              <w:rPr>
                <w:webHidden/>
              </w:rPr>
              <w:tab/>
            </w:r>
            <w:r>
              <w:rPr>
                <w:webHidden/>
              </w:rPr>
              <w:fldChar w:fldCharType="begin"/>
            </w:r>
            <w:r>
              <w:rPr>
                <w:webHidden/>
              </w:rPr>
              <w:instrText xml:space="preserve"> PAGEREF _Toc177729755 \h </w:instrText>
            </w:r>
            <w:r>
              <w:rPr>
                <w:webHidden/>
              </w:rPr>
            </w:r>
            <w:r>
              <w:rPr>
                <w:webHidden/>
              </w:rPr>
              <w:fldChar w:fldCharType="separate"/>
            </w:r>
            <w:r w:rsidR="008E2E4D">
              <w:rPr>
                <w:webHidden/>
              </w:rPr>
              <w:t>1</w:t>
            </w:r>
            <w:r>
              <w:rPr>
                <w:webHidden/>
              </w:rPr>
              <w:fldChar w:fldCharType="end"/>
            </w:r>
          </w:hyperlink>
          <w:r w:rsidR="00174260">
            <w:t>4</w:t>
          </w:r>
        </w:p>
        <w:p w14:paraId="41D4AC96" w14:textId="5410A829" w:rsidR="001632CF" w:rsidRDefault="001632CF">
          <w:pPr>
            <w:pStyle w:val="TOC2"/>
            <w:rPr>
              <w:rFonts w:asciiTheme="minorHAnsi" w:hAnsiTheme="minorHAnsi" w:cstheme="minorBidi"/>
              <w:color w:val="auto"/>
              <w:kern w:val="2"/>
              <w:sz w:val="24"/>
              <w:lang w:eastAsia="en-GB"/>
              <w14:ligatures w14:val="standardContextual"/>
            </w:rPr>
          </w:pPr>
          <w:hyperlink w:anchor="_Toc177729756" w:history="1">
            <w:r w:rsidRPr="009F5823">
              <w:rPr>
                <w:rStyle w:val="Hyperlink"/>
              </w:rPr>
              <w:t>Step 5: Add sample variables</w:t>
            </w:r>
            <w:r>
              <w:rPr>
                <w:webHidden/>
              </w:rPr>
              <w:tab/>
            </w:r>
            <w:r>
              <w:rPr>
                <w:webHidden/>
              </w:rPr>
              <w:fldChar w:fldCharType="begin"/>
            </w:r>
            <w:r>
              <w:rPr>
                <w:webHidden/>
              </w:rPr>
              <w:instrText xml:space="preserve"> PAGEREF _Toc177729756 \h </w:instrText>
            </w:r>
            <w:r>
              <w:rPr>
                <w:webHidden/>
              </w:rPr>
            </w:r>
            <w:r>
              <w:rPr>
                <w:webHidden/>
              </w:rPr>
              <w:fldChar w:fldCharType="separate"/>
            </w:r>
            <w:r w:rsidR="008E2E4D">
              <w:rPr>
                <w:webHidden/>
              </w:rPr>
              <w:t>1</w:t>
            </w:r>
            <w:r>
              <w:rPr>
                <w:webHidden/>
              </w:rPr>
              <w:fldChar w:fldCharType="end"/>
            </w:r>
          </w:hyperlink>
          <w:r w:rsidR="00174260">
            <w:t>5</w:t>
          </w:r>
        </w:p>
        <w:p w14:paraId="16EDD461" w14:textId="6ACD6A36" w:rsidR="001632CF" w:rsidRDefault="001632CF">
          <w:pPr>
            <w:pStyle w:val="TOC3"/>
            <w:rPr>
              <w:rFonts w:asciiTheme="minorHAnsi" w:hAnsiTheme="minorHAnsi" w:cstheme="minorBidi"/>
              <w:noProof/>
              <w:color w:val="auto"/>
              <w:kern w:val="2"/>
              <w:sz w:val="24"/>
              <w:lang w:eastAsia="en-GB"/>
              <w14:ligatures w14:val="standardContextual"/>
            </w:rPr>
          </w:pPr>
          <w:hyperlink w:anchor="_Toc177729757" w:history="1">
            <w:r w:rsidRPr="009F5823">
              <w:rPr>
                <w:rStyle w:val="Hyperlink"/>
                <w:noProof/>
              </w:rPr>
              <w:t>Elements to be completed throughout the fieldwork period</w:t>
            </w:r>
            <w:r>
              <w:rPr>
                <w:noProof/>
                <w:webHidden/>
              </w:rPr>
              <w:tab/>
            </w:r>
            <w:r>
              <w:rPr>
                <w:noProof/>
                <w:webHidden/>
              </w:rPr>
              <w:fldChar w:fldCharType="begin"/>
            </w:r>
            <w:r>
              <w:rPr>
                <w:noProof/>
                <w:webHidden/>
              </w:rPr>
              <w:instrText xml:space="preserve"> PAGEREF _Toc177729757 \h </w:instrText>
            </w:r>
            <w:r>
              <w:rPr>
                <w:noProof/>
                <w:webHidden/>
              </w:rPr>
            </w:r>
            <w:r>
              <w:rPr>
                <w:noProof/>
                <w:webHidden/>
              </w:rPr>
              <w:fldChar w:fldCharType="separate"/>
            </w:r>
            <w:r w:rsidR="008E2E4D">
              <w:rPr>
                <w:noProof/>
                <w:webHidden/>
              </w:rPr>
              <w:t>1</w:t>
            </w:r>
            <w:r>
              <w:rPr>
                <w:noProof/>
                <w:webHidden/>
              </w:rPr>
              <w:fldChar w:fldCharType="end"/>
            </w:r>
          </w:hyperlink>
          <w:r w:rsidR="00174260">
            <w:t>9</w:t>
          </w:r>
        </w:p>
        <w:p w14:paraId="3CF95791" w14:textId="2B820258" w:rsidR="001632CF" w:rsidRDefault="001632CF">
          <w:pPr>
            <w:pStyle w:val="TOC2"/>
            <w:rPr>
              <w:rFonts w:asciiTheme="minorHAnsi" w:hAnsiTheme="minorHAnsi" w:cstheme="minorBidi"/>
              <w:color w:val="auto"/>
              <w:kern w:val="2"/>
              <w:sz w:val="24"/>
              <w:lang w:eastAsia="en-GB"/>
              <w14:ligatures w14:val="standardContextual"/>
            </w:rPr>
          </w:pPr>
          <w:hyperlink w:anchor="_Toc177729758" w:history="1">
            <w:r w:rsidRPr="009F5823">
              <w:rPr>
                <w:rStyle w:val="Hyperlink"/>
              </w:rPr>
              <w:t>Step 6: Create the sample file</w:t>
            </w:r>
            <w:r>
              <w:rPr>
                <w:webHidden/>
              </w:rPr>
              <w:tab/>
            </w:r>
          </w:hyperlink>
          <w:r w:rsidR="00174260">
            <w:t>20</w:t>
          </w:r>
        </w:p>
        <w:p w14:paraId="44A136B5" w14:textId="73BB4B69" w:rsidR="001632CF" w:rsidRDefault="001632CF">
          <w:pPr>
            <w:pStyle w:val="TOC2"/>
            <w:rPr>
              <w:rFonts w:asciiTheme="minorHAnsi" w:hAnsiTheme="minorHAnsi" w:cstheme="minorBidi"/>
              <w:color w:val="auto"/>
              <w:kern w:val="2"/>
              <w:sz w:val="24"/>
              <w:lang w:eastAsia="en-GB"/>
              <w14:ligatures w14:val="standardContextual"/>
            </w:rPr>
          </w:pPr>
          <w:hyperlink w:anchor="_Toc177729759" w:history="1">
            <w:r w:rsidRPr="009F5823">
              <w:rPr>
                <w:rStyle w:val="Hyperlink"/>
              </w:rPr>
              <w:t>Step 7: If you are using the SCC central online survey tool</w:t>
            </w:r>
            <w:r>
              <w:rPr>
                <w:webHidden/>
              </w:rPr>
              <w:tab/>
            </w:r>
            <w:r w:rsidR="00FA6B88">
              <w:rPr>
                <w:webHidden/>
              </w:rPr>
              <w:t>2</w:t>
            </w:r>
          </w:hyperlink>
          <w:r w:rsidR="00174260">
            <w:t>2</w:t>
          </w:r>
        </w:p>
        <w:p w14:paraId="77BCA035" w14:textId="7348F952" w:rsidR="001632CF" w:rsidRDefault="001632CF">
          <w:pPr>
            <w:pStyle w:val="TOC2"/>
            <w:rPr>
              <w:rFonts w:asciiTheme="minorHAnsi" w:hAnsiTheme="minorHAnsi" w:cstheme="minorBidi"/>
              <w:color w:val="auto"/>
              <w:kern w:val="2"/>
              <w:sz w:val="24"/>
              <w:lang w:eastAsia="en-GB"/>
              <w14:ligatures w14:val="standardContextual"/>
            </w:rPr>
          </w:pPr>
          <w:hyperlink w:anchor="_Toc177729760" w:history="1">
            <w:r w:rsidRPr="009F5823">
              <w:rPr>
                <w:rStyle w:val="Hyperlink"/>
              </w:rPr>
              <w:t>Step 8: Submitting your patient list to the Demographics Batch Service (DBS)</w:t>
            </w:r>
            <w:r>
              <w:rPr>
                <w:webHidden/>
              </w:rPr>
              <w:tab/>
            </w:r>
            <w:r>
              <w:rPr>
                <w:webHidden/>
              </w:rPr>
              <w:fldChar w:fldCharType="begin"/>
            </w:r>
            <w:r>
              <w:rPr>
                <w:webHidden/>
              </w:rPr>
              <w:instrText xml:space="preserve"> PAGEREF _Toc177729760 \h </w:instrText>
            </w:r>
            <w:r>
              <w:rPr>
                <w:webHidden/>
              </w:rPr>
            </w:r>
            <w:r>
              <w:rPr>
                <w:webHidden/>
              </w:rPr>
              <w:fldChar w:fldCharType="separate"/>
            </w:r>
            <w:r w:rsidR="008E2E4D">
              <w:rPr>
                <w:webHidden/>
              </w:rPr>
              <w:t>2</w:t>
            </w:r>
            <w:r>
              <w:rPr>
                <w:webHidden/>
              </w:rPr>
              <w:fldChar w:fldCharType="end"/>
            </w:r>
          </w:hyperlink>
          <w:r w:rsidR="00174260">
            <w:t>4</w:t>
          </w:r>
        </w:p>
        <w:p w14:paraId="1A5B0505" w14:textId="5191BA7F" w:rsidR="001632CF" w:rsidRDefault="001632CF">
          <w:pPr>
            <w:pStyle w:val="TOC2"/>
            <w:rPr>
              <w:rFonts w:asciiTheme="minorHAnsi" w:hAnsiTheme="minorHAnsi" w:cstheme="minorBidi"/>
              <w:color w:val="auto"/>
              <w:kern w:val="2"/>
              <w:sz w:val="24"/>
              <w:lang w:eastAsia="en-GB"/>
              <w14:ligatures w14:val="standardContextual"/>
            </w:rPr>
          </w:pPr>
          <w:hyperlink w:anchor="_Toc177729761" w:history="1">
            <w:r w:rsidRPr="009F5823">
              <w:rPr>
                <w:rStyle w:val="Hyperlink"/>
              </w:rPr>
              <w:t>Step 8.1: Create the trace request file</w:t>
            </w:r>
            <w:r>
              <w:rPr>
                <w:webHidden/>
              </w:rPr>
              <w:tab/>
            </w:r>
            <w:r>
              <w:rPr>
                <w:webHidden/>
              </w:rPr>
              <w:fldChar w:fldCharType="begin"/>
            </w:r>
            <w:r>
              <w:rPr>
                <w:webHidden/>
              </w:rPr>
              <w:instrText xml:space="preserve"> PAGEREF _Toc177729761 \h </w:instrText>
            </w:r>
            <w:r>
              <w:rPr>
                <w:webHidden/>
              </w:rPr>
            </w:r>
            <w:r>
              <w:rPr>
                <w:webHidden/>
              </w:rPr>
              <w:fldChar w:fldCharType="separate"/>
            </w:r>
            <w:r w:rsidR="008E2E4D">
              <w:rPr>
                <w:webHidden/>
              </w:rPr>
              <w:t>2</w:t>
            </w:r>
            <w:r>
              <w:rPr>
                <w:webHidden/>
              </w:rPr>
              <w:fldChar w:fldCharType="end"/>
            </w:r>
          </w:hyperlink>
          <w:r w:rsidR="00772AE9">
            <w:t>4</w:t>
          </w:r>
        </w:p>
        <w:p w14:paraId="30DC5CB8" w14:textId="5EAC6FC7" w:rsidR="001632CF" w:rsidRDefault="001632CF">
          <w:pPr>
            <w:pStyle w:val="TOC2"/>
            <w:rPr>
              <w:rFonts w:asciiTheme="minorHAnsi" w:hAnsiTheme="minorHAnsi" w:cstheme="minorBidi"/>
              <w:color w:val="auto"/>
              <w:kern w:val="2"/>
              <w:sz w:val="24"/>
              <w:lang w:eastAsia="en-GB"/>
              <w14:ligatures w14:val="standardContextual"/>
            </w:rPr>
          </w:pPr>
          <w:hyperlink w:anchor="_Toc177729762" w:history="1">
            <w:r w:rsidRPr="009F5823">
              <w:rPr>
                <w:rStyle w:val="Hyperlink"/>
              </w:rPr>
              <w:t>Step 8.2: Submitting the trace request file</w:t>
            </w:r>
            <w:r>
              <w:rPr>
                <w:webHidden/>
              </w:rPr>
              <w:tab/>
            </w:r>
            <w:r>
              <w:rPr>
                <w:webHidden/>
              </w:rPr>
              <w:fldChar w:fldCharType="begin"/>
            </w:r>
            <w:r>
              <w:rPr>
                <w:webHidden/>
              </w:rPr>
              <w:instrText xml:space="preserve"> PAGEREF _Toc177729762 \h </w:instrText>
            </w:r>
            <w:r>
              <w:rPr>
                <w:webHidden/>
              </w:rPr>
            </w:r>
            <w:r>
              <w:rPr>
                <w:webHidden/>
              </w:rPr>
              <w:fldChar w:fldCharType="separate"/>
            </w:r>
            <w:r w:rsidR="008E2E4D">
              <w:rPr>
                <w:webHidden/>
              </w:rPr>
              <w:t>2</w:t>
            </w:r>
            <w:r>
              <w:rPr>
                <w:webHidden/>
              </w:rPr>
              <w:fldChar w:fldCharType="end"/>
            </w:r>
          </w:hyperlink>
          <w:r w:rsidR="00772AE9">
            <w:t>5</w:t>
          </w:r>
        </w:p>
        <w:p w14:paraId="10DDD8C3" w14:textId="184916BD" w:rsidR="001632CF" w:rsidRDefault="001632CF">
          <w:pPr>
            <w:pStyle w:val="TOC2"/>
            <w:rPr>
              <w:rFonts w:asciiTheme="minorHAnsi" w:hAnsiTheme="minorHAnsi" w:cstheme="minorBidi"/>
              <w:color w:val="auto"/>
              <w:kern w:val="2"/>
              <w:sz w:val="24"/>
              <w:lang w:eastAsia="en-GB"/>
              <w14:ligatures w14:val="standardContextual"/>
            </w:rPr>
          </w:pPr>
          <w:hyperlink w:anchor="_Toc177729763" w:history="1">
            <w:r w:rsidRPr="009F5823">
              <w:rPr>
                <w:rStyle w:val="Hyperlink"/>
              </w:rPr>
              <w:t>Step 8.3: The response file from DBS</w:t>
            </w:r>
            <w:r>
              <w:rPr>
                <w:webHidden/>
              </w:rPr>
              <w:tab/>
            </w:r>
            <w:r>
              <w:rPr>
                <w:webHidden/>
              </w:rPr>
              <w:fldChar w:fldCharType="begin"/>
            </w:r>
            <w:r>
              <w:rPr>
                <w:webHidden/>
              </w:rPr>
              <w:instrText xml:space="preserve"> PAGEREF _Toc177729763 \h </w:instrText>
            </w:r>
            <w:r>
              <w:rPr>
                <w:webHidden/>
              </w:rPr>
            </w:r>
            <w:r>
              <w:rPr>
                <w:webHidden/>
              </w:rPr>
              <w:fldChar w:fldCharType="separate"/>
            </w:r>
            <w:r w:rsidR="008E2E4D">
              <w:rPr>
                <w:webHidden/>
              </w:rPr>
              <w:t>2</w:t>
            </w:r>
            <w:r>
              <w:rPr>
                <w:webHidden/>
              </w:rPr>
              <w:fldChar w:fldCharType="end"/>
            </w:r>
          </w:hyperlink>
          <w:r w:rsidR="00772AE9">
            <w:t>5</w:t>
          </w:r>
        </w:p>
        <w:p w14:paraId="29D1631E" w14:textId="46FA0449" w:rsidR="001632CF" w:rsidRDefault="001632CF">
          <w:pPr>
            <w:pStyle w:val="TOC2"/>
            <w:rPr>
              <w:rFonts w:asciiTheme="minorHAnsi" w:hAnsiTheme="minorHAnsi" w:cstheme="minorBidi"/>
              <w:color w:val="auto"/>
              <w:kern w:val="2"/>
              <w:sz w:val="24"/>
              <w:lang w:eastAsia="en-GB"/>
              <w14:ligatures w14:val="standardContextual"/>
            </w:rPr>
          </w:pPr>
          <w:hyperlink w:anchor="_Toc177729764" w:history="1">
            <w:r w:rsidRPr="009F5823">
              <w:rPr>
                <w:rStyle w:val="Hyperlink"/>
              </w:rPr>
              <w:t>Step 8.4: Remove patients following DBS checks</w:t>
            </w:r>
            <w:r>
              <w:rPr>
                <w:webHidden/>
              </w:rPr>
              <w:tab/>
            </w:r>
            <w:r>
              <w:rPr>
                <w:webHidden/>
              </w:rPr>
              <w:fldChar w:fldCharType="begin"/>
            </w:r>
            <w:r>
              <w:rPr>
                <w:webHidden/>
              </w:rPr>
              <w:instrText xml:space="preserve"> PAGEREF _Toc177729764 \h </w:instrText>
            </w:r>
            <w:r>
              <w:rPr>
                <w:webHidden/>
              </w:rPr>
            </w:r>
            <w:r>
              <w:rPr>
                <w:webHidden/>
              </w:rPr>
              <w:fldChar w:fldCharType="separate"/>
            </w:r>
            <w:r w:rsidR="008E2E4D">
              <w:rPr>
                <w:webHidden/>
              </w:rPr>
              <w:t>2</w:t>
            </w:r>
            <w:r>
              <w:rPr>
                <w:webHidden/>
              </w:rPr>
              <w:fldChar w:fldCharType="end"/>
            </w:r>
          </w:hyperlink>
          <w:r w:rsidR="00772AE9">
            <w:t>6</w:t>
          </w:r>
        </w:p>
        <w:p w14:paraId="60D44B2A" w14:textId="46D97723" w:rsidR="001632CF" w:rsidRDefault="001632CF">
          <w:pPr>
            <w:pStyle w:val="TOC2"/>
            <w:rPr>
              <w:rFonts w:asciiTheme="minorHAnsi" w:hAnsiTheme="minorHAnsi" w:cstheme="minorBidi"/>
              <w:color w:val="auto"/>
              <w:kern w:val="2"/>
              <w:sz w:val="24"/>
              <w:lang w:eastAsia="en-GB"/>
              <w14:ligatures w14:val="standardContextual"/>
            </w:rPr>
          </w:pPr>
          <w:hyperlink w:anchor="_Toc177729765" w:history="1">
            <w:r w:rsidRPr="009F5823">
              <w:rPr>
                <w:rStyle w:val="Hyperlink"/>
              </w:rPr>
              <w:t>Step 8</w:t>
            </w:r>
            <w:r w:rsidR="00772AE9">
              <w:rPr>
                <w:rStyle w:val="Hyperlink"/>
              </w:rPr>
              <w:t>.</w:t>
            </w:r>
            <w:r w:rsidRPr="009F5823">
              <w:rPr>
                <w:rStyle w:val="Hyperlink"/>
              </w:rPr>
              <w:t xml:space="preserve">5: Locals checks for deceased patients in the </w:t>
            </w:r>
            <w:r w:rsidR="008845B6">
              <w:rPr>
                <w:rStyle w:val="Hyperlink"/>
              </w:rPr>
              <w:t>Trust</w:t>
            </w:r>
            <w:r w:rsidRPr="009F5823">
              <w:rPr>
                <w:rStyle w:val="Hyperlink"/>
              </w:rPr>
              <w:t xml:space="preserve"> records</w:t>
            </w:r>
            <w:r>
              <w:rPr>
                <w:webHidden/>
              </w:rPr>
              <w:tab/>
            </w:r>
            <w:r>
              <w:rPr>
                <w:webHidden/>
              </w:rPr>
              <w:fldChar w:fldCharType="begin"/>
            </w:r>
            <w:r>
              <w:rPr>
                <w:webHidden/>
              </w:rPr>
              <w:instrText xml:space="preserve"> PAGEREF _Toc177729765 \h </w:instrText>
            </w:r>
            <w:r>
              <w:rPr>
                <w:webHidden/>
              </w:rPr>
            </w:r>
            <w:r>
              <w:rPr>
                <w:webHidden/>
              </w:rPr>
              <w:fldChar w:fldCharType="separate"/>
            </w:r>
            <w:r w:rsidR="008E2E4D">
              <w:rPr>
                <w:webHidden/>
              </w:rPr>
              <w:t>2</w:t>
            </w:r>
            <w:r>
              <w:rPr>
                <w:webHidden/>
              </w:rPr>
              <w:fldChar w:fldCharType="end"/>
            </w:r>
          </w:hyperlink>
          <w:r w:rsidR="00772AE9">
            <w:t>6</w:t>
          </w:r>
        </w:p>
        <w:p w14:paraId="4B547F38" w14:textId="1FBC48B1" w:rsidR="001632CF" w:rsidRDefault="001632CF">
          <w:pPr>
            <w:pStyle w:val="TOC2"/>
            <w:rPr>
              <w:rFonts w:asciiTheme="minorHAnsi" w:hAnsiTheme="minorHAnsi" w:cstheme="minorBidi"/>
              <w:color w:val="auto"/>
              <w:kern w:val="2"/>
              <w:sz w:val="24"/>
              <w:lang w:eastAsia="en-GB"/>
              <w14:ligatures w14:val="standardContextual"/>
            </w:rPr>
          </w:pPr>
          <w:hyperlink w:anchor="_Toc177729766" w:history="1">
            <w:r w:rsidRPr="009F5823">
              <w:rPr>
                <w:rStyle w:val="Hyperlink"/>
              </w:rPr>
              <w:t>Step 8.6: DBS and local checks during fieldwork</w:t>
            </w:r>
            <w:r>
              <w:rPr>
                <w:webHidden/>
              </w:rPr>
              <w:tab/>
            </w:r>
            <w:r>
              <w:rPr>
                <w:webHidden/>
              </w:rPr>
              <w:fldChar w:fldCharType="begin"/>
            </w:r>
            <w:r>
              <w:rPr>
                <w:webHidden/>
              </w:rPr>
              <w:instrText xml:space="preserve"> PAGEREF _Toc177729766 \h </w:instrText>
            </w:r>
            <w:r>
              <w:rPr>
                <w:webHidden/>
              </w:rPr>
            </w:r>
            <w:r>
              <w:rPr>
                <w:webHidden/>
              </w:rPr>
              <w:fldChar w:fldCharType="separate"/>
            </w:r>
            <w:r w:rsidR="008E2E4D">
              <w:rPr>
                <w:webHidden/>
              </w:rPr>
              <w:t>2</w:t>
            </w:r>
            <w:r>
              <w:rPr>
                <w:webHidden/>
              </w:rPr>
              <w:fldChar w:fldCharType="end"/>
            </w:r>
          </w:hyperlink>
          <w:r w:rsidR="00772AE9">
            <w:t>7</w:t>
          </w:r>
        </w:p>
        <w:p w14:paraId="03A175F1" w14:textId="153D7E7A" w:rsidR="001632CF" w:rsidRDefault="001632CF">
          <w:pPr>
            <w:pStyle w:val="TOC2"/>
            <w:rPr>
              <w:rFonts w:asciiTheme="minorHAnsi" w:hAnsiTheme="minorHAnsi" w:cstheme="minorBidi"/>
              <w:color w:val="auto"/>
              <w:kern w:val="2"/>
              <w:sz w:val="24"/>
              <w:lang w:eastAsia="en-GB"/>
              <w14:ligatures w14:val="standardContextual"/>
            </w:rPr>
          </w:pPr>
          <w:hyperlink w:anchor="_Toc177729767" w:history="1">
            <w:r w:rsidRPr="009F5823">
              <w:rPr>
                <w:rStyle w:val="Hyperlink"/>
              </w:rPr>
              <w:t>Step 9: Check sample prior to submission</w:t>
            </w:r>
            <w:r>
              <w:rPr>
                <w:webHidden/>
              </w:rPr>
              <w:tab/>
            </w:r>
            <w:r>
              <w:rPr>
                <w:webHidden/>
              </w:rPr>
              <w:fldChar w:fldCharType="begin"/>
            </w:r>
            <w:r>
              <w:rPr>
                <w:webHidden/>
              </w:rPr>
              <w:instrText xml:space="preserve"> PAGEREF _Toc177729767 \h </w:instrText>
            </w:r>
            <w:r>
              <w:rPr>
                <w:webHidden/>
              </w:rPr>
            </w:r>
            <w:r>
              <w:rPr>
                <w:webHidden/>
              </w:rPr>
              <w:fldChar w:fldCharType="separate"/>
            </w:r>
            <w:r w:rsidR="008E2E4D">
              <w:rPr>
                <w:webHidden/>
              </w:rPr>
              <w:t>2</w:t>
            </w:r>
            <w:r>
              <w:rPr>
                <w:webHidden/>
              </w:rPr>
              <w:fldChar w:fldCharType="end"/>
            </w:r>
          </w:hyperlink>
          <w:r w:rsidR="00772AE9">
            <w:t>8</w:t>
          </w:r>
        </w:p>
        <w:p w14:paraId="643655EC" w14:textId="7329CF6E" w:rsidR="001632CF" w:rsidRDefault="001632CF">
          <w:pPr>
            <w:pStyle w:val="TOC2"/>
            <w:rPr>
              <w:rFonts w:asciiTheme="minorHAnsi" w:hAnsiTheme="minorHAnsi" w:cstheme="minorBidi"/>
              <w:color w:val="auto"/>
              <w:kern w:val="2"/>
              <w:sz w:val="24"/>
              <w:lang w:eastAsia="en-GB"/>
              <w14:ligatures w14:val="standardContextual"/>
            </w:rPr>
          </w:pPr>
          <w:hyperlink w:anchor="_Toc177729768" w:history="1">
            <w:r w:rsidRPr="009F5823">
              <w:rPr>
                <w:rStyle w:val="Hyperlink"/>
              </w:rPr>
              <w:t>Checking the distribution of patient ages in your sample</w:t>
            </w:r>
            <w:r>
              <w:rPr>
                <w:webHidden/>
              </w:rPr>
              <w:tab/>
            </w:r>
            <w:r>
              <w:rPr>
                <w:webHidden/>
              </w:rPr>
              <w:fldChar w:fldCharType="begin"/>
            </w:r>
            <w:r>
              <w:rPr>
                <w:webHidden/>
              </w:rPr>
              <w:instrText xml:space="preserve"> PAGEREF _Toc177729768 \h </w:instrText>
            </w:r>
            <w:r>
              <w:rPr>
                <w:webHidden/>
              </w:rPr>
            </w:r>
            <w:r>
              <w:rPr>
                <w:webHidden/>
              </w:rPr>
              <w:fldChar w:fldCharType="separate"/>
            </w:r>
            <w:r w:rsidR="008E2E4D">
              <w:rPr>
                <w:webHidden/>
              </w:rPr>
              <w:t>2</w:t>
            </w:r>
            <w:r>
              <w:rPr>
                <w:webHidden/>
              </w:rPr>
              <w:fldChar w:fldCharType="end"/>
            </w:r>
          </w:hyperlink>
          <w:r w:rsidR="00772AE9">
            <w:t>8</w:t>
          </w:r>
        </w:p>
        <w:p w14:paraId="138B217E" w14:textId="2607A93F" w:rsidR="001632CF" w:rsidRDefault="001632CF">
          <w:pPr>
            <w:pStyle w:val="TOC2"/>
            <w:rPr>
              <w:rFonts w:asciiTheme="minorHAnsi" w:hAnsiTheme="minorHAnsi" w:cstheme="minorBidi"/>
              <w:color w:val="auto"/>
              <w:kern w:val="2"/>
              <w:sz w:val="24"/>
              <w:lang w:eastAsia="en-GB"/>
              <w14:ligatures w14:val="standardContextual"/>
            </w:rPr>
          </w:pPr>
          <w:hyperlink w:anchor="_Toc177729769" w:history="1">
            <w:r w:rsidRPr="009F5823">
              <w:rPr>
                <w:rStyle w:val="Hyperlink"/>
              </w:rPr>
              <w:t>Checking the distribution of patient gender</w:t>
            </w:r>
            <w:r>
              <w:rPr>
                <w:webHidden/>
              </w:rPr>
              <w:tab/>
            </w:r>
            <w:r>
              <w:rPr>
                <w:webHidden/>
              </w:rPr>
              <w:fldChar w:fldCharType="begin"/>
            </w:r>
            <w:r>
              <w:rPr>
                <w:webHidden/>
              </w:rPr>
              <w:instrText xml:space="preserve"> PAGEREF _Toc177729769 \h </w:instrText>
            </w:r>
            <w:r>
              <w:rPr>
                <w:webHidden/>
              </w:rPr>
            </w:r>
            <w:r>
              <w:rPr>
                <w:webHidden/>
              </w:rPr>
              <w:fldChar w:fldCharType="separate"/>
            </w:r>
            <w:r w:rsidR="008E2E4D">
              <w:rPr>
                <w:webHidden/>
              </w:rPr>
              <w:t>2</w:t>
            </w:r>
            <w:r>
              <w:rPr>
                <w:webHidden/>
              </w:rPr>
              <w:fldChar w:fldCharType="end"/>
            </w:r>
          </w:hyperlink>
          <w:r w:rsidR="00772AE9">
            <w:t>8</w:t>
          </w:r>
        </w:p>
        <w:p w14:paraId="5B90A1AF" w14:textId="0EF49A26" w:rsidR="001632CF" w:rsidRDefault="001632CF">
          <w:pPr>
            <w:pStyle w:val="TOC2"/>
            <w:rPr>
              <w:rFonts w:asciiTheme="minorHAnsi" w:hAnsiTheme="minorHAnsi" w:cstheme="minorBidi"/>
              <w:color w:val="auto"/>
              <w:kern w:val="2"/>
              <w:sz w:val="24"/>
              <w:lang w:eastAsia="en-GB"/>
              <w14:ligatures w14:val="standardContextual"/>
            </w:rPr>
          </w:pPr>
          <w:hyperlink w:anchor="_Toc177729770" w:history="1">
            <w:r w:rsidRPr="009F5823">
              <w:rPr>
                <w:rStyle w:val="Hyperlink"/>
              </w:rPr>
              <w:t>Checking the distribution of patient admission method</w:t>
            </w:r>
            <w:r>
              <w:rPr>
                <w:webHidden/>
              </w:rPr>
              <w:tab/>
            </w:r>
            <w:r>
              <w:rPr>
                <w:webHidden/>
              </w:rPr>
              <w:fldChar w:fldCharType="begin"/>
            </w:r>
            <w:r>
              <w:rPr>
                <w:webHidden/>
              </w:rPr>
              <w:instrText xml:space="preserve"> PAGEREF _Toc177729770 \h </w:instrText>
            </w:r>
            <w:r>
              <w:rPr>
                <w:webHidden/>
              </w:rPr>
            </w:r>
            <w:r>
              <w:rPr>
                <w:webHidden/>
              </w:rPr>
              <w:fldChar w:fldCharType="separate"/>
            </w:r>
            <w:r w:rsidR="008E2E4D">
              <w:rPr>
                <w:webHidden/>
              </w:rPr>
              <w:t>2</w:t>
            </w:r>
            <w:r>
              <w:rPr>
                <w:webHidden/>
              </w:rPr>
              <w:fldChar w:fldCharType="end"/>
            </w:r>
          </w:hyperlink>
          <w:r w:rsidR="00772AE9">
            <w:t>8</w:t>
          </w:r>
        </w:p>
        <w:p w14:paraId="56979848" w14:textId="58CA697D" w:rsidR="001632CF" w:rsidRDefault="001632CF">
          <w:pPr>
            <w:pStyle w:val="TOC2"/>
            <w:rPr>
              <w:rFonts w:asciiTheme="minorHAnsi" w:hAnsiTheme="minorHAnsi" w:cstheme="minorBidi"/>
              <w:color w:val="auto"/>
              <w:kern w:val="2"/>
              <w:sz w:val="24"/>
              <w:lang w:eastAsia="en-GB"/>
              <w14:ligatures w14:val="standardContextual"/>
            </w:rPr>
          </w:pPr>
          <w:hyperlink w:anchor="_Toc177729771" w:history="1">
            <w:r w:rsidRPr="009F5823">
              <w:rPr>
                <w:rStyle w:val="Hyperlink"/>
              </w:rPr>
              <w:t>Checking for other errors in your sample</w:t>
            </w:r>
            <w:r>
              <w:rPr>
                <w:webHidden/>
              </w:rPr>
              <w:tab/>
            </w:r>
            <w:r>
              <w:rPr>
                <w:webHidden/>
              </w:rPr>
              <w:fldChar w:fldCharType="begin"/>
            </w:r>
            <w:r>
              <w:rPr>
                <w:webHidden/>
              </w:rPr>
              <w:instrText xml:space="preserve"> PAGEREF _Toc177729771 \h </w:instrText>
            </w:r>
            <w:r>
              <w:rPr>
                <w:webHidden/>
              </w:rPr>
            </w:r>
            <w:r>
              <w:rPr>
                <w:webHidden/>
              </w:rPr>
              <w:fldChar w:fldCharType="separate"/>
            </w:r>
            <w:r w:rsidR="008E2E4D">
              <w:rPr>
                <w:webHidden/>
              </w:rPr>
              <w:t>2</w:t>
            </w:r>
            <w:r>
              <w:rPr>
                <w:webHidden/>
              </w:rPr>
              <w:fldChar w:fldCharType="end"/>
            </w:r>
          </w:hyperlink>
          <w:r w:rsidR="00772AE9">
            <w:t>8</w:t>
          </w:r>
        </w:p>
        <w:p w14:paraId="10B9D69B" w14:textId="683DB766" w:rsidR="001632CF" w:rsidRDefault="001632CF">
          <w:pPr>
            <w:pStyle w:val="TOC2"/>
            <w:rPr>
              <w:rFonts w:asciiTheme="minorHAnsi" w:hAnsiTheme="minorHAnsi" w:cstheme="minorBidi"/>
              <w:color w:val="auto"/>
              <w:kern w:val="2"/>
              <w:sz w:val="24"/>
              <w:lang w:eastAsia="en-GB"/>
              <w14:ligatures w14:val="standardContextual"/>
            </w:rPr>
          </w:pPr>
          <w:hyperlink w:anchor="_Toc177729772" w:history="1">
            <w:r w:rsidRPr="009F5823">
              <w:rPr>
                <w:rStyle w:val="Hyperlink"/>
              </w:rPr>
              <w:t xml:space="preserve">Step 10:  Submit the </w:t>
            </w:r>
            <w:r w:rsidR="001D64BA">
              <w:rPr>
                <w:rStyle w:val="Hyperlink"/>
              </w:rPr>
              <w:t>Sample Declaration Form</w:t>
            </w:r>
            <w:r w:rsidRPr="009F5823">
              <w:rPr>
                <w:rStyle w:val="Hyperlink"/>
              </w:rPr>
              <w:t xml:space="preserve"> only</w:t>
            </w:r>
            <w:r>
              <w:rPr>
                <w:webHidden/>
              </w:rPr>
              <w:tab/>
            </w:r>
            <w:r>
              <w:rPr>
                <w:webHidden/>
              </w:rPr>
              <w:fldChar w:fldCharType="begin"/>
            </w:r>
            <w:r>
              <w:rPr>
                <w:webHidden/>
              </w:rPr>
              <w:instrText xml:space="preserve"> PAGEREF _Toc177729772 \h </w:instrText>
            </w:r>
            <w:r>
              <w:rPr>
                <w:webHidden/>
              </w:rPr>
            </w:r>
            <w:r>
              <w:rPr>
                <w:webHidden/>
              </w:rPr>
              <w:fldChar w:fldCharType="separate"/>
            </w:r>
            <w:r w:rsidR="008E2E4D">
              <w:rPr>
                <w:webHidden/>
              </w:rPr>
              <w:t>2</w:t>
            </w:r>
            <w:r>
              <w:rPr>
                <w:webHidden/>
              </w:rPr>
              <w:fldChar w:fldCharType="end"/>
            </w:r>
          </w:hyperlink>
          <w:r w:rsidR="00772AE9">
            <w:t>9</w:t>
          </w:r>
        </w:p>
        <w:p w14:paraId="446AA09F" w14:textId="22B1BFD7" w:rsidR="001632CF" w:rsidRDefault="001632CF">
          <w:pPr>
            <w:pStyle w:val="TOC2"/>
            <w:rPr>
              <w:rFonts w:asciiTheme="minorHAnsi" w:hAnsiTheme="minorHAnsi" w:cstheme="minorBidi"/>
              <w:color w:val="auto"/>
              <w:kern w:val="2"/>
              <w:sz w:val="24"/>
              <w:lang w:eastAsia="en-GB"/>
              <w14:ligatures w14:val="standardContextual"/>
            </w:rPr>
          </w:pPr>
          <w:hyperlink w:anchor="_Toc177729773" w:history="1">
            <w:r w:rsidRPr="009F5823">
              <w:rPr>
                <w:rStyle w:val="Hyperlink"/>
              </w:rPr>
              <w:t>Step 11: Receiving permission to submit the sample</w:t>
            </w:r>
            <w:r>
              <w:rPr>
                <w:webHidden/>
              </w:rPr>
              <w:tab/>
            </w:r>
            <w:r>
              <w:rPr>
                <w:webHidden/>
              </w:rPr>
              <w:fldChar w:fldCharType="begin"/>
            </w:r>
            <w:r>
              <w:rPr>
                <w:webHidden/>
              </w:rPr>
              <w:instrText xml:space="preserve"> PAGEREF _Toc177729773 \h </w:instrText>
            </w:r>
            <w:r>
              <w:rPr>
                <w:webHidden/>
              </w:rPr>
            </w:r>
            <w:r>
              <w:rPr>
                <w:webHidden/>
              </w:rPr>
              <w:fldChar w:fldCharType="separate"/>
            </w:r>
            <w:r w:rsidR="008E2E4D">
              <w:rPr>
                <w:webHidden/>
              </w:rPr>
              <w:t>2</w:t>
            </w:r>
            <w:r>
              <w:rPr>
                <w:webHidden/>
              </w:rPr>
              <w:fldChar w:fldCharType="end"/>
            </w:r>
          </w:hyperlink>
          <w:r w:rsidR="00772AE9">
            <w:t>9</w:t>
          </w:r>
        </w:p>
        <w:p w14:paraId="49A0C2F6" w14:textId="1E4FF726" w:rsidR="001632CF" w:rsidRDefault="00782DB9">
          <w:pPr>
            <w:pStyle w:val="TOC1"/>
            <w:rPr>
              <w:rFonts w:asciiTheme="minorHAnsi" w:hAnsiTheme="minorHAnsi" w:cstheme="minorBidi"/>
              <w:b w:val="0"/>
              <w:bCs w:val="0"/>
              <w:color w:val="auto"/>
              <w:kern w:val="2"/>
              <w:sz w:val="24"/>
              <w:lang w:eastAsia="en-GB"/>
              <w14:ligatures w14:val="standardContextual"/>
            </w:rPr>
          </w:pPr>
          <w:r>
            <w:t xml:space="preserve">    </w:t>
          </w:r>
          <w:hyperlink w:anchor="_Toc177729774" w:history="1">
            <w:r w:rsidR="001632CF" w:rsidRPr="009F5823">
              <w:rPr>
                <w:rStyle w:val="Hyperlink"/>
              </w:rPr>
              <w:t xml:space="preserve">For in-house </w:t>
            </w:r>
            <w:r w:rsidR="008845B6">
              <w:rPr>
                <w:rStyle w:val="Hyperlink"/>
              </w:rPr>
              <w:t>Trusts</w:t>
            </w:r>
            <w:r w:rsidR="001632CF" w:rsidRPr="009F5823">
              <w:rPr>
                <w:rStyle w:val="Hyperlink"/>
              </w:rPr>
              <w:t xml:space="preserve"> only</w:t>
            </w:r>
            <w:r w:rsidR="001632CF">
              <w:rPr>
                <w:webHidden/>
              </w:rPr>
              <w:tab/>
            </w:r>
            <w:r w:rsidR="00772AE9">
              <w:rPr>
                <w:webHidden/>
              </w:rPr>
              <w:t>3</w:t>
            </w:r>
          </w:hyperlink>
          <w:r w:rsidR="00772AE9">
            <w:t>0</w:t>
          </w:r>
        </w:p>
        <w:p w14:paraId="376430FB" w14:textId="7CC924EC" w:rsidR="001632CF" w:rsidRDefault="001632CF">
          <w:pPr>
            <w:pStyle w:val="TOC2"/>
            <w:rPr>
              <w:rFonts w:asciiTheme="minorHAnsi" w:hAnsiTheme="minorHAnsi" w:cstheme="minorBidi"/>
              <w:color w:val="auto"/>
              <w:kern w:val="2"/>
              <w:sz w:val="24"/>
              <w:lang w:eastAsia="en-GB"/>
              <w14:ligatures w14:val="standardContextual"/>
            </w:rPr>
          </w:pPr>
          <w:hyperlink w:anchor="_Toc177729775" w:history="1">
            <w:r w:rsidRPr="009F5823">
              <w:rPr>
                <w:rStyle w:val="Hyperlink"/>
              </w:rPr>
              <w:t xml:space="preserve">Step 12: Submit the sample - for in-house </w:t>
            </w:r>
            <w:r w:rsidR="008845B6">
              <w:rPr>
                <w:rStyle w:val="Hyperlink"/>
              </w:rPr>
              <w:t>Trusts</w:t>
            </w:r>
            <w:r w:rsidRPr="009F5823">
              <w:rPr>
                <w:rStyle w:val="Hyperlink"/>
              </w:rPr>
              <w:t xml:space="preserve"> and </w:t>
            </w:r>
            <w:r w:rsidR="008845B6">
              <w:rPr>
                <w:rStyle w:val="Hyperlink"/>
              </w:rPr>
              <w:t>Trusts</w:t>
            </w:r>
            <w:r w:rsidRPr="009F5823">
              <w:rPr>
                <w:rStyle w:val="Hyperlink"/>
              </w:rPr>
              <w:t xml:space="preserve"> using a contractor</w:t>
            </w:r>
            <w:r>
              <w:rPr>
                <w:webHidden/>
              </w:rPr>
              <w:tab/>
            </w:r>
          </w:hyperlink>
          <w:r w:rsidR="00C71F24">
            <w:t>3</w:t>
          </w:r>
          <w:r w:rsidR="00772AE9">
            <w:t>1</w:t>
          </w:r>
        </w:p>
        <w:p w14:paraId="19B7F051" w14:textId="4B9A73CF"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76" w:history="1">
            <w:r w:rsidRPr="009F5823">
              <w:rPr>
                <w:rStyle w:val="Hyperlink"/>
              </w:rPr>
              <w:t>Section 5: Submitting ICD-10 codes after sampling</w:t>
            </w:r>
            <w:r>
              <w:rPr>
                <w:webHidden/>
              </w:rPr>
              <w:tab/>
            </w:r>
            <w:r w:rsidR="00FA6B88">
              <w:rPr>
                <w:webHidden/>
              </w:rPr>
              <w:t>3</w:t>
            </w:r>
          </w:hyperlink>
          <w:r w:rsidR="00772AE9">
            <w:t>2</w:t>
          </w:r>
        </w:p>
        <w:p w14:paraId="408B12D1" w14:textId="2F268994" w:rsidR="001632CF" w:rsidRDefault="001632CF">
          <w:pPr>
            <w:pStyle w:val="TOC2"/>
            <w:tabs>
              <w:tab w:val="left" w:pos="1100"/>
            </w:tabs>
            <w:rPr>
              <w:rFonts w:asciiTheme="minorHAnsi" w:hAnsiTheme="minorHAnsi" w:cstheme="minorBidi"/>
              <w:color w:val="auto"/>
              <w:kern w:val="2"/>
              <w:sz w:val="24"/>
              <w:lang w:eastAsia="en-GB"/>
              <w14:ligatures w14:val="standardContextual"/>
            </w:rPr>
          </w:pPr>
          <w:hyperlink w:anchor="_Toc177729777" w:history="1">
            <w:r w:rsidRPr="009F5823">
              <w:rPr>
                <w:rStyle w:val="Hyperlink"/>
              </w:rPr>
              <w:t>5.1.</w:t>
            </w:r>
            <w:r w:rsidR="00A13318">
              <w:rPr>
                <w:rFonts w:asciiTheme="minorHAnsi" w:hAnsiTheme="minorHAnsi" w:cstheme="minorBidi"/>
                <w:color w:val="auto"/>
                <w:kern w:val="2"/>
                <w:sz w:val="24"/>
                <w:lang w:eastAsia="en-GB"/>
                <w14:ligatures w14:val="standardContextual"/>
              </w:rPr>
              <w:t xml:space="preserve"> </w:t>
            </w:r>
            <w:r w:rsidRPr="009F5823">
              <w:rPr>
                <w:rStyle w:val="Hyperlink"/>
              </w:rPr>
              <w:t>Creating the additional variables worksheet file</w:t>
            </w:r>
            <w:r>
              <w:rPr>
                <w:webHidden/>
              </w:rPr>
              <w:tab/>
            </w:r>
            <w:r>
              <w:rPr>
                <w:webHidden/>
              </w:rPr>
              <w:fldChar w:fldCharType="begin"/>
            </w:r>
            <w:r>
              <w:rPr>
                <w:webHidden/>
              </w:rPr>
              <w:instrText xml:space="preserve"> PAGEREF _Toc177729777 \h </w:instrText>
            </w:r>
            <w:r>
              <w:rPr>
                <w:webHidden/>
              </w:rPr>
            </w:r>
            <w:r>
              <w:rPr>
                <w:webHidden/>
              </w:rPr>
              <w:fldChar w:fldCharType="separate"/>
            </w:r>
            <w:r w:rsidR="008E2E4D">
              <w:rPr>
                <w:webHidden/>
              </w:rPr>
              <w:t>3</w:t>
            </w:r>
            <w:r>
              <w:rPr>
                <w:webHidden/>
              </w:rPr>
              <w:fldChar w:fldCharType="end"/>
            </w:r>
          </w:hyperlink>
          <w:r w:rsidR="00772AE9">
            <w:t>3</w:t>
          </w:r>
        </w:p>
        <w:p w14:paraId="325DA907" w14:textId="58FDAB9A" w:rsidR="001632CF" w:rsidRDefault="001632CF">
          <w:pPr>
            <w:pStyle w:val="TOC2"/>
            <w:tabs>
              <w:tab w:val="left" w:pos="1100"/>
            </w:tabs>
            <w:rPr>
              <w:rFonts w:asciiTheme="minorHAnsi" w:hAnsiTheme="minorHAnsi" w:cstheme="minorBidi"/>
              <w:color w:val="auto"/>
              <w:kern w:val="2"/>
              <w:sz w:val="24"/>
              <w:lang w:eastAsia="en-GB"/>
              <w14:ligatures w14:val="standardContextual"/>
            </w:rPr>
          </w:pPr>
          <w:hyperlink w:anchor="_Toc177729778" w:history="1">
            <w:r w:rsidRPr="009F5823">
              <w:rPr>
                <w:rStyle w:val="Hyperlink"/>
              </w:rPr>
              <w:t>5.2.</w:t>
            </w:r>
            <w:r w:rsidR="00A13318">
              <w:rPr>
                <w:rFonts w:asciiTheme="minorHAnsi" w:hAnsiTheme="minorHAnsi" w:cstheme="minorBidi"/>
                <w:color w:val="auto"/>
                <w:kern w:val="2"/>
                <w:sz w:val="24"/>
                <w:lang w:eastAsia="en-GB"/>
                <w14:ligatures w14:val="standardContextual"/>
              </w:rPr>
              <w:t xml:space="preserve"> </w:t>
            </w:r>
            <w:r w:rsidRPr="009F5823">
              <w:rPr>
                <w:rStyle w:val="Hyperlink"/>
              </w:rPr>
              <w:t>Submitting the additional variables file</w:t>
            </w:r>
            <w:r>
              <w:rPr>
                <w:webHidden/>
              </w:rPr>
              <w:tab/>
            </w:r>
            <w:r>
              <w:rPr>
                <w:webHidden/>
              </w:rPr>
              <w:fldChar w:fldCharType="begin"/>
            </w:r>
            <w:r>
              <w:rPr>
                <w:webHidden/>
              </w:rPr>
              <w:instrText xml:space="preserve"> PAGEREF _Toc177729778 \h </w:instrText>
            </w:r>
            <w:r>
              <w:rPr>
                <w:webHidden/>
              </w:rPr>
            </w:r>
            <w:r>
              <w:rPr>
                <w:webHidden/>
              </w:rPr>
              <w:fldChar w:fldCharType="separate"/>
            </w:r>
            <w:r w:rsidR="008E2E4D">
              <w:rPr>
                <w:webHidden/>
              </w:rPr>
              <w:t>3</w:t>
            </w:r>
            <w:r>
              <w:rPr>
                <w:webHidden/>
              </w:rPr>
              <w:fldChar w:fldCharType="end"/>
            </w:r>
          </w:hyperlink>
          <w:r w:rsidR="00772AE9">
            <w:t>3</w:t>
          </w:r>
        </w:p>
        <w:p w14:paraId="4E2A47DC" w14:textId="16AD0CCA" w:rsidR="001632CF" w:rsidRDefault="001632CF">
          <w:pPr>
            <w:pStyle w:val="TOC1"/>
            <w:rPr>
              <w:rFonts w:asciiTheme="minorHAnsi" w:hAnsiTheme="minorHAnsi" w:cstheme="minorBidi"/>
              <w:b w:val="0"/>
              <w:bCs w:val="0"/>
              <w:color w:val="auto"/>
              <w:kern w:val="2"/>
              <w:sz w:val="24"/>
              <w:lang w:eastAsia="en-GB"/>
              <w14:ligatures w14:val="standardContextual"/>
            </w:rPr>
          </w:pPr>
          <w:hyperlink w:anchor="_Toc177729779" w:history="1">
            <w:r w:rsidRPr="009F5823">
              <w:rPr>
                <w:rStyle w:val="Hyperlink"/>
              </w:rPr>
              <w:t>Section 6: Questions?</w:t>
            </w:r>
            <w:r>
              <w:rPr>
                <w:webHidden/>
              </w:rPr>
              <w:tab/>
            </w:r>
            <w:r>
              <w:rPr>
                <w:webHidden/>
              </w:rPr>
              <w:fldChar w:fldCharType="begin"/>
            </w:r>
            <w:r>
              <w:rPr>
                <w:webHidden/>
              </w:rPr>
              <w:instrText xml:space="preserve"> PAGEREF _Toc177729779 \h </w:instrText>
            </w:r>
            <w:r>
              <w:rPr>
                <w:webHidden/>
              </w:rPr>
            </w:r>
            <w:r>
              <w:rPr>
                <w:webHidden/>
              </w:rPr>
              <w:fldChar w:fldCharType="separate"/>
            </w:r>
            <w:r w:rsidR="008E2E4D">
              <w:rPr>
                <w:webHidden/>
              </w:rPr>
              <w:t>3</w:t>
            </w:r>
            <w:r>
              <w:rPr>
                <w:webHidden/>
              </w:rPr>
              <w:fldChar w:fldCharType="end"/>
            </w:r>
          </w:hyperlink>
          <w:r w:rsidR="00772AE9">
            <w:t>4</w:t>
          </w:r>
        </w:p>
        <w:p w14:paraId="186AE636" w14:textId="422792AC" w:rsidR="006C2237" w:rsidRPr="006C2237" w:rsidRDefault="00975548" w:rsidP="006C2237">
          <w:pPr>
            <w:pStyle w:val="TOC2"/>
            <w:ind w:left="0"/>
            <w:rPr>
              <w:b/>
              <w:bCs/>
            </w:rPr>
          </w:pPr>
          <w:r w:rsidRPr="002F4F95">
            <w:rPr>
              <w:b/>
              <w:bCs/>
            </w:rPr>
            <w:fldChar w:fldCharType="end"/>
          </w:r>
        </w:p>
      </w:sdtContent>
    </w:sdt>
    <w:p w14:paraId="75623150" w14:textId="18799882" w:rsidR="00C567F1" w:rsidRPr="00C567F1" w:rsidRDefault="00D26223">
      <w:pPr>
        <w:pStyle w:val="TableofFigures"/>
        <w:tabs>
          <w:tab w:val="right" w:leader="dot" w:pos="10196"/>
        </w:tabs>
        <w:rPr>
          <w:color w:val="007B4E"/>
        </w:rPr>
      </w:pPr>
      <w:r>
        <w:rPr>
          <w:color w:val="007B4E"/>
        </w:rPr>
        <w:t>Content</w:t>
      </w:r>
      <w:r w:rsidRPr="00C567F1">
        <w:rPr>
          <w:color w:val="007B4E"/>
        </w:rPr>
        <w:t xml:space="preserve"> </w:t>
      </w:r>
      <w:r w:rsidR="00C567F1" w:rsidRPr="00C567F1">
        <w:rPr>
          <w:color w:val="007B4E"/>
        </w:rPr>
        <w:t xml:space="preserve">of </w:t>
      </w:r>
      <w:r>
        <w:rPr>
          <w:color w:val="007B4E"/>
        </w:rPr>
        <w:t>tables</w:t>
      </w:r>
    </w:p>
    <w:p w14:paraId="11A51CC4" w14:textId="4D8C77BF" w:rsidR="008E50BA" w:rsidRDefault="006C2237">
      <w:pPr>
        <w:pStyle w:val="TableofFigures"/>
        <w:tabs>
          <w:tab w:val="right" w:leader="dot" w:pos="10196"/>
        </w:tabs>
        <w:rPr>
          <w:noProof/>
        </w:rPr>
      </w:pPr>
      <w:r>
        <w:fldChar w:fldCharType="begin"/>
      </w:r>
      <w:r>
        <w:instrText xml:space="preserve"> TOC \h \z \c "Table" </w:instrText>
      </w:r>
      <w:r>
        <w:fldChar w:fldCharType="separate"/>
      </w:r>
      <w:hyperlink w:anchor="_Toc133502219" w:history="1">
        <w:r w:rsidR="008E50BA" w:rsidRPr="003F6992">
          <w:rPr>
            <w:rStyle w:val="Hyperlink"/>
            <w:noProof/>
          </w:rPr>
          <w:t>Table 1.</w:t>
        </w:r>
        <w:r w:rsidR="00D26223">
          <w:rPr>
            <w:rStyle w:val="Hyperlink"/>
            <w:noProof/>
          </w:rPr>
          <w:t xml:space="preserve"> </w:t>
        </w:r>
        <w:r w:rsidR="00A13318">
          <w:rPr>
            <w:rStyle w:val="Hyperlink"/>
            <w:noProof/>
          </w:rPr>
          <w:t>Further sampling guidance – maternity patients</w:t>
        </w:r>
        <w:r w:rsidR="008E50BA">
          <w:rPr>
            <w:noProof/>
            <w:webHidden/>
          </w:rPr>
          <w:tab/>
        </w:r>
      </w:hyperlink>
      <w:r w:rsidR="00A13318">
        <w:rPr>
          <w:noProof/>
        </w:rPr>
        <w:t>13</w:t>
      </w:r>
    </w:p>
    <w:p w14:paraId="1FF9BAD0" w14:textId="4B1EC869" w:rsidR="00D26223" w:rsidRPr="00D26223" w:rsidRDefault="00D26223" w:rsidP="00D26223">
      <w:pPr>
        <w:spacing w:after="0"/>
      </w:pPr>
      <w:r>
        <w:t>Tab</w:t>
      </w:r>
      <w:r w:rsidR="00127232">
        <w:t>le</w:t>
      </w:r>
      <w:r>
        <w:t xml:space="preserve"> </w:t>
      </w:r>
      <w:r w:rsidR="00B9209F">
        <w:t>2</w:t>
      </w:r>
      <w:r>
        <w:t xml:space="preserve">. </w:t>
      </w:r>
      <w:r w:rsidR="00A13318">
        <w:t>Sample Construction Spreadsheet of patient details……….</w:t>
      </w:r>
      <w:r>
        <w:t>……………………………</w:t>
      </w:r>
      <w:r w:rsidR="00DF5835">
        <w:t>…</w:t>
      </w:r>
      <w:r w:rsidR="00B9209F">
        <w:t>1</w:t>
      </w:r>
      <w:r w:rsidR="00A13318">
        <w:t>9</w:t>
      </w:r>
    </w:p>
    <w:p w14:paraId="064D5862" w14:textId="7B8E7DB4" w:rsidR="008E50BA" w:rsidRDefault="008E50BA">
      <w:pPr>
        <w:pStyle w:val="TableofFigures"/>
        <w:tabs>
          <w:tab w:val="right" w:leader="dot" w:pos="10196"/>
        </w:tabs>
        <w:rPr>
          <w:noProof/>
        </w:rPr>
      </w:pPr>
      <w:hyperlink w:anchor="_Toc133502220" w:history="1">
        <w:r w:rsidRPr="003F6992">
          <w:rPr>
            <w:rStyle w:val="Hyperlink"/>
            <w:noProof/>
          </w:rPr>
          <w:t xml:space="preserve">Table </w:t>
        </w:r>
        <w:r w:rsidR="00B9209F">
          <w:rPr>
            <w:rStyle w:val="Hyperlink"/>
            <w:noProof/>
          </w:rPr>
          <w:t>3</w:t>
        </w:r>
        <w:r w:rsidRPr="003F6992">
          <w:rPr>
            <w:rStyle w:val="Hyperlink"/>
            <w:noProof/>
          </w:rPr>
          <w:t xml:space="preserve">. </w:t>
        </w:r>
        <w:r w:rsidR="00A13318">
          <w:rPr>
            <w:rStyle w:val="Hyperlink"/>
            <w:noProof/>
          </w:rPr>
          <w:t>Example of a mailing file</w:t>
        </w:r>
        <w:r w:rsidR="00D26223">
          <w:rPr>
            <w:noProof/>
            <w:webHidden/>
          </w:rPr>
          <w:t>…</w:t>
        </w:r>
        <w:r w:rsidR="00A13318">
          <w:rPr>
            <w:noProof/>
            <w:webHidden/>
          </w:rPr>
          <w:t>….</w:t>
        </w:r>
        <w:r w:rsidR="00C525F9">
          <w:rPr>
            <w:noProof/>
            <w:webHidden/>
          </w:rPr>
          <w:t>…………………………………………………………………</w:t>
        </w:r>
      </w:hyperlink>
      <w:r w:rsidR="00A13318">
        <w:t>30</w:t>
      </w:r>
    </w:p>
    <w:p w14:paraId="2A0DDFD1" w14:textId="42A1D109" w:rsidR="005A6703" w:rsidRPr="005A6703" w:rsidRDefault="006C2237" w:rsidP="005A6703">
      <w:r>
        <w:rPr>
          <w:rFonts w:eastAsiaTheme="majorEastAsia"/>
          <w:color w:val="007B4E"/>
          <w:sz w:val="36"/>
          <w:szCs w:val="36"/>
        </w:rPr>
        <w:fldChar w:fldCharType="end"/>
      </w:r>
    </w:p>
    <w:p w14:paraId="290E2A2F" w14:textId="77777777" w:rsidR="005A6703" w:rsidRPr="005A6703" w:rsidRDefault="005A6703" w:rsidP="005A6703"/>
    <w:p w14:paraId="68749DF1" w14:textId="77777777" w:rsidR="005A6703" w:rsidRPr="005A6703" w:rsidRDefault="005A6703" w:rsidP="005A6703"/>
    <w:p w14:paraId="02662735" w14:textId="77777777" w:rsidR="005A6703" w:rsidRPr="005A6703" w:rsidRDefault="005A6703" w:rsidP="005A6703"/>
    <w:p w14:paraId="66A15A62" w14:textId="77777777" w:rsidR="005A6703" w:rsidRPr="005A6703" w:rsidRDefault="005A6703" w:rsidP="005A6703"/>
    <w:p w14:paraId="6892A1CF" w14:textId="77777777" w:rsidR="005A6703" w:rsidRPr="005A6703" w:rsidRDefault="005A6703" w:rsidP="005A6703"/>
    <w:p w14:paraId="7CFDE4C9" w14:textId="77777777" w:rsidR="005A6703" w:rsidRPr="005A6703" w:rsidRDefault="005A6703" w:rsidP="005A6703"/>
    <w:p w14:paraId="1147C08F" w14:textId="77777777" w:rsidR="005A6703" w:rsidRPr="005A6703" w:rsidRDefault="005A6703" w:rsidP="005A6703"/>
    <w:p w14:paraId="50CF8C28" w14:textId="77777777" w:rsidR="005A6703" w:rsidRPr="005A6703" w:rsidRDefault="005A6703" w:rsidP="005A6703"/>
    <w:p w14:paraId="6170AE5C" w14:textId="77777777" w:rsidR="005A6703" w:rsidRPr="005A6703" w:rsidRDefault="005A6703" w:rsidP="005A6703"/>
    <w:p w14:paraId="6D3AC19F" w14:textId="77777777" w:rsidR="005A6703" w:rsidRPr="005A6703" w:rsidRDefault="005A6703" w:rsidP="005A6703"/>
    <w:p w14:paraId="0CF11A0B" w14:textId="77777777" w:rsidR="005A6703" w:rsidRPr="005A6703" w:rsidRDefault="005A6703" w:rsidP="005A6703"/>
    <w:p w14:paraId="1E5E7CE5" w14:textId="77777777" w:rsidR="005A6703" w:rsidRPr="005A6703" w:rsidRDefault="005A6703" w:rsidP="005A6703"/>
    <w:p w14:paraId="15A099EF" w14:textId="77777777" w:rsidR="005A6703" w:rsidRPr="005A6703" w:rsidRDefault="005A6703" w:rsidP="005A6703"/>
    <w:p w14:paraId="6635F459" w14:textId="77777777" w:rsidR="005A6703" w:rsidRPr="005A6703" w:rsidRDefault="005A6703" w:rsidP="005A6703"/>
    <w:p w14:paraId="7C399F7C" w14:textId="77777777" w:rsidR="005A6703" w:rsidRPr="005A6703" w:rsidRDefault="005A6703" w:rsidP="005A6703"/>
    <w:p w14:paraId="1119EC5B" w14:textId="6AF5AA20" w:rsidR="00903DE7" w:rsidRPr="002943F0" w:rsidRDefault="006C2237" w:rsidP="00AC7715">
      <w:pPr>
        <w:pStyle w:val="Heading1"/>
      </w:pPr>
      <w:r w:rsidRPr="005A6703">
        <w:br w:type="page"/>
      </w:r>
      <w:bookmarkStart w:id="56" w:name="_Toc115264535"/>
      <w:bookmarkStart w:id="57" w:name="_Toc17772974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903DE7" w:rsidRPr="002943F0">
        <w:lastRenderedPageBreak/>
        <w:t>About this document</w:t>
      </w:r>
      <w:bookmarkEnd w:id="56"/>
      <w:bookmarkEnd w:id="57"/>
    </w:p>
    <w:p w14:paraId="2A8D1FCC" w14:textId="10C6FEBD" w:rsidR="00903DE7" w:rsidRPr="008E689A" w:rsidRDefault="00903DE7" w:rsidP="009C04BB">
      <w:pPr>
        <w:pStyle w:val="04ABodyText"/>
        <w:rPr>
          <w:color w:val="4D4639"/>
          <w:sz w:val="22"/>
          <w:szCs w:val="22"/>
          <w:lang w:eastAsia="en-US"/>
        </w:rPr>
      </w:pPr>
      <w:r w:rsidRPr="008E689A">
        <w:rPr>
          <w:color w:val="4D4639"/>
          <w:sz w:val="22"/>
          <w:szCs w:val="22"/>
          <w:lang w:eastAsia="en-US"/>
        </w:rPr>
        <w:t xml:space="preserve">This document details the processes involved in drawing the sample for the </w:t>
      </w:r>
      <w:r w:rsidR="009C04BB" w:rsidRPr="008E689A">
        <w:rPr>
          <w:color w:val="4D4639"/>
          <w:sz w:val="22"/>
          <w:szCs w:val="22"/>
          <w:lang w:eastAsia="en-US"/>
        </w:rPr>
        <w:t>202</w:t>
      </w:r>
      <w:r w:rsidR="008845B6">
        <w:rPr>
          <w:color w:val="4D4639"/>
          <w:sz w:val="22"/>
          <w:szCs w:val="22"/>
          <w:lang w:eastAsia="en-US"/>
        </w:rPr>
        <w:t>5</w:t>
      </w:r>
      <w:r w:rsidR="009C04BB" w:rsidRPr="008E689A">
        <w:rPr>
          <w:color w:val="4D4639"/>
          <w:sz w:val="22"/>
          <w:szCs w:val="22"/>
          <w:lang w:eastAsia="en-US"/>
        </w:rPr>
        <w:t xml:space="preserve"> </w:t>
      </w:r>
      <w:r w:rsidRPr="008E689A">
        <w:rPr>
          <w:color w:val="4D4639"/>
          <w:sz w:val="22"/>
          <w:szCs w:val="22"/>
          <w:lang w:eastAsia="en-US"/>
        </w:rPr>
        <w:t xml:space="preserve">Adult Inpatient Survey. </w:t>
      </w:r>
      <w:r w:rsidRPr="008845B6">
        <w:rPr>
          <w:b/>
          <w:bCs/>
          <w:color w:val="4D4639"/>
          <w:sz w:val="22"/>
          <w:szCs w:val="22"/>
          <w:lang w:eastAsia="en-US"/>
        </w:rPr>
        <w:t>The information contained in this document supersedes all previous versions.</w:t>
      </w:r>
    </w:p>
    <w:p w14:paraId="0309AC8E" w14:textId="28B49FF9" w:rsidR="00903DE7" w:rsidRPr="008E689A" w:rsidRDefault="00903DE7" w:rsidP="00903DE7">
      <w:pPr>
        <w:pStyle w:val="04ABodyText"/>
        <w:rPr>
          <w:color w:val="4D4639"/>
          <w:sz w:val="22"/>
          <w:szCs w:val="22"/>
          <w:lang w:eastAsia="en-US"/>
        </w:rPr>
      </w:pPr>
      <w:r w:rsidRPr="008E689A">
        <w:rPr>
          <w:color w:val="4D4639"/>
          <w:sz w:val="22"/>
          <w:szCs w:val="22"/>
          <w:lang w:eastAsia="en-US"/>
        </w:rPr>
        <w:t xml:space="preserve">These instructions are designed to be used by </w:t>
      </w:r>
      <w:r w:rsidR="008845B6">
        <w:rPr>
          <w:color w:val="4D4639"/>
          <w:sz w:val="22"/>
          <w:szCs w:val="22"/>
          <w:lang w:eastAsia="en-US"/>
        </w:rPr>
        <w:t>T</w:t>
      </w:r>
      <w:r w:rsidRPr="008E689A">
        <w:rPr>
          <w:color w:val="4D4639"/>
          <w:sz w:val="22"/>
          <w:szCs w:val="22"/>
          <w:lang w:eastAsia="en-US"/>
        </w:rPr>
        <w:t xml:space="preserve">rusts delivering the survey in partnership with an Approved Contractor and </w:t>
      </w:r>
      <w:r w:rsidR="008845B6">
        <w:rPr>
          <w:color w:val="4D4639"/>
          <w:sz w:val="22"/>
          <w:szCs w:val="22"/>
          <w:lang w:eastAsia="en-US"/>
        </w:rPr>
        <w:t>Trusts</w:t>
      </w:r>
      <w:r w:rsidRPr="008E689A">
        <w:rPr>
          <w:color w:val="4D4639"/>
          <w:sz w:val="22"/>
          <w:szCs w:val="22"/>
          <w:lang w:eastAsia="en-US"/>
        </w:rPr>
        <w:t xml:space="preserve"> delivering the survey in-house. </w:t>
      </w:r>
    </w:p>
    <w:p w14:paraId="252D7617" w14:textId="7CD681CE" w:rsidR="00903DE7" w:rsidRPr="008E689A" w:rsidRDefault="00903DE7" w:rsidP="00903DE7">
      <w:pPr>
        <w:pStyle w:val="04ABodyText"/>
        <w:rPr>
          <w:color w:val="4D4639"/>
          <w:sz w:val="22"/>
          <w:szCs w:val="22"/>
          <w:lang w:eastAsia="en-US"/>
        </w:rPr>
      </w:pPr>
      <w:r w:rsidRPr="008E689A">
        <w:rPr>
          <w:color w:val="4D4639"/>
          <w:sz w:val="22"/>
          <w:szCs w:val="22"/>
          <w:lang w:eastAsia="en-US"/>
        </w:rPr>
        <w:t>Efforts have been made to ensure that the information provided is comprehensive. It is however necessary to supplement this document with a small number of complementary documents. These are:</w:t>
      </w:r>
    </w:p>
    <w:p w14:paraId="5C18142B" w14:textId="3469E0DC" w:rsidR="00903DE7" w:rsidRPr="008E689A" w:rsidRDefault="00903DE7" w:rsidP="00E2551C">
      <w:pPr>
        <w:pStyle w:val="04ABodyText"/>
        <w:numPr>
          <w:ilvl w:val="0"/>
          <w:numId w:val="45"/>
        </w:numPr>
        <w:rPr>
          <w:color w:val="4D4639"/>
          <w:sz w:val="22"/>
          <w:szCs w:val="22"/>
          <w:lang w:eastAsia="en-US"/>
        </w:rPr>
      </w:pPr>
      <w:r w:rsidRPr="008E689A">
        <w:rPr>
          <w:b/>
          <w:color w:val="4D4639"/>
          <w:sz w:val="22"/>
          <w:szCs w:val="22"/>
          <w:lang w:eastAsia="en-US"/>
        </w:rPr>
        <w:t>The Survey Handbook</w:t>
      </w:r>
      <w:r w:rsidRPr="008E689A">
        <w:rPr>
          <w:color w:val="4D4639"/>
          <w:sz w:val="22"/>
          <w:szCs w:val="22"/>
          <w:lang w:eastAsia="en-US"/>
        </w:rPr>
        <w:t>: Which contains detailed information about the processes for preparing and running the survey</w:t>
      </w:r>
      <w:r w:rsidR="008845B6">
        <w:rPr>
          <w:color w:val="4D4639"/>
          <w:sz w:val="22"/>
          <w:szCs w:val="22"/>
          <w:lang w:eastAsia="en-US"/>
        </w:rPr>
        <w:t>.</w:t>
      </w:r>
    </w:p>
    <w:p w14:paraId="22CA8EDD" w14:textId="1FCA3C6D" w:rsidR="00903DE7" w:rsidRPr="008E689A" w:rsidRDefault="00903DE7" w:rsidP="00E2551C">
      <w:pPr>
        <w:pStyle w:val="04ABodyText"/>
        <w:numPr>
          <w:ilvl w:val="0"/>
          <w:numId w:val="45"/>
        </w:numPr>
        <w:rPr>
          <w:color w:val="4D4639"/>
          <w:sz w:val="22"/>
          <w:szCs w:val="22"/>
          <w:lang w:eastAsia="en-US"/>
        </w:rPr>
      </w:pPr>
      <w:r w:rsidRPr="008E689A">
        <w:rPr>
          <w:b/>
          <w:color w:val="4D4639"/>
          <w:sz w:val="22"/>
          <w:szCs w:val="22"/>
          <w:lang w:eastAsia="en-US"/>
        </w:rPr>
        <w:t xml:space="preserve">The </w:t>
      </w:r>
      <w:r w:rsidR="00FB09E9">
        <w:rPr>
          <w:b/>
          <w:color w:val="4D4639"/>
          <w:sz w:val="22"/>
          <w:szCs w:val="22"/>
          <w:lang w:eastAsia="en-US"/>
        </w:rPr>
        <w:t>Sample Construction Spreadsheet</w:t>
      </w:r>
      <w:r w:rsidRPr="008E689A">
        <w:rPr>
          <w:color w:val="4D4639"/>
          <w:sz w:val="22"/>
          <w:szCs w:val="22"/>
          <w:lang w:eastAsia="en-US"/>
        </w:rPr>
        <w:t xml:space="preserve">: Which is used by </w:t>
      </w:r>
      <w:r w:rsidR="008845B6">
        <w:rPr>
          <w:color w:val="4D4639"/>
          <w:sz w:val="22"/>
          <w:szCs w:val="22"/>
          <w:lang w:eastAsia="en-US"/>
        </w:rPr>
        <w:t>Trusts</w:t>
      </w:r>
      <w:r w:rsidRPr="008E689A">
        <w:rPr>
          <w:color w:val="4D4639"/>
          <w:sz w:val="22"/>
          <w:szCs w:val="22"/>
          <w:lang w:eastAsia="en-US"/>
        </w:rPr>
        <w:t xml:space="preserve"> to construct the sample of patients</w:t>
      </w:r>
      <w:r w:rsidR="008845B6">
        <w:rPr>
          <w:color w:val="4D4639"/>
          <w:sz w:val="22"/>
          <w:szCs w:val="22"/>
          <w:lang w:eastAsia="en-US"/>
        </w:rPr>
        <w:t>.</w:t>
      </w:r>
    </w:p>
    <w:p w14:paraId="4FD77493" w14:textId="510911E5" w:rsidR="00903DE7" w:rsidRPr="008E689A" w:rsidRDefault="00903DE7" w:rsidP="00E2551C">
      <w:pPr>
        <w:pStyle w:val="04ABodyText"/>
        <w:numPr>
          <w:ilvl w:val="0"/>
          <w:numId w:val="45"/>
        </w:numPr>
        <w:rPr>
          <w:color w:val="4D4639"/>
          <w:sz w:val="22"/>
          <w:szCs w:val="22"/>
          <w:lang w:eastAsia="en-US"/>
        </w:rPr>
      </w:pPr>
      <w:r w:rsidRPr="008E689A">
        <w:rPr>
          <w:b/>
          <w:color w:val="4D4639"/>
          <w:sz w:val="22"/>
          <w:szCs w:val="22"/>
          <w:lang w:eastAsia="en-US"/>
        </w:rPr>
        <w:t xml:space="preserve">The </w:t>
      </w:r>
      <w:r w:rsidR="001D64BA">
        <w:rPr>
          <w:b/>
          <w:color w:val="4D4639"/>
          <w:sz w:val="22"/>
          <w:szCs w:val="22"/>
          <w:lang w:eastAsia="en-US"/>
        </w:rPr>
        <w:t>Sample Declaration Form</w:t>
      </w:r>
      <w:r w:rsidRPr="008E689A">
        <w:rPr>
          <w:color w:val="4D4639"/>
          <w:sz w:val="22"/>
          <w:szCs w:val="22"/>
          <w:lang w:eastAsia="en-US"/>
        </w:rPr>
        <w:t xml:space="preserve">: Which is used to check the sample has been drawn correctly before it is submitted by the </w:t>
      </w:r>
      <w:r w:rsidR="008845B6">
        <w:rPr>
          <w:color w:val="4D4639"/>
          <w:sz w:val="22"/>
          <w:szCs w:val="22"/>
          <w:lang w:eastAsia="en-US"/>
        </w:rPr>
        <w:t>Trust</w:t>
      </w:r>
      <w:r w:rsidRPr="008E689A">
        <w:rPr>
          <w:color w:val="4D4639"/>
          <w:sz w:val="22"/>
          <w:szCs w:val="22"/>
          <w:lang w:eastAsia="en-US"/>
        </w:rPr>
        <w:t>.</w:t>
      </w:r>
    </w:p>
    <w:p w14:paraId="179FFF66" w14:textId="55157D4D" w:rsidR="00903DE7" w:rsidRPr="008845B6" w:rsidRDefault="00903DE7" w:rsidP="00903DE7">
      <w:pPr>
        <w:pStyle w:val="04ABodyText"/>
        <w:rPr>
          <w:rStyle w:val="Hyperlink"/>
          <w:b/>
          <w:bCs/>
          <w:sz w:val="22"/>
          <w:szCs w:val="22"/>
        </w:rPr>
      </w:pPr>
      <w:r w:rsidRPr="008E689A">
        <w:rPr>
          <w:color w:val="4D4639"/>
          <w:sz w:val="22"/>
          <w:szCs w:val="22"/>
          <w:lang w:eastAsia="en-US"/>
        </w:rPr>
        <w:t>The most recent versions of these documents can be downloaded from the Survey Website:</w:t>
      </w:r>
      <w:r w:rsidRPr="00A8606D">
        <w:rPr>
          <w:sz w:val="22"/>
          <w:szCs w:val="22"/>
          <w:lang w:eastAsia="en-US"/>
        </w:rPr>
        <w:t xml:space="preserve"> </w:t>
      </w:r>
      <w:r w:rsidR="008845B6">
        <w:rPr>
          <w:sz w:val="22"/>
          <w:szCs w:val="22"/>
          <w:lang w:eastAsia="en-US"/>
        </w:rPr>
        <w:fldChar w:fldCharType="begin"/>
      </w:r>
      <w:r w:rsidR="008845B6">
        <w:rPr>
          <w:sz w:val="22"/>
          <w:szCs w:val="22"/>
          <w:lang w:eastAsia="en-US"/>
        </w:rPr>
        <w:instrText>HYPERLINK "https://nhssurveys.org/surveys/survey/02-adults-inpatients/"</w:instrText>
      </w:r>
      <w:r w:rsidR="008845B6">
        <w:rPr>
          <w:sz w:val="22"/>
          <w:szCs w:val="22"/>
          <w:lang w:eastAsia="en-US"/>
        </w:rPr>
      </w:r>
      <w:r w:rsidR="008845B6">
        <w:rPr>
          <w:sz w:val="22"/>
          <w:szCs w:val="22"/>
          <w:lang w:eastAsia="en-US"/>
        </w:rPr>
        <w:fldChar w:fldCharType="separate"/>
      </w:r>
      <w:r w:rsidR="00575788" w:rsidRPr="008845B6">
        <w:rPr>
          <w:rStyle w:val="Hyperlink"/>
          <w:sz w:val="22"/>
          <w:szCs w:val="22"/>
          <w:lang w:eastAsia="en-US"/>
        </w:rPr>
        <w:t>Survey - NHS Surveys</w:t>
      </w:r>
    </w:p>
    <w:p w14:paraId="7015B748" w14:textId="387C00EC" w:rsidR="00903DE7" w:rsidRPr="00A8606D" w:rsidRDefault="008845B6" w:rsidP="00903DE7">
      <w:pPr>
        <w:pStyle w:val="04ABodyText"/>
        <w:rPr>
          <w:sz w:val="22"/>
          <w:szCs w:val="22"/>
          <w:lang w:eastAsia="en-US"/>
        </w:rPr>
      </w:pPr>
      <w:r>
        <w:rPr>
          <w:sz w:val="22"/>
          <w:szCs w:val="22"/>
          <w:lang w:eastAsia="en-US"/>
        </w:rPr>
        <w:fldChar w:fldCharType="end"/>
      </w:r>
      <w:r w:rsidR="00903DE7" w:rsidRPr="008E689A">
        <w:rPr>
          <w:color w:val="4D4639"/>
          <w:sz w:val="22"/>
          <w:szCs w:val="22"/>
          <w:lang w:eastAsia="en-US"/>
        </w:rPr>
        <w:t xml:space="preserve">If you have any queries about the contents of these instructions, please contact your Approved Contractor in the first instance (where relevant), or the </w:t>
      </w:r>
      <w:r w:rsidR="004151FD" w:rsidRPr="008E689A">
        <w:rPr>
          <w:color w:val="4D4639"/>
          <w:sz w:val="22"/>
          <w:szCs w:val="22"/>
          <w:lang w:eastAsia="en-US"/>
        </w:rPr>
        <w:t>Survey Coordination Centre (SCC)</w:t>
      </w:r>
      <w:r w:rsidR="00903DE7" w:rsidRPr="008E689A">
        <w:rPr>
          <w:color w:val="4D4639"/>
          <w:sz w:val="22"/>
          <w:szCs w:val="22"/>
          <w:lang w:eastAsia="en-US"/>
        </w:rPr>
        <w:t xml:space="preserve"> at </w:t>
      </w:r>
      <w:r w:rsidR="004151FD" w:rsidRPr="008E689A">
        <w:rPr>
          <w:color w:val="4D4639"/>
          <w:sz w:val="22"/>
          <w:szCs w:val="22"/>
          <w:lang w:eastAsia="en-US"/>
        </w:rPr>
        <w:t>Picker</w:t>
      </w:r>
      <w:r w:rsidR="00903DE7" w:rsidRPr="008E689A">
        <w:rPr>
          <w:color w:val="4D4639"/>
          <w:sz w:val="22"/>
          <w:szCs w:val="22"/>
          <w:lang w:eastAsia="en-US"/>
        </w:rPr>
        <w:t xml:space="preserve"> at </w:t>
      </w:r>
      <w:hyperlink r:id="rId13" w:history="1">
        <w:r w:rsidR="004151FD" w:rsidRPr="00A8606D">
          <w:rPr>
            <w:rStyle w:val="Hyperlink"/>
            <w:sz w:val="22"/>
            <w:szCs w:val="22"/>
          </w:rPr>
          <w:t>inpatient@surveycoordination.com</w:t>
        </w:r>
      </w:hyperlink>
      <w:r w:rsidR="004151FD" w:rsidRPr="00A8606D">
        <w:rPr>
          <w:sz w:val="22"/>
          <w:szCs w:val="22"/>
        </w:rPr>
        <w:t xml:space="preserve">. </w:t>
      </w:r>
    </w:p>
    <w:p w14:paraId="3670600D" w14:textId="77777777" w:rsidR="00A8606D" w:rsidRDefault="00A8606D" w:rsidP="00A8606D">
      <w:bookmarkStart w:id="58" w:name="_Toc115264536"/>
    </w:p>
    <w:p w14:paraId="5F5ECAC8" w14:textId="77777777" w:rsidR="001B724F" w:rsidRDefault="001B724F" w:rsidP="00A8606D"/>
    <w:p w14:paraId="37B0245C" w14:textId="77777777" w:rsidR="001B724F" w:rsidRDefault="001B724F" w:rsidP="00A8606D"/>
    <w:p w14:paraId="78990618" w14:textId="77777777" w:rsidR="001B724F" w:rsidRDefault="001B724F" w:rsidP="00A8606D"/>
    <w:p w14:paraId="40528499" w14:textId="77777777" w:rsidR="001B724F" w:rsidRDefault="001B724F" w:rsidP="00A8606D"/>
    <w:p w14:paraId="12448A0F" w14:textId="77777777" w:rsidR="001B724F" w:rsidRDefault="001B724F" w:rsidP="00A8606D"/>
    <w:p w14:paraId="49164F3E" w14:textId="77777777" w:rsidR="001B724F" w:rsidRDefault="001B724F" w:rsidP="00A8606D"/>
    <w:p w14:paraId="269DB3A9" w14:textId="77777777" w:rsidR="001B724F" w:rsidRDefault="001B724F" w:rsidP="00A8606D"/>
    <w:p w14:paraId="04EA081D" w14:textId="77777777" w:rsidR="001B724F" w:rsidRDefault="001B724F" w:rsidP="00A8606D"/>
    <w:p w14:paraId="4391F0E3" w14:textId="77777777" w:rsidR="001B724F" w:rsidRDefault="001B724F" w:rsidP="00A8606D"/>
    <w:p w14:paraId="4D81C87E" w14:textId="77777777" w:rsidR="001B724F" w:rsidRPr="00A8606D" w:rsidRDefault="001B724F" w:rsidP="00A8606D"/>
    <w:p w14:paraId="7EC09F17" w14:textId="37021CF7" w:rsidR="00903DE7" w:rsidRPr="003F1B9B" w:rsidRDefault="00903DE7" w:rsidP="00AC7715">
      <w:pPr>
        <w:pStyle w:val="Heading1"/>
      </w:pPr>
      <w:bookmarkStart w:id="59" w:name="_Toc177729744"/>
      <w:r w:rsidRPr="003F1B9B">
        <w:lastRenderedPageBreak/>
        <w:t>Adherence to the procedures outlined</w:t>
      </w:r>
      <w:bookmarkEnd w:id="58"/>
      <w:bookmarkEnd w:id="59"/>
      <w:r w:rsidRPr="003F1B9B">
        <w:t xml:space="preserve"> </w:t>
      </w:r>
    </w:p>
    <w:p w14:paraId="316D1663" w14:textId="77777777" w:rsidR="004151FD" w:rsidRPr="002F4F95" w:rsidRDefault="004151FD" w:rsidP="004151FD">
      <w:pPr>
        <w:autoSpaceDE w:val="0"/>
      </w:pPr>
      <w:r w:rsidRPr="002F4F95">
        <w:t xml:space="preserve">It is extremely important to follow the instructions in this manual carefully. </w:t>
      </w:r>
    </w:p>
    <w:p w14:paraId="41009587" w14:textId="64005B07" w:rsidR="004151FD" w:rsidRDefault="004151FD" w:rsidP="004151FD">
      <w:pPr>
        <w:autoSpaceDE w:val="0"/>
        <w:ind w:right="283"/>
      </w:pPr>
      <w:r w:rsidRPr="002F4F95">
        <w:rPr>
          <w:b/>
          <w:color w:val="007B4E"/>
        </w:rPr>
        <w:t xml:space="preserve">NHS </w:t>
      </w:r>
      <w:r w:rsidR="008845B6">
        <w:rPr>
          <w:b/>
          <w:color w:val="007B4E"/>
        </w:rPr>
        <w:t>Trusts</w:t>
      </w:r>
      <w:r w:rsidRPr="002F4F95">
        <w:rPr>
          <w:b/>
          <w:color w:val="007B4E"/>
        </w:rPr>
        <w:t xml:space="preserve"> must not send patient identifiable data, such as </w:t>
      </w:r>
      <w:r w:rsidR="009C04BB">
        <w:rPr>
          <w:b/>
          <w:color w:val="007B4E"/>
        </w:rPr>
        <w:t>patient</w:t>
      </w:r>
      <w:r w:rsidRPr="002F4F95">
        <w:rPr>
          <w:b/>
          <w:color w:val="007B4E"/>
        </w:rPr>
        <w:t xml:space="preserve"> names and/or addresses to the Survey Coordination Centre (SCC)</w:t>
      </w:r>
      <w:r w:rsidRPr="002F4F95">
        <w:t xml:space="preserve">. </w:t>
      </w:r>
    </w:p>
    <w:p w14:paraId="4E753369" w14:textId="362BEBDC" w:rsidR="004151FD" w:rsidRPr="002F4F95" w:rsidRDefault="004151FD" w:rsidP="004151FD">
      <w:pPr>
        <w:autoSpaceDE w:val="0"/>
      </w:pPr>
      <w:r w:rsidRPr="002F4F95">
        <w:t xml:space="preserve">The Section 251 approval for this project provides a legal basis for </w:t>
      </w:r>
      <w:r w:rsidR="008845B6">
        <w:t>Trusts</w:t>
      </w:r>
      <w:r w:rsidRPr="002F4F95">
        <w:t xml:space="preserve"> to share names</w:t>
      </w:r>
      <w:r>
        <w:t>,</w:t>
      </w:r>
      <w:r w:rsidRPr="002F4F95">
        <w:t xml:space="preserve"> addresses</w:t>
      </w:r>
      <w:r>
        <w:t xml:space="preserve"> and mobile numbers</w:t>
      </w:r>
      <w:r w:rsidRPr="002F4F95">
        <w:t xml:space="preserve"> with </w:t>
      </w:r>
      <w:r w:rsidR="001D64BA">
        <w:t>Approved contractors</w:t>
      </w:r>
      <w:r w:rsidRPr="002F4F95">
        <w:t xml:space="preserve"> for the purpose of sending out questionnaires</w:t>
      </w:r>
      <w:r>
        <w:t xml:space="preserve">. </w:t>
      </w:r>
      <w:r w:rsidRPr="002F4F95">
        <w:t xml:space="preserve">Any breach of the conditions will be reported to the </w:t>
      </w:r>
      <w:r w:rsidR="008845B6">
        <w:t>Care Quality Commission (</w:t>
      </w:r>
      <w:r w:rsidRPr="002F4F95">
        <w:t>CQC</w:t>
      </w:r>
      <w:r w:rsidR="008845B6">
        <w:t>)</w:t>
      </w:r>
      <w:r w:rsidRPr="002F4F95">
        <w:t xml:space="preserve"> and the Confidentiality Advisory Group at the Health Research Authority. Please note however that </w:t>
      </w:r>
      <w:r w:rsidR="009C04BB">
        <w:t>patient</w:t>
      </w:r>
      <w:r w:rsidRPr="002F4F95">
        <w:t xml:space="preserve"> postcodes are to be submitted with the sample and are excluded from the restriction for patient identifiable data as per Section 251 approval.</w:t>
      </w:r>
    </w:p>
    <w:p w14:paraId="0142150C" w14:textId="121482E0" w:rsidR="004151FD" w:rsidRPr="002F4F95" w:rsidRDefault="004151FD" w:rsidP="004151FD">
      <w:pPr>
        <w:autoSpaceDE w:val="0"/>
      </w:pPr>
      <w:r w:rsidRPr="002F4F95">
        <w:t xml:space="preserve">Any suspected breach of Section 251 approval by your </w:t>
      </w:r>
      <w:r w:rsidR="008845B6">
        <w:t>Trust</w:t>
      </w:r>
      <w:r w:rsidRPr="002F4F95">
        <w:t xml:space="preserve"> should be raised with your contractor, or the </w:t>
      </w:r>
      <w:r>
        <w:t>SCC</w:t>
      </w:r>
      <w:r w:rsidRPr="002F4F95">
        <w:t xml:space="preserve">, immediately. Breaches will need to be </w:t>
      </w:r>
      <w:r w:rsidR="00AB4EFC" w:rsidRPr="002F4F95">
        <w:t>reviewed,</w:t>
      </w:r>
      <w:r w:rsidRPr="002F4F95">
        <w:t xml:space="preserve"> and your </w:t>
      </w:r>
      <w:r w:rsidR="008845B6">
        <w:t>Trust</w:t>
      </w:r>
      <w:r w:rsidRPr="002F4F95">
        <w:t xml:space="preserve"> will need to decide whether the breach is to be reported through the Data Security and Protection Toolkit. CQC are obligated to inform the Confidentiality Advisory Group at the Health Research Authority of any breaches and the outcomes of incident reviews.</w:t>
      </w:r>
    </w:p>
    <w:p w14:paraId="5F2E0EED" w14:textId="37ED8692" w:rsidR="004151FD" w:rsidRPr="002F4F95" w:rsidRDefault="004151FD" w:rsidP="004151FD">
      <w:pPr>
        <w:autoSpaceDE w:val="0"/>
      </w:pPr>
      <w:r w:rsidRPr="002F4F95">
        <w:t>It is also not permissible to offer financial inducements or lottery prizes to respondents. Similarly, we do not recommend producing versions of the questionnaire translated into other languages. The terms of the ethical approval do not permit these types of alteration</w:t>
      </w:r>
      <w:r w:rsidR="007C1C2B">
        <w:t>s</w:t>
      </w:r>
      <w:r w:rsidRPr="002F4F95">
        <w:t xml:space="preserve">. If </w:t>
      </w:r>
      <w:r w:rsidR="008845B6">
        <w:t>Trusts</w:t>
      </w:r>
      <w:r w:rsidRPr="002F4F95">
        <w:t xml:space="preserve"> want to make any adjustments to the method or materials set out in this guidance, they will need to check with the SCC that the proposed alteration</w:t>
      </w:r>
      <w:r w:rsidR="007C1C2B">
        <w:t>s</w:t>
      </w:r>
      <w:r w:rsidRPr="002F4F95">
        <w:t xml:space="preserve"> would not compromise data comparability and if they were permissible, would then need to be cleared with a local ethics board.</w:t>
      </w:r>
    </w:p>
    <w:p w14:paraId="04FF8254" w14:textId="2E50558C" w:rsidR="004151FD" w:rsidRPr="002F4F95" w:rsidRDefault="004151FD" w:rsidP="004151FD">
      <w:r w:rsidRPr="002F4F95">
        <w:t>CQC use</w:t>
      </w:r>
      <w:r w:rsidR="007C1C2B">
        <w:t>s</w:t>
      </w:r>
      <w:r w:rsidRPr="002F4F95">
        <w:t xml:space="preserve"> patient survey data for performance monitoring, and the data are also used by NHS England and the Department of Health and Social Care for similar purposes. If the sampling guidance issued for the survey is not adhered to by a </w:t>
      </w:r>
      <w:r w:rsidR="008845B6">
        <w:t>Trust</w:t>
      </w:r>
      <w:r w:rsidRPr="002F4F95">
        <w:t xml:space="preserve">, it may be necessary to exclude their results from the survey. Lack of patient experience data will be flagged within CQC’s performance monitoring tool (CQC Insight). </w:t>
      </w:r>
    </w:p>
    <w:p w14:paraId="5937827E" w14:textId="124D4ABF" w:rsidR="004151FD" w:rsidRPr="002F4F95" w:rsidRDefault="004151FD" w:rsidP="004151FD">
      <w:pPr>
        <w:rPr>
          <w:bCs/>
        </w:rPr>
      </w:pPr>
      <w:r w:rsidRPr="002F4F95">
        <w:rPr>
          <w:bCs/>
        </w:rPr>
        <w:t xml:space="preserve">We request that all </w:t>
      </w:r>
      <w:r w:rsidR="008845B6">
        <w:rPr>
          <w:bCs/>
        </w:rPr>
        <w:t>Trust</w:t>
      </w:r>
      <w:r w:rsidRPr="002F4F95">
        <w:rPr>
          <w:bCs/>
        </w:rPr>
        <w:t xml:space="preserve"> staff involved in drawing samples are made aware of the importance of checking previously written code and other historical arrangements, to minimise the risk of historic errors being repeated and the risk that your </w:t>
      </w:r>
      <w:r w:rsidR="008845B6">
        <w:rPr>
          <w:bCs/>
        </w:rPr>
        <w:t>Trust</w:t>
      </w:r>
      <w:r w:rsidRPr="002F4F95">
        <w:rPr>
          <w:bCs/>
        </w:rPr>
        <w:t>’s survey results cannot be used.</w:t>
      </w:r>
    </w:p>
    <w:p w14:paraId="4195FB88" w14:textId="77777777" w:rsidR="004151FD" w:rsidRPr="002F4F95" w:rsidRDefault="004151FD" w:rsidP="004151FD">
      <w:pPr>
        <w:pStyle w:val="Heading2"/>
      </w:pPr>
      <w:bookmarkStart w:id="60" w:name="_Toc144486168"/>
      <w:bookmarkStart w:id="61" w:name="_Toc177719267"/>
      <w:bookmarkStart w:id="62" w:name="_Toc177719309"/>
      <w:bookmarkStart w:id="63" w:name="_Toc177729745"/>
      <w:r w:rsidRPr="002F4F95">
        <w:t>Updates</w:t>
      </w:r>
      <w:bookmarkEnd w:id="60"/>
      <w:bookmarkEnd w:id="61"/>
      <w:bookmarkEnd w:id="62"/>
      <w:bookmarkEnd w:id="63"/>
    </w:p>
    <w:p w14:paraId="31DF6F7E" w14:textId="7B4376E9" w:rsidR="004151FD" w:rsidRDefault="004151FD" w:rsidP="004151FD">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4" w:history="1">
        <w:r w:rsidRPr="007C1C2B">
          <w:rPr>
            <w:rStyle w:val="Hyperlink"/>
          </w:rPr>
          <w:t>NHS Surveys website.</w:t>
        </w:r>
      </w:hyperlink>
      <w:r w:rsidRPr="002F4F95" w:rsidDel="007E7150">
        <w:t xml:space="preserve"> </w:t>
      </w:r>
    </w:p>
    <w:p w14:paraId="6D9E820A" w14:textId="77777777" w:rsidR="00903DE7" w:rsidRDefault="00903DE7" w:rsidP="00903DE7">
      <w:pPr>
        <w:spacing w:line="259" w:lineRule="auto"/>
        <w:rPr>
          <w:sz w:val="24"/>
        </w:rPr>
      </w:pPr>
      <w:r>
        <w:br w:type="page"/>
      </w:r>
    </w:p>
    <w:p w14:paraId="330023A7" w14:textId="2B0C649F" w:rsidR="002B7C56" w:rsidRPr="00AC7715" w:rsidRDefault="002B7C56" w:rsidP="00AC7715">
      <w:pPr>
        <w:pStyle w:val="Heading1"/>
      </w:pPr>
      <w:bookmarkStart w:id="64" w:name="_Toc177729746"/>
      <w:bookmarkStart w:id="65" w:name="_Toc115264537"/>
      <w:r w:rsidRPr="00AC7715">
        <w:lastRenderedPageBreak/>
        <w:t>Section 1: General information</w:t>
      </w:r>
      <w:bookmarkEnd w:id="64"/>
    </w:p>
    <w:p w14:paraId="715B8DCE" w14:textId="3A6BEC9F" w:rsidR="002B7C56" w:rsidRDefault="002B7C56" w:rsidP="002943F0">
      <w:pPr>
        <w:pStyle w:val="Heading2"/>
      </w:pPr>
      <w:bookmarkStart w:id="66" w:name="_Toc177729747"/>
      <w:r>
        <w:t>1.1 Survey team</w:t>
      </w:r>
      <w:bookmarkEnd w:id="66"/>
    </w:p>
    <w:p w14:paraId="76855D90" w14:textId="6A54F15F" w:rsidR="00A878D3" w:rsidRPr="00A878D3" w:rsidRDefault="00A878D3" w:rsidP="002B7C56">
      <w:pPr>
        <w:rPr>
          <w:color w:val="007B4E"/>
        </w:rPr>
      </w:pPr>
      <w:r>
        <w:rPr>
          <w:color w:val="007B4E"/>
        </w:rPr>
        <w:t>Sample Drawer</w:t>
      </w:r>
      <w:r w:rsidRPr="00B75997">
        <w:rPr>
          <w:color w:val="007B4E"/>
        </w:rPr>
        <w:t xml:space="preserve"> </w:t>
      </w:r>
    </w:p>
    <w:p w14:paraId="6FE0D236" w14:textId="40B36830" w:rsidR="002B7C56" w:rsidRPr="00B51FC0" w:rsidRDefault="002B7C56" w:rsidP="002B7C56">
      <w:pPr>
        <w:rPr>
          <w:szCs w:val="22"/>
        </w:rPr>
      </w:pPr>
      <w:r w:rsidRPr="00B51FC0">
        <w:rPr>
          <w:szCs w:val="22"/>
        </w:rPr>
        <w:t xml:space="preserve">Sampling will need to be carried out by a member of staff at the NHS </w:t>
      </w:r>
      <w:r w:rsidR="008845B6">
        <w:rPr>
          <w:szCs w:val="22"/>
        </w:rPr>
        <w:t>Trust</w:t>
      </w:r>
      <w:r w:rsidRPr="00B51FC0">
        <w:rPr>
          <w:szCs w:val="22"/>
        </w:rPr>
        <w:t xml:space="preserve"> – very often a colleague in the </w:t>
      </w:r>
      <w:r w:rsidR="008845B6">
        <w:rPr>
          <w:szCs w:val="22"/>
        </w:rPr>
        <w:t>Trust</w:t>
      </w:r>
      <w:r w:rsidRPr="00B51FC0">
        <w:rPr>
          <w:szCs w:val="22"/>
        </w:rPr>
        <w:t xml:space="preserve">’s Informatics Team. The sample will normally be drawn from the </w:t>
      </w:r>
      <w:r w:rsidRPr="005A6F86">
        <w:rPr>
          <w:szCs w:val="22"/>
        </w:rPr>
        <w:t>Patient Administration System (PAS).</w:t>
      </w:r>
    </w:p>
    <w:p w14:paraId="1EED4C9E" w14:textId="44DF6E5E" w:rsidR="002B7C56" w:rsidRPr="00B51FC0" w:rsidRDefault="008845B6" w:rsidP="002B7C56">
      <w:pPr>
        <w:rPr>
          <w:szCs w:val="22"/>
        </w:rPr>
      </w:pPr>
      <w:r>
        <w:rPr>
          <w:szCs w:val="22"/>
        </w:rPr>
        <w:t>Trusts</w:t>
      </w:r>
      <w:r w:rsidR="002B7C56" w:rsidRPr="00B51FC0">
        <w:rPr>
          <w:szCs w:val="22"/>
        </w:rPr>
        <w:t xml:space="preserve"> need to allocate sufficient work time &amp; resources to respond quickly to any sample queries raised by the </w:t>
      </w:r>
      <w:r w:rsidR="002B7C56">
        <w:rPr>
          <w:szCs w:val="22"/>
        </w:rPr>
        <w:t>SCC</w:t>
      </w:r>
      <w:r w:rsidR="002B7C56" w:rsidRPr="00B51FC0">
        <w:rPr>
          <w:szCs w:val="22"/>
        </w:rPr>
        <w:t xml:space="preserve"> and </w:t>
      </w:r>
      <w:r w:rsidR="001D64BA">
        <w:rPr>
          <w:szCs w:val="22"/>
        </w:rPr>
        <w:t>Approved contractors</w:t>
      </w:r>
      <w:r w:rsidR="002B7C56" w:rsidRPr="00B51FC0">
        <w:rPr>
          <w:szCs w:val="22"/>
        </w:rPr>
        <w:t xml:space="preserve"> (if using one). All queries must be resolved before mailings can proceed.</w:t>
      </w:r>
    </w:p>
    <w:p w14:paraId="6EA1EB37" w14:textId="0EB3FA17" w:rsidR="000800F5" w:rsidRDefault="002B7C56" w:rsidP="002B7C56">
      <w:r>
        <w:t>Your sample may only be used for the purposes of distributing the 202</w:t>
      </w:r>
      <w:r w:rsidR="000800F5">
        <w:t>5</w:t>
      </w:r>
      <w:r>
        <w:t xml:space="preserve"> Adult Inpatient Survey (IP2</w:t>
      </w:r>
      <w:r w:rsidR="000800F5">
        <w:t>5</w:t>
      </w:r>
      <w:r>
        <w:t xml:space="preserve">). </w:t>
      </w:r>
      <w:r w:rsidR="000800F5">
        <w:t>This will include the following:</w:t>
      </w:r>
    </w:p>
    <w:p w14:paraId="54B62CDD" w14:textId="7B900138" w:rsidR="000800F5" w:rsidRDefault="000800F5" w:rsidP="00E2551C">
      <w:pPr>
        <w:pStyle w:val="ListParagraph"/>
        <w:numPr>
          <w:ilvl w:val="0"/>
          <w:numId w:val="40"/>
        </w:numPr>
      </w:pPr>
      <w:r>
        <w:t xml:space="preserve">Three letters with a URL and log-in details for the online survey. </w:t>
      </w:r>
    </w:p>
    <w:p w14:paraId="69575D99" w14:textId="40F8FB42" w:rsidR="000800F5" w:rsidRDefault="000800F5" w:rsidP="00E2551C">
      <w:pPr>
        <w:pStyle w:val="ListParagraph"/>
        <w:numPr>
          <w:ilvl w:val="0"/>
          <w:numId w:val="40"/>
        </w:numPr>
      </w:pPr>
      <w:r>
        <w:t xml:space="preserve">Two SMS text messages with a unique link to the online survey. </w:t>
      </w:r>
    </w:p>
    <w:p w14:paraId="55FB3868" w14:textId="198EAC22" w:rsidR="000800F5" w:rsidRDefault="000800F5" w:rsidP="00E2551C">
      <w:pPr>
        <w:pStyle w:val="ListParagraph"/>
        <w:numPr>
          <w:ilvl w:val="0"/>
          <w:numId w:val="40"/>
        </w:numPr>
      </w:pPr>
      <w:r>
        <w:t>Two paper questionnaire mailings (included in the first mailing for patients aged 80+ and in the last mailing for all patients).</w:t>
      </w:r>
    </w:p>
    <w:p w14:paraId="10A10B90" w14:textId="298E0FE3" w:rsidR="002B7C56" w:rsidRDefault="002B7C56" w:rsidP="002B7C56">
      <w:r>
        <w:t xml:space="preserve">Any additional use </w:t>
      </w:r>
      <w:r w:rsidRPr="005A6703">
        <w:t>of the sample is not covered by the project’s section 251 approval. For example, it would not be appropriate to send additional reminder letters</w:t>
      </w:r>
      <w:r w:rsidR="00C41AAA" w:rsidRPr="005A6703">
        <w:t xml:space="preserve"> (i.e. more than the three approved mailing letters and SMS reminders)</w:t>
      </w:r>
      <w:r w:rsidRPr="005A6703">
        <w:t xml:space="preserve"> to people in the sample. Additional communication </w:t>
      </w:r>
      <w:r w:rsidR="00C41AAA" w:rsidRPr="005A6703">
        <w:t xml:space="preserve">can </w:t>
      </w:r>
      <w:r w:rsidRPr="005A6703">
        <w:rPr>
          <w:b/>
          <w:bCs/>
        </w:rPr>
        <w:t>only</w:t>
      </w:r>
      <w:r w:rsidRPr="005A6703">
        <w:t xml:space="preserve"> be sent </w:t>
      </w:r>
      <w:r w:rsidR="00BA5C3F" w:rsidRPr="005A6703">
        <w:t xml:space="preserve">by CQC </w:t>
      </w:r>
      <w:r w:rsidRPr="005A6703">
        <w:t>to those respondents who clearly state in the questionnaire that they agree to be recontacted for the purpose of receiving</w:t>
      </w:r>
      <w:r>
        <w:t xml:space="preserve"> survey results and/or additional surveys relating to </w:t>
      </w:r>
      <w:r w:rsidR="002943F0">
        <w:t>IP</w:t>
      </w:r>
      <w:r>
        <w:t>2</w:t>
      </w:r>
      <w:r w:rsidR="006E40D1">
        <w:t>5</w:t>
      </w:r>
      <w:r>
        <w:t xml:space="preserve">. </w:t>
      </w:r>
    </w:p>
    <w:p w14:paraId="4387C924" w14:textId="7C46C251" w:rsidR="00A878D3" w:rsidRPr="00A878D3" w:rsidRDefault="00A878D3" w:rsidP="002B7C56">
      <w:pPr>
        <w:rPr>
          <w:color w:val="007B4E"/>
        </w:rPr>
      </w:pPr>
      <w:r>
        <w:rPr>
          <w:color w:val="007B4E"/>
        </w:rPr>
        <w:t>Survey Lead</w:t>
      </w:r>
    </w:p>
    <w:p w14:paraId="0D4555B4" w14:textId="4A042E89" w:rsidR="002B7C56" w:rsidRDefault="002B7C56" w:rsidP="002B7C56">
      <w:r>
        <w:t xml:space="preserve">You will need to identify a survey lead(s) for the project and someone who will be responsible for drawing the sample at your </w:t>
      </w:r>
      <w:r w:rsidR="008845B6">
        <w:t>Trust</w:t>
      </w:r>
      <w:r>
        <w:t>. The person drawing the sample will need to be available to answer any queries that arise after the sample has been checked by your contractor and then by the SCC.</w:t>
      </w:r>
    </w:p>
    <w:p w14:paraId="57D87E82" w14:textId="0BFCD5EF" w:rsidR="00A878D3" w:rsidRPr="00A2341F" w:rsidRDefault="00A878D3" w:rsidP="002B7C56">
      <w:pPr>
        <w:rPr>
          <w:color w:val="007B4E"/>
        </w:rPr>
      </w:pPr>
      <w:r w:rsidRPr="00A2341F">
        <w:rPr>
          <w:color w:val="007B4E"/>
        </w:rPr>
        <w:t xml:space="preserve">Caldicott Guardian </w:t>
      </w:r>
    </w:p>
    <w:p w14:paraId="37F58B52" w14:textId="7F46B253" w:rsidR="002B7C56" w:rsidRDefault="002B7C56" w:rsidP="002B7C56">
      <w:r>
        <w:t xml:space="preserve">Ensure that your Caldicott Guardian is aware of the process and timelines for signing off the </w:t>
      </w:r>
      <w:r w:rsidR="001D64BA">
        <w:t>Sample Declaration Form</w:t>
      </w:r>
      <w:r>
        <w:t xml:space="preserve">. We will be including your </w:t>
      </w:r>
      <w:r w:rsidR="008845B6">
        <w:t>Trust</w:t>
      </w:r>
      <w:r>
        <w:t xml:space="preserve">’s Caldicott Guardian in routine communications about the survey, but we strongly recommend that this is reiterated internally at a </w:t>
      </w:r>
      <w:r w:rsidR="008845B6">
        <w:t>Trust</w:t>
      </w:r>
      <w:r>
        <w:t xml:space="preserve">. Samples cannot be processed and checked by the SCC and approved contractor (if applicable) unless the </w:t>
      </w:r>
      <w:r w:rsidR="001D64BA">
        <w:t>Sample Declaration Form</w:t>
      </w:r>
      <w:r>
        <w:t xml:space="preserve"> has been signed by the Caldicott Guardian.</w:t>
      </w:r>
      <w:r w:rsidR="000F694F">
        <w:t xml:space="preserve"> Please discuss deadlines for submitting your Sample Declaration Form with your approved contractor, or the SCC if an in-house Trust.</w:t>
      </w:r>
    </w:p>
    <w:p w14:paraId="76AE5246" w14:textId="77777777" w:rsidR="00393E34" w:rsidRDefault="00393E34" w:rsidP="002B7C56"/>
    <w:p w14:paraId="21256591" w14:textId="77777777" w:rsidR="00C664AB" w:rsidRPr="002F4F95" w:rsidRDefault="00C664AB" w:rsidP="002B7C56"/>
    <w:p w14:paraId="7D2A28D4" w14:textId="170AD524" w:rsidR="002B7C56" w:rsidRDefault="002943F0" w:rsidP="002943F0">
      <w:pPr>
        <w:pStyle w:val="Heading2"/>
      </w:pPr>
      <w:bookmarkStart w:id="67" w:name="_Toc177729748"/>
      <w:r>
        <w:lastRenderedPageBreak/>
        <w:t>1.2</w:t>
      </w:r>
      <w:r w:rsidR="002B7C56" w:rsidRPr="000265CC">
        <w:t xml:space="preserve"> </w:t>
      </w:r>
      <w:r w:rsidR="002B7C56">
        <w:t>Sampling month and dissent posters</w:t>
      </w:r>
      <w:bookmarkEnd w:id="67"/>
    </w:p>
    <w:p w14:paraId="16596AA7" w14:textId="77777777" w:rsidR="00215EF1" w:rsidRDefault="002B7C56" w:rsidP="002B7C56">
      <w:pPr>
        <w:pStyle w:val="04ABodyText"/>
        <w:rPr>
          <w:color w:val="4D4639"/>
          <w:sz w:val="22"/>
          <w:szCs w:val="22"/>
        </w:rPr>
      </w:pPr>
      <w:r w:rsidRPr="0085071A">
        <w:rPr>
          <w:color w:val="4D4639"/>
          <w:sz w:val="22"/>
          <w:szCs w:val="22"/>
        </w:rPr>
        <w:t>The sample month for the Adult Inpatient Survey is November</w:t>
      </w:r>
      <w:r w:rsidR="00215EF1">
        <w:rPr>
          <w:color w:val="4D4639"/>
          <w:sz w:val="22"/>
          <w:szCs w:val="22"/>
        </w:rPr>
        <w:t xml:space="preserve"> 2025</w:t>
      </w:r>
      <w:r w:rsidRPr="0085071A">
        <w:rPr>
          <w:color w:val="4D4639"/>
          <w:sz w:val="22"/>
          <w:szCs w:val="22"/>
        </w:rPr>
        <w:t xml:space="preserve">. </w:t>
      </w:r>
    </w:p>
    <w:p w14:paraId="556D3BD5" w14:textId="213B24F3" w:rsidR="002B7C56" w:rsidRPr="0085071A" w:rsidRDefault="002B7C56" w:rsidP="002B7C56">
      <w:pPr>
        <w:pStyle w:val="04ABodyText"/>
        <w:rPr>
          <w:color w:val="4D4639"/>
          <w:sz w:val="22"/>
          <w:szCs w:val="22"/>
        </w:rPr>
      </w:pPr>
      <w:r w:rsidRPr="0085071A">
        <w:rPr>
          <w:color w:val="4D4639"/>
          <w:sz w:val="22"/>
          <w:szCs w:val="22"/>
        </w:rPr>
        <w:t xml:space="preserve">This means that to </w:t>
      </w:r>
      <w:r w:rsidR="00647DD2">
        <w:rPr>
          <w:color w:val="4D4639"/>
          <w:sz w:val="22"/>
          <w:szCs w:val="22"/>
        </w:rPr>
        <w:t>draw</w:t>
      </w:r>
      <w:r w:rsidR="00647DD2" w:rsidRPr="0085071A">
        <w:rPr>
          <w:color w:val="4D4639"/>
          <w:sz w:val="22"/>
          <w:szCs w:val="22"/>
        </w:rPr>
        <w:t xml:space="preserve"> </w:t>
      </w:r>
      <w:r w:rsidRPr="0085071A">
        <w:rPr>
          <w:color w:val="4D4639"/>
          <w:sz w:val="22"/>
          <w:szCs w:val="22"/>
        </w:rPr>
        <w:t>your sample you must start counting back from 30</w:t>
      </w:r>
      <w:r>
        <w:rPr>
          <w:color w:val="4D4639"/>
          <w:sz w:val="22"/>
          <w:szCs w:val="22"/>
        </w:rPr>
        <w:t xml:space="preserve"> </w:t>
      </w:r>
      <w:r w:rsidRPr="0085071A">
        <w:rPr>
          <w:color w:val="4D4639"/>
          <w:sz w:val="22"/>
          <w:szCs w:val="22"/>
        </w:rPr>
        <w:t>November 202</w:t>
      </w:r>
      <w:r w:rsidR="00215EF1">
        <w:rPr>
          <w:color w:val="4D4639"/>
          <w:sz w:val="22"/>
          <w:szCs w:val="22"/>
        </w:rPr>
        <w:t>5</w:t>
      </w:r>
      <w:r w:rsidRPr="0085071A">
        <w:rPr>
          <w:color w:val="4D4639"/>
          <w:sz w:val="22"/>
          <w:szCs w:val="22"/>
        </w:rPr>
        <w:t>.</w:t>
      </w:r>
    </w:p>
    <w:p w14:paraId="5A9D4D18" w14:textId="75053246" w:rsidR="002B7C56" w:rsidRPr="0085071A" w:rsidRDefault="002B7C56" w:rsidP="002B7C56">
      <w:pPr>
        <w:pStyle w:val="04ABodyText"/>
        <w:rPr>
          <w:color w:val="4D4639"/>
          <w:sz w:val="22"/>
          <w:szCs w:val="22"/>
        </w:rPr>
      </w:pPr>
      <w:r w:rsidRPr="0085071A">
        <w:rPr>
          <w:color w:val="4D4639"/>
          <w:sz w:val="22"/>
          <w:szCs w:val="22"/>
        </w:rPr>
        <w:t xml:space="preserve">Some </w:t>
      </w:r>
      <w:r w:rsidR="008845B6">
        <w:rPr>
          <w:color w:val="4D4639"/>
          <w:sz w:val="22"/>
          <w:szCs w:val="22"/>
        </w:rPr>
        <w:t>Trusts</w:t>
      </w:r>
      <w:r w:rsidRPr="0085071A">
        <w:rPr>
          <w:color w:val="4D4639"/>
          <w:sz w:val="22"/>
          <w:szCs w:val="22"/>
        </w:rPr>
        <w:t xml:space="preserve"> have a much lower discharge rate than others. If your </w:t>
      </w:r>
      <w:r w:rsidR="008845B6">
        <w:rPr>
          <w:color w:val="4D4639"/>
          <w:sz w:val="22"/>
          <w:szCs w:val="22"/>
        </w:rPr>
        <w:t>Trust</w:t>
      </w:r>
      <w:r w:rsidRPr="0085071A">
        <w:rPr>
          <w:color w:val="4D4639"/>
          <w:sz w:val="22"/>
          <w:szCs w:val="22"/>
        </w:rPr>
        <w:t xml:space="preserve"> did not care for a sufficient number of eligible patients in November, please immediately notify the SCC by emailing </w:t>
      </w:r>
      <w:hyperlink r:id="rId15" w:history="1">
        <w:r w:rsidR="00F71BED" w:rsidRPr="009F7D96">
          <w:rPr>
            <w:rStyle w:val="Hyperlink"/>
            <w:sz w:val="22"/>
            <w:szCs w:val="22"/>
          </w:rPr>
          <w:t>inpatient@surveycoordination.com</w:t>
        </w:r>
      </w:hyperlink>
      <w:r w:rsidR="00F71BED">
        <w:rPr>
          <w:color w:val="0000F0"/>
          <w:sz w:val="22"/>
          <w:szCs w:val="22"/>
        </w:rPr>
        <w:t xml:space="preserve"> </w:t>
      </w:r>
      <w:r w:rsidR="00F71BED" w:rsidRPr="00F71BED">
        <w:rPr>
          <w:color w:val="4D4639"/>
          <w:sz w:val="22"/>
          <w:szCs w:val="22"/>
        </w:rPr>
        <w:t>and inform your Approved contractor to make them aware.</w:t>
      </w:r>
    </w:p>
    <w:p w14:paraId="3237E7E0" w14:textId="485629B8" w:rsidR="00393E34" w:rsidRDefault="00393E34" w:rsidP="00FC106A">
      <w:pPr>
        <w:pStyle w:val="04ABodyText"/>
        <w:numPr>
          <w:ilvl w:val="0"/>
          <w:numId w:val="15"/>
        </w:numPr>
        <w:rPr>
          <w:color w:val="4D4639"/>
          <w:sz w:val="22"/>
          <w:szCs w:val="22"/>
        </w:rPr>
      </w:pPr>
      <w:r w:rsidRPr="00E83011">
        <w:rPr>
          <w:color w:val="4D4639"/>
          <w:sz w:val="22"/>
          <w:szCs w:val="22"/>
        </w:rPr>
        <w:t xml:space="preserve">It is a requirement as per </w:t>
      </w:r>
      <w:hyperlink r:id="rId16" w:history="1">
        <w:r w:rsidRPr="00E83011">
          <w:rPr>
            <w:rStyle w:val="Hyperlink"/>
            <w:rFonts w:eastAsiaTheme="minorEastAsia"/>
            <w:color w:val="0000CC"/>
            <w:sz w:val="22"/>
            <w:szCs w:val="22"/>
            <w:lang w:eastAsia="en-US"/>
          </w:rPr>
          <w:t>Section 251 approval</w:t>
        </w:r>
      </w:hyperlink>
      <w:r w:rsidRPr="00E83011">
        <w:rPr>
          <w:color w:val="4D4639"/>
          <w:sz w:val="22"/>
          <w:szCs w:val="22"/>
        </w:rPr>
        <w:t xml:space="preserve"> that your Trust advertises the upcoming survey during the sampling period. This is done by displaying </w:t>
      </w:r>
      <w:hyperlink r:id="rId17" w:history="1">
        <w:r w:rsidRPr="00E83011">
          <w:rPr>
            <w:rStyle w:val="Hyperlink"/>
            <w:rFonts w:eastAsiaTheme="minorEastAsia"/>
            <w:color w:val="0000EF"/>
            <w:sz w:val="22"/>
            <w:szCs w:val="22"/>
            <w:lang w:eastAsia="en-US"/>
          </w:rPr>
          <w:t>dissent posters</w:t>
        </w:r>
      </w:hyperlink>
      <w:r w:rsidRPr="00E83011">
        <w:rPr>
          <w:color w:val="4D4639"/>
          <w:sz w:val="22"/>
          <w:szCs w:val="22"/>
        </w:rPr>
        <w:t xml:space="preserve"> in all relevant places where Trusts deliver services. </w:t>
      </w:r>
      <w:hyperlink r:id="rId18" w:history="1">
        <w:r>
          <w:rPr>
            <w:rStyle w:val="Hyperlink"/>
            <w:rFonts w:eastAsiaTheme="minorEastAsia"/>
            <w:color w:val="0000EF"/>
            <w:sz w:val="22"/>
            <w:szCs w:val="22"/>
            <w:lang w:eastAsia="en-US"/>
          </w:rPr>
          <w:t>D</w:t>
        </w:r>
        <w:r w:rsidRPr="00E83011">
          <w:rPr>
            <w:rStyle w:val="Hyperlink"/>
            <w:rFonts w:eastAsiaTheme="minorEastAsia"/>
            <w:color w:val="0000EF"/>
            <w:sz w:val="22"/>
            <w:szCs w:val="22"/>
            <w:lang w:eastAsia="en-US"/>
          </w:rPr>
          <w:t>issent posters</w:t>
        </w:r>
      </w:hyperlink>
      <w:r>
        <w:t xml:space="preserve"> </w:t>
      </w:r>
      <w:r w:rsidR="002B7C56" w:rsidRPr="0085071A">
        <w:rPr>
          <w:color w:val="4D4639"/>
          <w:sz w:val="22"/>
          <w:szCs w:val="22"/>
        </w:rPr>
        <w:t>must be displayed at least for the entirety of November to maintain compliance with the Section 251 approval for this survey</w:t>
      </w:r>
      <w:r>
        <w:rPr>
          <w:color w:val="4D4639"/>
          <w:sz w:val="22"/>
          <w:szCs w:val="22"/>
        </w:rPr>
        <w:t xml:space="preserve">. </w:t>
      </w:r>
      <w:r w:rsidRPr="00E83011">
        <w:rPr>
          <w:color w:val="4D4639"/>
          <w:sz w:val="22"/>
          <w:szCs w:val="22"/>
        </w:rPr>
        <w:t xml:space="preserve">The poster allows patients to be aware of the survey and provides an opportunity for them to ask questions or give dissent if they wish to be excluded from taking part. </w:t>
      </w:r>
    </w:p>
    <w:p w14:paraId="756ACDF1" w14:textId="53520DA9" w:rsidR="00393E34" w:rsidRDefault="00393E34" w:rsidP="00FC106A">
      <w:pPr>
        <w:pStyle w:val="04ABodyText"/>
        <w:numPr>
          <w:ilvl w:val="0"/>
          <w:numId w:val="15"/>
        </w:numPr>
        <w:rPr>
          <w:color w:val="4D4639"/>
          <w:sz w:val="22"/>
          <w:szCs w:val="22"/>
        </w:rPr>
      </w:pPr>
      <w:r w:rsidRPr="00E83011">
        <w:rPr>
          <w:color w:val="4D4639"/>
          <w:sz w:val="22"/>
          <w:szCs w:val="22"/>
        </w:rPr>
        <w:t xml:space="preserve">The poster is available in English and </w:t>
      </w:r>
      <w:r w:rsidR="00246445">
        <w:rPr>
          <w:color w:val="4D4639"/>
          <w:sz w:val="22"/>
          <w:szCs w:val="22"/>
        </w:rPr>
        <w:t xml:space="preserve">the </w:t>
      </w:r>
      <w:r w:rsidR="00A06CA0">
        <w:rPr>
          <w:color w:val="4D4639"/>
          <w:sz w:val="22"/>
          <w:szCs w:val="22"/>
        </w:rPr>
        <w:t xml:space="preserve">most </w:t>
      </w:r>
      <w:r w:rsidRPr="00E83011">
        <w:rPr>
          <w:color w:val="4D4639"/>
          <w:sz w:val="22"/>
          <w:szCs w:val="22"/>
        </w:rPr>
        <w:t xml:space="preserve">commonly spoken languages in England. </w:t>
      </w:r>
      <w:r>
        <w:rPr>
          <w:color w:val="4D4639"/>
          <w:sz w:val="22"/>
          <w:szCs w:val="22"/>
        </w:rPr>
        <w:t xml:space="preserve">Additional languages are provided based on individual Trust requirements, taking into account the demographic profile and linguistic needs of their local populations. </w:t>
      </w:r>
      <w:r w:rsidRPr="00E83011">
        <w:rPr>
          <w:color w:val="4D4639"/>
          <w:sz w:val="22"/>
          <w:szCs w:val="22"/>
        </w:rPr>
        <w:t>Trusts should display the posters most relevant to their own patient populations.</w:t>
      </w:r>
    </w:p>
    <w:p w14:paraId="5FA36F14" w14:textId="355434AA" w:rsidR="002B7C56" w:rsidRDefault="00393E34" w:rsidP="00393E34">
      <w:pPr>
        <w:pStyle w:val="04ABodyText"/>
        <w:rPr>
          <w:color w:val="4D4639"/>
          <w:sz w:val="22"/>
          <w:szCs w:val="22"/>
        </w:rPr>
      </w:pPr>
      <w:r w:rsidRPr="00393E34">
        <w:rPr>
          <w:color w:val="4D4639"/>
          <w:sz w:val="22"/>
          <w:szCs w:val="22"/>
        </w:rPr>
        <w:t>Posters must be displayed throughout the entire sampling period. At minimum, this will be from 1 November until 30 November 2025. For Trusts drawing their sample from across an extended sampling period, the posters must be displayed for the entirety of the extended sampling period</w:t>
      </w:r>
    </w:p>
    <w:p w14:paraId="463654CF" w14:textId="77777777" w:rsidR="00E45392" w:rsidRPr="00E83011" w:rsidRDefault="00E45392" w:rsidP="00E45392">
      <w:pPr>
        <w:pStyle w:val="04ABodyText"/>
        <w:rPr>
          <w:color w:val="4D4639"/>
          <w:sz w:val="22"/>
          <w:szCs w:val="22"/>
        </w:rPr>
      </w:pPr>
      <w:r w:rsidRPr="002F4F95">
        <w:rPr>
          <w:b/>
          <w:color w:val="007B4E"/>
          <w:szCs w:val="22"/>
        </w:rPr>
        <w:t xml:space="preserve">If for any reason your </w:t>
      </w:r>
      <w:r>
        <w:rPr>
          <w:b/>
          <w:color w:val="007B4E"/>
          <w:szCs w:val="22"/>
        </w:rPr>
        <w:t>T</w:t>
      </w:r>
      <w:r w:rsidRPr="002F4F95">
        <w:rPr>
          <w:b/>
          <w:color w:val="007B4E"/>
          <w:szCs w:val="22"/>
        </w:rPr>
        <w:t>rust has not displayed dissent posters during the sampling period, please display these immediately and contact the SCC.</w:t>
      </w:r>
      <w:r>
        <w:rPr>
          <w:b/>
          <w:color w:val="007B4E"/>
          <w:szCs w:val="22"/>
        </w:rPr>
        <w:t xml:space="preserve"> You will need to inform your Caldicott Guardian and gain their approval to use the sample.</w:t>
      </w:r>
    </w:p>
    <w:p w14:paraId="7962BE98" w14:textId="77777777" w:rsidR="00E45392" w:rsidRDefault="00E45392" w:rsidP="00393E34">
      <w:pPr>
        <w:pStyle w:val="04ABodyText"/>
        <w:rPr>
          <w:color w:val="4D4639"/>
          <w:sz w:val="22"/>
          <w:szCs w:val="22"/>
        </w:rPr>
      </w:pPr>
    </w:p>
    <w:p w14:paraId="2965A744" w14:textId="77777777" w:rsidR="002943F0" w:rsidRDefault="002B7C56" w:rsidP="00F45D71">
      <w:pPr>
        <w:rPr>
          <w:noProof/>
        </w:rPr>
      </w:pPr>
      <w:r w:rsidRPr="00E341B5">
        <w:rPr>
          <w:noProof/>
        </w:rPr>
        <mc:AlternateContent>
          <mc:Choice Requires="wpg">
            <w:drawing>
              <wp:inline distT="0" distB="0" distL="0" distR="0" wp14:anchorId="5D2B0403" wp14:editId="5645C6EC">
                <wp:extent cx="5774055" cy="2304526"/>
                <wp:effectExtent l="0" t="0" r="17145" b="19685"/>
                <wp:docPr id="939089994" name="Group 939089994"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2304526"/>
                          <a:chOff x="0" y="1097"/>
                          <a:chExt cx="57748" cy="14060"/>
                        </a:xfrm>
                      </wpg:grpSpPr>
                      <wps:wsp>
                        <wps:cNvPr id="1366836575"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4"/>
                            <a:ext cx="55261" cy="11793"/>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1EE7AA1F" w14:textId="77777777" w:rsidR="002B7C56" w:rsidRDefault="002B7C56" w:rsidP="002B7C56">
                              <w:pPr>
                                <w:spacing w:after="0"/>
                                <w:ind w:left="454"/>
                                <w:jc w:val="center"/>
                                <w:rPr>
                                  <w:b/>
                                  <w:color w:val="007B4E"/>
                                  <w:szCs w:val="22"/>
                                </w:rPr>
                              </w:pPr>
                              <w:r>
                                <w:rPr>
                                  <w:b/>
                                  <w:color w:val="007B4E"/>
                                  <w:szCs w:val="22"/>
                                </w:rPr>
                                <w:t>General Data Protection Regulation (GDPR):</w:t>
                              </w:r>
                            </w:p>
                            <w:p w14:paraId="38762E25" w14:textId="77777777" w:rsidR="002B7C56" w:rsidRDefault="002B7C56" w:rsidP="002B7C56">
                              <w:pPr>
                                <w:spacing w:after="0"/>
                                <w:ind w:left="454"/>
                                <w:jc w:val="center"/>
                                <w:rPr>
                                  <w:b/>
                                  <w:color w:val="007B4E"/>
                                  <w:szCs w:val="22"/>
                                </w:rPr>
                              </w:pPr>
                              <w:r>
                                <w:rPr>
                                  <w:b/>
                                  <w:color w:val="007B4E"/>
                                  <w:szCs w:val="22"/>
                                </w:rPr>
                                <w:t>National Data Opt-out Programme</w:t>
                              </w:r>
                            </w:p>
                            <w:p w14:paraId="28D514D7" w14:textId="77777777" w:rsidR="002B7C56" w:rsidRPr="00971F36" w:rsidRDefault="002B7C56" w:rsidP="002B7C56">
                              <w:pPr>
                                <w:spacing w:after="0"/>
                                <w:ind w:left="454"/>
                                <w:jc w:val="center"/>
                                <w:rPr>
                                  <w:b/>
                                  <w:bCs/>
                                  <w:szCs w:val="22"/>
                                </w:rPr>
                              </w:pPr>
                            </w:p>
                            <w:p w14:paraId="118D35F4" w14:textId="6F30C2CA" w:rsidR="002B7C56" w:rsidRDefault="002B7C56" w:rsidP="002B7C56">
                              <w:pPr>
                                <w:ind w:left="426"/>
                                <w:rPr>
                                  <w:b/>
                                  <w:sz w:val="28"/>
                                  <w:szCs w:val="28"/>
                                </w:rPr>
                              </w:pPr>
                              <w:r>
                                <w:rPr>
                                  <w:szCs w:val="22"/>
                                </w:rPr>
                                <w:t>The NHS Patient Survey Programme has received exemption from the National Data Opt-out Programme. This means that the 202</w:t>
                              </w:r>
                              <w:r w:rsidR="00E45392">
                                <w:rPr>
                                  <w:szCs w:val="22"/>
                                </w:rPr>
                                <w:t>5</w:t>
                              </w:r>
                              <w:r>
                                <w:rPr>
                                  <w:szCs w:val="22"/>
                                </w:rPr>
                                <w:t xml:space="preserve"> NHS Adult Inpatient Survey will continue to operate separate opt-out mechanisms. Therefore, to be included in your sample, </w:t>
                              </w:r>
                              <w:r w:rsidR="00E45392">
                                <w:rPr>
                                  <w:szCs w:val="22"/>
                                </w:rPr>
                                <w:t>patients</w:t>
                              </w:r>
                              <w:r>
                                <w:rPr>
                                  <w:szCs w:val="22"/>
                                </w:rPr>
                                <w:t xml:space="preserve">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E45392">
                                <w:rPr>
                                  <w:szCs w:val="22"/>
                                </w:rPr>
                                <w:t>5</w:t>
                              </w:r>
                              <w:r>
                                <w:rPr>
                                  <w:szCs w:val="22"/>
                                </w:rPr>
                                <w:t xml:space="preserve"> NHS Adult Inpatient Survey only. </w:t>
                              </w:r>
                            </w:p>
                          </w:txbxContent>
                        </wps:txbx>
                        <wps:bodyPr rot="0" vert="horz" wrap="square" lIns="91440" tIns="45720" rIns="91440" bIns="45720" anchor="t" anchorCtr="0" upright="1">
                          <a:noAutofit/>
                        </wps:bodyPr>
                      </wps:wsp>
                      <pic:pic xmlns:pic="http://schemas.openxmlformats.org/drawingml/2006/picture">
                        <pic:nvPicPr>
                          <pic:cNvPr id="2114092618" name="Picture 11" descr="Decorative" title="Cone imag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097"/>
                            <a:ext cx="6673" cy="5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2B0403" id="Group 939089994" o:spid="_x0000_s1026" alt="Title: Cone image - Description: Decorative" style="width:454.65pt;height:181.45pt;mso-position-horizontal-relative:char;mso-position-vertical-relative:line" coordorigin=",1097" coordsize="57748,14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">
                <v:roundrect id="_x0000_s1027" alt="Information included in a box to draw readers attention to the General Data Protection Regulation (GDPR)." style="position:absolute;left:2487;top:3364;width:55261;height:11793;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" filled="f" strokecolor="#007b57" strokeweight="1.5pt">
                  <v:stroke joinstyle="miter"/>
                  <v:textbox>
                    <w:txbxContent>
                      <w:p w14:paraId="1EE7AA1F" w14:textId="77777777" w:rsidR="002B7C56" w:rsidRDefault="002B7C56" w:rsidP="002B7C56">
                        <w:pPr>
                          <w:spacing w:after="0"/>
                          <w:ind w:left="454"/>
                          <w:jc w:val="center"/>
                          <w:rPr>
                            <w:b/>
                            <w:color w:val="007B4E"/>
                            <w:szCs w:val="22"/>
                          </w:rPr>
                        </w:pPr>
                        <w:r>
                          <w:rPr>
                            <w:b/>
                            <w:color w:val="007B4E"/>
                            <w:szCs w:val="22"/>
                          </w:rPr>
                          <w:t>General Data Protection Regulation (GDPR):</w:t>
                        </w:r>
                      </w:p>
                      <w:p w14:paraId="38762E25" w14:textId="77777777" w:rsidR="002B7C56" w:rsidRDefault="002B7C56" w:rsidP="002B7C56">
                        <w:pPr>
                          <w:spacing w:after="0"/>
                          <w:ind w:left="454"/>
                          <w:jc w:val="center"/>
                          <w:rPr>
                            <w:b/>
                            <w:color w:val="007B4E"/>
                            <w:szCs w:val="22"/>
                          </w:rPr>
                        </w:pPr>
                        <w:r>
                          <w:rPr>
                            <w:b/>
                            <w:color w:val="007B4E"/>
                            <w:szCs w:val="22"/>
                          </w:rPr>
                          <w:t>National Data Opt-out Programme</w:t>
                        </w:r>
                      </w:p>
                      <w:p w14:paraId="28D514D7" w14:textId="77777777" w:rsidR="002B7C56" w:rsidRPr="00971F36" w:rsidRDefault="002B7C56" w:rsidP="002B7C56">
                        <w:pPr>
                          <w:spacing w:after="0"/>
                          <w:ind w:left="454"/>
                          <w:jc w:val="center"/>
                          <w:rPr>
                            <w:b/>
                            <w:bCs/>
                            <w:szCs w:val="22"/>
                          </w:rPr>
                        </w:pPr>
                      </w:p>
                      <w:p w14:paraId="118D35F4" w14:textId="6F30C2CA" w:rsidR="002B7C56" w:rsidRDefault="002B7C56" w:rsidP="002B7C56">
                        <w:pPr>
                          <w:ind w:left="426"/>
                          <w:rPr>
                            <w:b/>
                            <w:sz w:val="28"/>
                            <w:szCs w:val="28"/>
                          </w:rPr>
                        </w:pPr>
                        <w:r>
                          <w:rPr>
                            <w:szCs w:val="22"/>
                          </w:rPr>
                          <w:t>The NHS Patient Survey Programme has received exemption from the National Data Opt-out Programme. This means that the 202</w:t>
                        </w:r>
                        <w:r w:rsidR="00E45392">
                          <w:rPr>
                            <w:szCs w:val="22"/>
                          </w:rPr>
                          <w:t>5</w:t>
                        </w:r>
                        <w:r>
                          <w:rPr>
                            <w:szCs w:val="22"/>
                          </w:rPr>
                          <w:t xml:space="preserve"> NHS Adult Inpatient Survey will continue to operate separate opt-out mechanisms. Therefore, to be included in your sample, </w:t>
                        </w:r>
                        <w:r w:rsidR="00E45392">
                          <w:rPr>
                            <w:szCs w:val="22"/>
                          </w:rPr>
                          <w:t>patients</w:t>
                        </w:r>
                        <w:r>
                          <w:rPr>
                            <w:szCs w:val="22"/>
                          </w:rPr>
                          <w:t xml:space="preserve">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E45392">
                          <w:rPr>
                            <w:szCs w:val="22"/>
                          </w:rPr>
                          <w:t>5</w:t>
                        </w:r>
                        <w:r>
                          <w:rPr>
                            <w:szCs w:val="22"/>
                          </w:rPr>
                          <w:t xml:space="preserve"> NHS Adult Inpatient Survey only. </w:t>
                        </w:r>
                      </w:p>
                    </w:txbxContent>
                  </v:textbox>
                </v:roundrect>
                <v:shape id="Picture 11" o:spid="_x0000_s1028" type="#_x0000_t75" alt="Decorative" style="position:absolute;top:1097;width:6673;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">
                  <v:imagedata r:id="rId20" o:title="Decorative"/>
                </v:shape>
                <w10:anchorlock/>
              </v:group>
            </w:pict>
          </mc:Fallback>
        </mc:AlternateContent>
      </w:r>
      <w:r w:rsidRPr="0085071A">
        <w:rPr>
          <w:noProof/>
        </w:rPr>
        <w:t xml:space="preserve"> </w:t>
      </w:r>
    </w:p>
    <w:p w14:paraId="0009B5DC" w14:textId="2C8B40AD" w:rsidR="002943F0" w:rsidRDefault="002943F0">
      <w:pPr>
        <w:spacing w:line="259" w:lineRule="auto"/>
        <w:rPr>
          <w:rFonts w:eastAsiaTheme="majorEastAsia"/>
          <w:bCs/>
          <w:noProof/>
          <w:sz w:val="28"/>
        </w:rPr>
      </w:pPr>
    </w:p>
    <w:p w14:paraId="74EFB869" w14:textId="753CF59A" w:rsidR="00903DE7" w:rsidRDefault="004151FD" w:rsidP="00AC7715">
      <w:pPr>
        <w:pStyle w:val="Heading1"/>
      </w:pPr>
      <w:bookmarkStart w:id="68" w:name="_Toc177729749"/>
      <w:r w:rsidRPr="004151FD">
        <w:lastRenderedPageBreak/>
        <w:t xml:space="preserve">Section </w:t>
      </w:r>
      <w:r w:rsidR="002943F0">
        <w:t>2</w:t>
      </w:r>
      <w:r w:rsidRPr="004151FD">
        <w:t xml:space="preserve">: </w:t>
      </w:r>
      <w:r w:rsidR="00FA1274">
        <w:t>Important information for 202</w:t>
      </w:r>
      <w:r w:rsidR="002930DF">
        <w:t>5</w:t>
      </w:r>
      <w:r w:rsidR="00FA1274">
        <w:t xml:space="preserve"> survey </w:t>
      </w:r>
      <w:bookmarkEnd w:id="65"/>
      <w:bookmarkEnd w:id="68"/>
    </w:p>
    <w:p w14:paraId="5B91CDA2" w14:textId="4D12CC41" w:rsidR="000D6FDE" w:rsidRDefault="00525745" w:rsidP="00525745">
      <w:pPr>
        <w:pStyle w:val="Heading2"/>
        <w:rPr>
          <w:rFonts w:eastAsia="Times New Roman"/>
        </w:rPr>
      </w:pPr>
      <w:bookmarkStart w:id="69" w:name="_2.1_Virtual_wards"/>
      <w:bookmarkStart w:id="70" w:name="_2.1_Eligibility_requirements:"/>
      <w:bookmarkEnd w:id="69"/>
      <w:bookmarkEnd w:id="70"/>
      <w:r>
        <w:rPr>
          <w:rFonts w:eastAsia="Times New Roman"/>
        </w:rPr>
        <w:t xml:space="preserve">2.1 </w:t>
      </w:r>
      <w:r w:rsidR="000D6FDE">
        <w:rPr>
          <w:rFonts w:eastAsia="Times New Roman"/>
        </w:rPr>
        <w:t>Eligibility requirements: age</w:t>
      </w:r>
    </w:p>
    <w:p w14:paraId="5A62FEBC" w14:textId="63C2BEFC" w:rsidR="00D80738" w:rsidRPr="00D80738" w:rsidRDefault="000A608C" w:rsidP="007E0AA7">
      <w:pPr>
        <w:rPr>
          <w:szCs w:val="22"/>
        </w:rPr>
      </w:pPr>
      <w:r>
        <w:rPr>
          <w:szCs w:val="22"/>
        </w:rPr>
        <w:t xml:space="preserve">Eligibility requirements for age remain the same as IP24. </w:t>
      </w:r>
      <w:r w:rsidR="00D80738">
        <w:rPr>
          <w:szCs w:val="22"/>
        </w:rPr>
        <w:t>T</w:t>
      </w:r>
      <w:r w:rsidR="000D6FDE" w:rsidRPr="0085071A">
        <w:rPr>
          <w:szCs w:val="22"/>
        </w:rPr>
        <w:t xml:space="preserve">he sample for the </w:t>
      </w:r>
      <w:r w:rsidR="000D6FDE">
        <w:rPr>
          <w:szCs w:val="22"/>
        </w:rPr>
        <w:t xml:space="preserve">Adult </w:t>
      </w:r>
      <w:r w:rsidR="000D6FDE" w:rsidRPr="0085071A">
        <w:rPr>
          <w:szCs w:val="22"/>
        </w:rPr>
        <w:t>Inpatient Survey is selected from</w:t>
      </w:r>
      <w:r w:rsidR="00D80738">
        <w:rPr>
          <w:szCs w:val="22"/>
        </w:rPr>
        <w:t xml:space="preserve"> adult inpatients </w:t>
      </w:r>
      <w:r w:rsidR="000D6FDE" w:rsidRPr="00D80738">
        <w:rPr>
          <w:szCs w:val="22"/>
        </w:rPr>
        <w:t xml:space="preserve">aged 16 and over </w:t>
      </w:r>
      <w:r w:rsidR="000D6FDE" w:rsidRPr="00D80738">
        <w:rPr>
          <w:b/>
          <w:bCs/>
          <w:szCs w:val="22"/>
          <w:u w:val="single"/>
        </w:rPr>
        <w:t xml:space="preserve">at </w:t>
      </w:r>
      <w:r w:rsidR="00D80738">
        <w:rPr>
          <w:b/>
          <w:bCs/>
          <w:szCs w:val="22"/>
          <w:u w:val="single"/>
        </w:rPr>
        <w:t xml:space="preserve">the time they </w:t>
      </w:r>
      <w:r w:rsidR="007E0AA7">
        <w:rPr>
          <w:b/>
          <w:bCs/>
          <w:szCs w:val="22"/>
          <w:u w:val="single"/>
        </w:rPr>
        <w:t>were</w:t>
      </w:r>
      <w:r w:rsidR="00D80738">
        <w:rPr>
          <w:b/>
          <w:bCs/>
          <w:szCs w:val="22"/>
          <w:u w:val="single"/>
        </w:rPr>
        <w:t xml:space="preserve"> admitted to hospital for their inpatient stay </w:t>
      </w:r>
      <w:r w:rsidR="00586EC8">
        <w:rPr>
          <w:b/>
          <w:bCs/>
          <w:szCs w:val="22"/>
          <w:u w:val="single"/>
        </w:rPr>
        <w:t>(</w:t>
      </w:r>
      <w:r w:rsidR="00D80738">
        <w:rPr>
          <w:b/>
          <w:bCs/>
          <w:szCs w:val="22"/>
          <w:u w:val="single"/>
        </w:rPr>
        <w:t>i.e. time of admission</w:t>
      </w:r>
      <w:r w:rsidR="00586EC8">
        <w:rPr>
          <w:b/>
          <w:bCs/>
          <w:szCs w:val="22"/>
          <w:u w:val="single"/>
        </w:rPr>
        <w:t>)</w:t>
      </w:r>
      <w:r w:rsidR="00D80738">
        <w:rPr>
          <w:b/>
          <w:bCs/>
          <w:szCs w:val="22"/>
          <w:u w:val="single"/>
        </w:rPr>
        <w:t>.</w:t>
      </w:r>
      <w:r w:rsidR="00586EC8">
        <w:rPr>
          <w:b/>
          <w:bCs/>
          <w:szCs w:val="22"/>
          <w:u w:val="single"/>
        </w:rPr>
        <w:t xml:space="preserve"> </w:t>
      </w:r>
    </w:p>
    <w:p w14:paraId="40C67829" w14:textId="482E4AA5" w:rsidR="00522EDD" w:rsidRDefault="00D80738" w:rsidP="000D6FDE">
      <w:pPr>
        <w:rPr>
          <w:szCs w:val="22"/>
        </w:rPr>
      </w:pPr>
      <w:r>
        <w:rPr>
          <w:szCs w:val="22"/>
        </w:rPr>
        <w:t>Please note that p</w:t>
      </w:r>
      <w:r w:rsidR="00213875">
        <w:rPr>
          <w:szCs w:val="22"/>
        </w:rPr>
        <w:t>atients who are aged 16 or over at the time of sampling</w:t>
      </w:r>
      <w:r>
        <w:rPr>
          <w:szCs w:val="22"/>
        </w:rPr>
        <w:t xml:space="preserve"> </w:t>
      </w:r>
      <w:r w:rsidR="00586EC8">
        <w:rPr>
          <w:szCs w:val="22"/>
        </w:rPr>
        <w:t>(</w:t>
      </w:r>
      <w:r>
        <w:rPr>
          <w:szCs w:val="22"/>
        </w:rPr>
        <w:t xml:space="preserve">i.e. in </w:t>
      </w:r>
      <w:r w:rsidR="001C310D">
        <w:rPr>
          <w:szCs w:val="22"/>
        </w:rPr>
        <w:t>December 2025</w:t>
      </w:r>
      <w:r w:rsidR="00586EC8">
        <w:rPr>
          <w:szCs w:val="22"/>
        </w:rPr>
        <w:t xml:space="preserve">) </w:t>
      </w:r>
      <w:r w:rsidR="001C310D">
        <w:rPr>
          <w:szCs w:val="22"/>
        </w:rPr>
        <w:t>but</w:t>
      </w:r>
      <w:r w:rsidR="00213875">
        <w:rPr>
          <w:szCs w:val="22"/>
        </w:rPr>
        <w:t xml:space="preserve"> were 15 years old or younger at the time of admission</w:t>
      </w:r>
      <w:r>
        <w:rPr>
          <w:szCs w:val="22"/>
        </w:rPr>
        <w:t xml:space="preserve"> </w:t>
      </w:r>
      <w:r w:rsidR="00586EC8">
        <w:rPr>
          <w:szCs w:val="22"/>
        </w:rPr>
        <w:t>(</w:t>
      </w:r>
      <w:r>
        <w:rPr>
          <w:szCs w:val="22"/>
        </w:rPr>
        <w:t>i.e. November 2025</w:t>
      </w:r>
      <w:r w:rsidR="00586EC8">
        <w:rPr>
          <w:szCs w:val="22"/>
        </w:rPr>
        <w:t xml:space="preserve">, </w:t>
      </w:r>
      <w:r>
        <w:rPr>
          <w:szCs w:val="22"/>
        </w:rPr>
        <w:t>or earlier if you are sampling back)</w:t>
      </w:r>
      <w:r w:rsidR="00213875">
        <w:rPr>
          <w:szCs w:val="22"/>
        </w:rPr>
        <w:t xml:space="preserve"> to their inpatient stay </w:t>
      </w:r>
      <w:r w:rsidR="00213875" w:rsidRPr="00D80738">
        <w:rPr>
          <w:b/>
          <w:bCs/>
          <w:szCs w:val="22"/>
          <w:u w:val="single"/>
        </w:rPr>
        <w:t>are not eligible</w:t>
      </w:r>
      <w:r w:rsidR="00213875">
        <w:rPr>
          <w:szCs w:val="22"/>
        </w:rPr>
        <w:t xml:space="preserve"> for the survey.</w:t>
      </w:r>
    </w:p>
    <w:p w14:paraId="457EFB32" w14:textId="5ACF075C" w:rsidR="00213875" w:rsidRDefault="00522EDD" w:rsidP="000D6FDE">
      <w:pPr>
        <w:rPr>
          <w:szCs w:val="22"/>
        </w:rPr>
      </w:pPr>
      <w:r>
        <w:rPr>
          <w:szCs w:val="22"/>
        </w:rPr>
        <w:t>Further information on</w:t>
      </w:r>
      <w:r w:rsidR="00E62650">
        <w:rPr>
          <w:szCs w:val="22"/>
        </w:rPr>
        <w:t xml:space="preserve"> eligibility and</w:t>
      </w:r>
      <w:r>
        <w:rPr>
          <w:szCs w:val="22"/>
        </w:rPr>
        <w:t xml:space="preserve"> who to include and exclude from the sample </w:t>
      </w:r>
      <w:r w:rsidR="00C973B5">
        <w:rPr>
          <w:szCs w:val="22"/>
        </w:rPr>
        <w:t xml:space="preserve">is provided in </w:t>
      </w:r>
      <w:hyperlink w:anchor="_Section_4:_Drawing" w:history="1">
        <w:r w:rsidR="00C973B5" w:rsidRPr="009D1E68">
          <w:rPr>
            <w:rStyle w:val="Hyperlink"/>
            <w:szCs w:val="22"/>
          </w:rPr>
          <w:t xml:space="preserve">Section </w:t>
        </w:r>
        <w:r w:rsidR="00E62650" w:rsidRPr="009D1E68">
          <w:rPr>
            <w:rStyle w:val="Hyperlink"/>
            <w:szCs w:val="22"/>
          </w:rPr>
          <w:t>4</w:t>
        </w:r>
      </w:hyperlink>
      <w:r w:rsidR="00E62650">
        <w:rPr>
          <w:szCs w:val="22"/>
        </w:rPr>
        <w:t>.</w:t>
      </w:r>
    </w:p>
    <w:p w14:paraId="17FBB974" w14:textId="77777777" w:rsidR="00522EDD" w:rsidRDefault="00522EDD" w:rsidP="000D6FDE">
      <w:pPr>
        <w:rPr>
          <w:szCs w:val="22"/>
        </w:rPr>
      </w:pPr>
    </w:p>
    <w:p w14:paraId="507BE955" w14:textId="59C1234C" w:rsidR="00525745" w:rsidRDefault="000D6FDE" w:rsidP="00525745">
      <w:pPr>
        <w:pStyle w:val="Heading2"/>
        <w:rPr>
          <w:rFonts w:eastAsia="Times New Roman"/>
        </w:rPr>
      </w:pPr>
      <w:bookmarkStart w:id="71" w:name="_2.2_Virtual_wards"/>
      <w:bookmarkEnd w:id="71"/>
      <w:r>
        <w:rPr>
          <w:rFonts w:eastAsia="Times New Roman"/>
        </w:rPr>
        <w:t xml:space="preserve">2.2 </w:t>
      </w:r>
      <w:r w:rsidR="00977A4F">
        <w:rPr>
          <w:rFonts w:eastAsia="Times New Roman"/>
        </w:rPr>
        <w:t>Virtual ward</w:t>
      </w:r>
      <w:r w:rsidR="00525745">
        <w:rPr>
          <w:rFonts w:eastAsia="Times New Roman"/>
        </w:rPr>
        <w:t>s</w:t>
      </w:r>
    </w:p>
    <w:p w14:paraId="4D7A19AA" w14:textId="0E7671C6" w:rsidR="002E1A39" w:rsidRDefault="008141F4" w:rsidP="002E1A39">
      <w:pPr>
        <w:pStyle w:val="04ABodyText"/>
        <w:rPr>
          <w:color w:val="4D4639"/>
          <w:sz w:val="22"/>
          <w:szCs w:val="22"/>
        </w:rPr>
      </w:pPr>
      <w:r w:rsidRPr="008141F4">
        <w:rPr>
          <w:color w:val="4D4639"/>
          <w:sz w:val="22"/>
          <w:szCs w:val="22"/>
        </w:rPr>
        <w:t xml:space="preserve">Eligibility requirements for </w:t>
      </w:r>
      <w:r>
        <w:rPr>
          <w:color w:val="4D4639"/>
          <w:sz w:val="22"/>
          <w:szCs w:val="22"/>
        </w:rPr>
        <w:t>virtual wards</w:t>
      </w:r>
      <w:r w:rsidRPr="008141F4">
        <w:rPr>
          <w:color w:val="4D4639"/>
          <w:sz w:val="22"/>
          <w:szCs w:val="22"/>
        </w:rPr>
        <w:t xml:space="preserve"> remain the same as IP24</w:t>
      </w:r>
      <w:r>
        <w:rPr>
          <w:color w:val="4D4639"/>
          <w:sz w:val="22"/>
          <w:szCs w:val="22"/>
        </w:rPr>
        <w:t xml:space="preserve">. </w:t>
      </w:r>
      <w:r w:rsidR="002E1A39">
        <w:rPr>
          <w:color w:val="4D4639"/>
          <w:sz w:val="22"/>
          <w:szCs w:val="22"/>
        </w:rPr>
        <w:t xml:space="preserve">Virtual wards are a safe and efficient alternative to being a traditional inpatient (bedded care), enabling patients to receive </w:t>
      </w:r>
      <w:r w:rsidR="002E1A39" w:rsidRPr="00F664EA">
        <w:rPr>
          <w:b/>
          <w:bCs/>
          <w:color w:val="4D4639"/>
          <w:sz w:val="22"/>
          <w:szCs w:val="22"/>
        </w:rPr>
        <w:t>hospital-level care and treatment at home or in their usual place of residence</w:t>
      </w:r>
      <w:r w:rsidR="002E1A39">
        <w:rPr>
          <w:color w:val="4D4639"/>
          <w:sz w:val="22"/>
          <w:szCs w:val="22"/>
        </w:rPr>
        <w:t xml:space="preserve">, including care homes. These services are led by consultant-level professionals and supported by multi-disciplinary teams offering diagnostics, interventions and remote monitoring e.g. telephone calls, self-monitoring devices. </w:t>
      </w:r>
    </w:p>
    <w:p w14:paraId="60375E08" w14:textId="77777777" w:rsidR="002E1A39" w:rsidRDefault="002E1A39" w:rsidP="002E1A39">
      <w:pPr>
        <w:pStyle w:val="04ABodyText"/>
        <w:rPr>
          <w:color w:val="4D4639"/>
          <w:sz w:val="22"/>
          <w:szCs w:val="22"/>
        </w:rPr>
      </w:pPr>
      <w:r>
        <w:rPr>
          <w:color w:val="4D4639"/>
          <w:sz w:val="22"/>
          <w:szCs w:val="22"/>
        </w:rPr>
        <w:t>The primary aims of virtual wards are to:</w:t>
      </w:r>
    </w:p>
    <w:p w14:paraId="471F397D" w14:textId="77777777" w:rsidR="002E1A39" w:rsidRDefault="002E1A39" w:rsidP="00477C0C">
      <w:pPr>
        <w:pStyle w:val="04ABodyText"/>
        <w:numPr>
          <w:ilvl w:val="0"/>
          <w:numId w:val="42"/>
        </w:numPr>
        <w:spacing w:before="0" w:after="160" w:line="276" w:lineRule="auto"/>
        <w:ind w:left="714" w:hanging="357"/>
        <w:rPr>
          <w:color w:val="4D4639"/>
          <w:sz w:val="22"/>
          <w:szCs w:val="22"/>
        </w:rPr>
      </w:pPr>
      <w:r>
        <w:rPr>
          <w:color w:val="4D4639"/>
          <w:sz w:val="22"/>
          <w:szCs w:val="22"/>
        </w:rPr>
        <w:t xml:space="preserve">Prevent </w:t>
      </w:r>
      <w:r w:rsidRPr="00FC106A">
        <w:rPr>
          <w:b/>
          <w:bCs/>
          <w:color w:val="4D4639"/>
          <w:sz w:val="22"/>
          <w:szCs w:val="22"/>
        </w:rPr>
        <w:t>avoidable hospital admissions</w:t>
      </w:r>
      <w:r>
        <w:rPr>
          <w:color w:val="4D4639"/>
          <w:sz w:val="22"/>
          <w:szCs w:val="22"/>
        </w:rPr>
        <w:t xml:space="preserve"> (step-up care).</w:t>
      </w:r>
    </w:p>
    <w:p w14:paraId="13ED4F6C" w14:textId="77777777" w:rsidR="002E1A39" w:rsidRDefault="002E1A39" w:rsidP="00477C0C">
      <w:pPr>
        <w:pStyle w:val="04ABodyText"/>
        <w:numPr>
          <w:ilvl w:val="0"/>
          <w:numId w:val="42"/>
        </w:numPr>
        <w:spacing w:before="0" w:after="160" w:line="276" w:lineRule="auto"/>
        <w:ind w:left="714" w:hanging="357"/>
        <w:rPr>
          <w:color w:val="4D4639"/>
          <w:sz w:val="22"/>
          <w:szCs w:val="22"/>
        </w:rPr>
      </w:pPr>
      <w:r>
        <w:rPr>
          <w:color w:val="4D4639"/>
          <w:sz w:val="22"/>
          <w:szCs w:val="22"/>
        </w:rPr>
        <w:t xml:space="preserve">Support </w:t>
      </w:r>
      <w:r w:rsidRPr="00FC106A">
        <w:rPr>
          <w:b/>
          <w:bCs/>
          <w:color w:val="4D4639"/>
          <w:sz w:val="22"/>
          <w:szCs w:val="22"/>
        </w:rPr>
        <w:t>early discharge</w:t>
      </w:r>
      <w:r>
        <w:rPr>
          <w:color w:val="4D4639"/>
          <w:sz w:val="22"/>
          <w:szCs w:val="22"/>
        </w:rPr>
        <w:t xml:space="preserve"> from hospital (step-down care).</w:t>
      </w:r>
    </w:p>
    <w:p w14:paraId="120CA200" w14:textId="77777777" w:rsidR="002E1A39" w:rsidRDefault="002E1A39" w:rsidP="002E1A39">
      <w:pPr>
        <w:pStyle w:val="04ABodyText"/>
        <w:rPr>
          <w:color w:val="4D4639"/>
          <w:sz w:val="22"/>
          <w:szCs w:val="22"/>
        </w:rPr>
      </w:pPr>
      <w:r>
        <w:rPr>
          <w:color w:val="4D4639"/>
          <w:sz w:val="22"/>
          <w:szCs w:val="22"/>
        </w:rPr>
        <w:t xml:space="preserve">Virtual wards operate through </w:t>
      </w:r>
      <w:r w:rsidRPr="00FC106A">
        <w:rPr>
          <w:b/>
          <w:bCs/>
          <w:color w:val="4D4639"/>
          <w:sz w:val="22"/>
          <w:szCs w:val="22"/>
        </w:rPr>
        <w:t>two distinct pathways</w:t>
      </w:r>
      <w:r>
        <w:rPr>
          <w:color w:val="4D4639"/>
          <w:sz w:val="22"/>
          <w:szCs w:val="22"/>
        </w:rPr>
        <w:t>:</w:t>
      </w:r>
    </w:p>
    <w:p w14:paraId="09AFA395" w14:textId="77777777" w:rsidR="002E1A39" w:rsidRDefault="002E1A39" w:rsidP="00477C0C">
      <w:pPr>
        <w:pStyle w:val="04ABodyText"/>
        <w:numPr>
          <w:ilvl w:val="0"/>
          <w:numId w:val="43"/>
        </w:numPr>
        <w:spacing w:before="0" w:after="160" w:line="276" w:lineRule="auto"/>
        <w:ind w:left="714" w:hanging="357"/>
        <w:rPr>
          <w:color w:val="4D4639"/>
          <w:sz w:val="22"/>
          <w:szCs w:val="22"/>
        </w:rPr>
      </w:pPr>
      <w:r w:rsidRPr="00F664EA">
        <w:rPr>
          <w:b/>
          <w:bCs/>
          <w:color w:val="4D4639"/>
          <w:sz w:val="22"/>
          <w:szCs w:val="22"/>
        </w:rPr>
        <w:t>Step-up pathway:</w:t>
      </w:r>
      <w:r>
        <w:rPr>
          <w:color w:val="4D4639"/>
          <w:sz w:val="22"/>
          <w:szCs w:val="22"/>
        </w:rPr>
        <w:t xml:space="preserve"> patients are admitted directly onto a virtual ward from the community e.g. via GP, A&amp;E or same-day emergency care, without first receiving care in a physical NHS hospital ward. </w:t>
      </w:r>
      <w:r w:rsidRPr="00F664EA">
        <w:rPr>
          <w:b/>
          <w:bCs/>
          <w:color w:val="4D4639"/>
          <w:sz w:val="22"/>
          <w:szCs w:val="22"/>
        </w:rPr>
        <w:t xml:space="preserve">These patients </w:t>
      </w:r>
      <w:r w:rsidRPr="00F664EA">
        <w:rPr>
          <w:b/>
          <w:bCs/>
          <w:color w:val="4D4639"/>
          <w:sz w:val="22"/>
          <w:szCs w:val="22"/>
          <w:u w:val="single"/>
        </w:rPr>
        <w:t>do not</w:t>
      </w:r>
      <w:r w:rsidRPr="00F664EA">
        <w:rPr>
          <w:b/>
          <w:bCs/>
          <w:color w:val="4D4639"/>
          <w:sz w:val="22"/>
          <w:szCs w:val="22"/>
        </w:rPr>
        <w:t xml:space="preserve"> have an inpatient hospital stay.</w:t>
      </w:r>
    </w:p>
    <w:p w14:paraId="32234CD8" w14:textId="77777777" w:rsidR="002E1A39" w:rsidRDefault="002E1A39" w:rsidP="00477C0C">
      <w:pPr>
        <w:pStyle w:val="04ABodyText"/>
        <w:numPr>
          <w:ilvl w:val="0"/>
          <w:numId w:val="43"/>
        </w:numPr>
        <w:spacing w:before="0" w:after="160" w:line="276" w:lineRule="auto"/>
        <w:ind w:left="714" w:hanging="357"/>
        <w:rPr>
          <w:color w:val="4D4639"/>
          <w:sz w:val="22"/>
          <w:szCs w:val="22"/>
        </w:rPr>
      </w:pPr>
      <w:r w:rsidRPr="00F664EA">
        <w:rPr>
          <w:b/>
          <w:bCs/>
          <w:color w:val="4D4639"/>
          <w:sz w:val="22"/>
          <w:szCs w:val="22"/>
        </w:rPr>
        <w:t>Step-down pathway:</w:t>
      </w:r>
      <w:r>
        <w:rPr>
          <w:color w:val="4D4639"/>
          <w:sz w:val="22"/>
          <w:szCs w:val="22"/>
        </w:rPr>
        <w:t xml:space="preserve"> patients are discharged from a physical NHS hospital ward and transferred to a virtual ward to continue receiving hospital-level care at home. </w:t>
      </w:r>
      <w:r w:rsidRPr="00F664EA">
        <w:rPr>
          <w:b/>
          <w:bCs/>
          <w:color w:val="4D4639"/>
          <w:sz w:val="22"/>
          <w:szCs w:val="22"/>
        </w:rPr>
        <w:t xml:space="preserve">These patients </w:t>
      </w:r>
      <w:r w:rsidRPr="00F664EA">
        <w:rPr>
          <w:b/>
          <w:bCs/>
          <w:color w:val="4D4639"/>
          <w:sz w:val="22"/>
          <w:szCs w:val="22"/>
          <w:u w:val="single"/>
        </w:rPr>
        <w:t>have</w:t>
      </w:r>
      <w:r w:rsidRPr="00F664EA">
        <w:rPr>
          <w:b/>
          <w:bCs/>
          <w:color w:val="4D4639"/>
          <w:sz w:val="22"/>
          <w:szCs w:val="22"/>
        </w:rPr>
        <w:t xml:space="preserve"> had an inpatient hospital stay.</w:t>
      </w:r>
    </w:p>
    <w:p w14:paraId="0F47B969" w14:textId="79A42B23" w:rsidR="002E1A39" w:rsidRDefault="002E1A39" w:rsidP="002E1A39">
      <w:pPr>
        <w:pStyle w:val="04ABodyText"/>
        <w:rPr>
          <w:color w:val="4D4639"/>
          <w:sz w:val="22"/>
          <w:szCs w:val="22"/>
        </w:rPr>
      </w:pPr>
      <w:r>
        <w:rPr>
          <w:color w:val="4D4639"/>
          <w:sz w:val="22"/>
          <w:szCs w:val="22"/>
        </w:rPr>
        <w:t xml:space="preserve">To be eligible for the Adult Inpatient Survey, patients </w:t>
      </w:r>
      <w:r w:rsidRPr="000B4A0B">
        <w:rPr>
          <w:b/>
          <w:bCs/>
          <w:color w:val="4D4639"/>
          <w:sz w:val="22"/>
          <w:szCs w:val="22"/>
        </w:rPr>
        <w:t>must have had an overnight stay in and must have been discharged from a physical NHS hospital ward</w:t>
      </w:r>
      <w:r>
        <w:rPr>
          <w:color w:val="4D4639"/>
          <w:sz w:val="22"/>
          <w:szCs w:val="22"/>
        </w:rPr>
        <w:t>. Therefore:</w:t>
      </w:r>
    </w:p>
    <w:p w14:paraId="4DA0BACC" w14:textId="183BACC0" w:rsidR="002E1A39" w:rsidRPr="000B4A0B" w:rsidRDefault="002E1A39" w:rsidP="00477C0C">
      <w:pPr>
        <w:pStyle w:val="04ABodyText"/>
        <w:numPr>
          <w:ilvl w:val="0"/>
          <w:numId w:val="69"/>
        </w:numPr>
        <w:spacing w:before="0" w:after="160" w:line="276" w:lineRule="auto"/>
        <w:ind w:hanging="357"/>
        <w:rPr>
          <w:color w:val="4D4639"/>
          <w:sz w:val="22"/>
          <w:szCs w:val="22"/>
        </w:rPr>
      </w:pPr>
      <w:r>
        <w:rPr>
          <w:b/>
          <w:bCs/>
          <w:color w:val="4D4639"/>
          <w:sz w:val="22"/>
          <w:szCs w:val="22"/>
        </w:rPr>
        <w:t>P</w:t>
      </w:r>
      <w:r w:rsidRPr="00F664EA">
        <w:rPr>
          <w:b/>
          <w:bCs/>
          <w:color w:val="4D4639"/>
          <w:sz w:val="22"/>
          <w:szCs w:val="22"/>
        </w:rPr>
        <w:t xml:space="preserve">atients </w:t>
      </w:r>
      <w:r>
        <w:rPr>
          <w:b/>
          <w:bCs/>
          <w:color w:val="4D4639"/>
          <w:sz w:val="22"/>
          <w:szCs w:val="22"/>
        </w:rPr>
        <w:t xml:space="preserve">who are on </w:t>
      </w:r>
      <w:r w:rsidRPr="00F664EA">
        <w:rPr>
          <w:b/>
          <w:bCs/>
          <w:color w:val="4D4639"/>
          <w:sz w:val="22"/>
          <w:szCs w:val="22"/>
        </w:rPr>
        <w:t xml:space="preserve">a virtual ward via the step-up pathway </w:t>
      </w:r>
      <w:r w:rsidRPr="000B4A0B">
        <w:rPr>
          <w:b/>
          <w:bCs/>
          <w:color w:val="4D4639"/>
          <w:sz w:val="22"/>
          <w:szCs w:val="22"/>
          <w:u w:val="single"/>
        </w:rPr>
        <w:t>are not eligible</w:t>
      </w:r>
      <w:r w:rsidRPr="00F664EA">
        <w:rPr>
          <w:b/>
          <w:bCs/>
          <w:color w:val="4D4639"/>
          <w:sz w:val="22"/>
          <w:szCs w:val="22"/>
        </w:rPr>
        <w:t xml:space="preserve"> for the survey</w:t>
      </w:r>
      <w:r>
        <w:rPr>
          <w:b/>
          <w:bCs/>
          <w:color w:val="4D4639"/>
          <w:sz w:val="22"/>
          <w:szCs w:val="22"/>
        </w:rPr>
        <w:t>, i.e. the patient has never stayed in an hospital</w:t>
      </w:r>
      <w:r w:rsidR="00901AA2">
        <w:rPr>
          <w:b/>
          <w:bCs/>
          <w:color w:val="4D4639"/>
          <w:sz w:val="22"/>
          <w:szCs w:val="22"/>
        </w:rPr>
        <w:t>.</w:t>
      </w:r>
    </w:p>
    <w:p w14:paraId="2A2B1328" w14:textId="77777777" w:rsidR="002E1A39" w:rsidRDefault="002E1A39" w:rsidP="00477C0C">
      <w:pPr>
        <w:pStyle w:val="04ABodyText"/>
        <w:numPr>
          <w:ilvl w:val="0"/>
          <w:numId w:val="69"/>
        </w:numPr>
        <w:spacing w:before="0" w:after="160" w:line="276" w:lineRule="auto"/>
        <w:ind w:hanging="357"/>
        <w:rPr>
          <w:color w:val="4D4639"/>
          <w:sz w:val="22"/>
          <w:szCs w:val="22"/>
        </w:rPr>
      </w:pPr>
      <w:r w:rsidRPr="00F664EA">
        <w:rPr>
          <w:color w:val="4D4639"/>
          <w:sz w:val="22"/>
          <w:szCs w:val="22"/>
        </w:rPr>
        <w:t xml:space="preserve">Patients </w:t>
      </w:r>
      <w:r>
        <w:rPr>
          <w:color w:val="4D4639"/>
          <w:sz w:val="22"/>
          <w:szCs w:val="22"/>
        </w:rPr>
        <w:t xml:space="preserve">admitted via the step-down pathway may be eligible, if they meet all other inclusion criteria e.g. aged 16 or over at the time of admission. </w:t>
      </w:r>
    </w:p>
    <w:p w14:paraId="518AA059" w14:textId="4DF27DA3" w:rsidR="002E1A39" w:rsidRDefault="002E1A39" w:rsidP="00477C0C">
      <w:pPr>
        <w:pStyle w:val="04ABodyText"/>
        <w:numPr>
          <w:ilvl w:val="1"/>
          <w:numId w:val="69"/>
        </w:numPr>
        <w:spacing w:before="0" w:after="160" w:line="276" w:lineRule="auto"/>
        <w:ind w:hanging="357"/>
        <w:rPr>
          <w:color w:val="4D4639"/>
          <w:sz w:val="22"/>
          <w:szCs w:val="22"/>
        </w:rPr>
      </w:pPr>
      <w:r w:rsidRPr="00811233">
        <w:rPr>
          <w:b/>
          <w:bCs/>
          <w:color w:val="4D4639"/>
          <w:sz w:val="22"/>
          <w:szCs w:val="22"/>
        </w:rPr>
        <w:lastRenderedPageBreak/>
        <w:t>Please note:</w:t>
      </w:r>
      <w:r w:rsidRPr="00811233">
        <w:rPr>
          <w:color w:val="4D4639"/>
          <w:sz w:val="22"/>
          <w:szCs w:val="22"/>
        </w:rPr>
        <w:t xml:space="preserve"> </w:t>
      </w:r>
      <w:r>
        <w:rPr>
          <w:color w:val="4D4639"/>
          <w:sz w:val="22"/>
          <w:szCs w:val="22"/>
        </w:rPr>
        <w:t>p</w:t>
      </w:r>
      <w:r w:rsidRPr="00811233">
        <w:rPr>
          <w:color w:val="4D4639"/>
          <w:sz w:val="22"/>
          <w:szCs w:val="22"/>
        </w:rPr>
        <w:t xml:space="preserve">atients must have been discharged from their inpatient stay but can still be on a virtual ward to be eligible. </w:t>
      </w:r>
      <w:r w:rsidR="00477C0C">
        <w:rPr>
          <w:color w:val="4D4639"/>
          <w:sz w:val="22"/>
          <w:szCs w:val="22"/>
        </w:rPr>
        <w:t>Discharge date used for sampling must be from the inpatient stay at the physical NHS hospital ward, not the discharge date from the virtual ward.</w:t>
      </w:r>
    </w:p>
    <w:p w14:paraId="0C2D7EAD" w14:textId="2A17CE55" w:rsidR="00525745" w:rsidRPr="00977A4F" w:rsidRDefault="002E1A39" w:rsidP="002E1A39">
      <w:r>
        <w:rPr>
          <w:szCs w:val="22"/>
        </w:rPr>
        <w:t xml:space="preserve">If you have any queries regarding the inclusion of patients who have received care via virtual wards, please contact your </w:t>
      </w:r>
      <w:r w:rsidR="00213875">
        <w:rPr>
          <w:szCs w:val="22"/>
        </w:rPr>
        <w:t>a</w:t>
      </w:r>
      <w:r>
        <w:rPr>
          <w:szCs w:val="22"/>
        </w:rPr>
        <w:t>pproved contractor or the SCC team.</w:t>
      </w:r>
    </w:p>
    <w:p w14:paraId="07CAA82F" w14:textId="77777777" w:rsidR="00901AA2" w:rsidRDefault="00901AA2" w:rsidP="00525745"/>
    <w:p w14:paraId="0BBFF036" w14:textId="1B3A6B8C" w:rsidR="0092539E" w:rsidRDefault="0092539E" w:rsidP="0092539E">
      <w:pPr>
        <w:pStyle w:val="Heading2"/>
        <w:rPr>
          <w:rFonts w:eastAsia="Times New Roman"/>
        </w:rPr>
      </w:pPr>
      <w:bookmarkStart w:id="72" w:name="_2.3_DBS_and"/>
      <w:bookmarkEnd w:id="72"/>
      <w:r>
        <w:rPr>
          <w:rFonts w:eastAsia="Times New Roman"/>
        </w:rPr>
        <w:t>2.3 DBS and local checks</w:t>
      </w:r>
    </w:p>
    <w:p w14:paraId="2A57114A" w14:textId="699F9A29" w:rsidR="005738B8" w:rsidRDefault="005738B8" w:rsidP="00525745">
      <w:pPr>
        <w:rPr>
          <w:szCs w:val="22"/>
        </w:rPr>
      </w:pPr>
      <w:r>
        <w:rPr>
          <w:szCs w:val="22"/>
        </w:rPr>
        <w:t>A minor amend</w:t>
      </w:r>
      <w:r w:rsidR="00FC43D3">
        <w:rPr>
          <w:szCs w:val="22"/>
        </w:rPr>
        <w:t>ment</w:t>
      </w:r>
      <w:r>
        <w:rPr>
          <w:szCs w:val="22"/>
        </w:rPr>
        <w:t xml:space="preserve"> has been made to the process of conducting DBS and local checks for the 2025 Adult Inpatient Survey. </w:t>
      </w:r>
    </w:p>
    <w:p w14:paraId="41BACC71" w14:textId="15D60C2F" w:rsidR="00BF65F3" w:rsidRDefault="00EE108C" w:rsidP="00525745">
      <w:pPr>
        <w:rPr>
          <w:szCs w:val="22"/>
        </w:rPr>
      </w:pPr>
      <w:r>
        <w:rPr>
          <w:szCs w:val="22"/>
        </w:rPr>
        <w:t>W</w:t>
      </w:r>
      <w:r w:rsidR="00BF65F3">
        <w:rPr>
          <w:szCs w:val="22"/>
        </w:rPr>
        <w:t>hen</w:t>
      </w:r>
      <w:r w:rsidR="005738B8">
        <w:rPr>
          <w:szCs w:val="22"/>
        </w:rPr>
        <w:t xml:space="preserve"> Trusts </w:t>
      </w:r>
      <w:r>
        <w:rPr>
          <w:szCs w:val="22"/>
        </w:rPr>
        <w:t>draw</w:t>
      </w:r>
      <w:r w:rsidR="005738B8">
        <w:rPr>
          <w:szCs w:val="22"/>
        </w:rPr>
        <w:t xml:space="preserve"> their </w:t>
      </w:r>
      <w:r w:rsidR="00BF65F3">
        <w:rPr>
          <w:szCs w:val="22"/>
        </w:rPr>
        <w:t xml:space="preserve">initial </w:t>
      </w:r>
      <w:r w:rsidR="005738B8">
        <w:rPr>
          <w:szCs w:val="22"/>
        </w:rPr>
        <w:t xml:space="preserve">samples, </w:t>
      </w:r>
      <w:r w:rsidR="005738B8" w:rsidRPr="004F4465">
        <w:rPr>
          <w:b/>
          <w:bCs/>
          <w:szCs w:val="22"/>
        </w:rPr>
        <w:t xml:space="preserve">Trusts </w:t>
      </w:r>
      <w:r w:rsidR="00F55599">
        <w:rPr>
          <w:b/>
          <w:bCs/>
          <w:szCs w:val="22"/>
        </w:rPr>
        <w:t>must</w:t>
      </w:r>
      <w:r w:rsidR="005738B8" w:rsidRPr="004F4465">
        <w:rPr>
          <w:b/>
          <w:bCs/>
          <w:szCs w:val="22"/>
        </w:rPr>
        <w:t xml:space="preserve"> conduct </w:t>
      </w:r>
      <w:r w:rsidR="005738B8" w:rsidRPr="004F4465">
        <w:rPr>
          <w:b/>
          <w:bCs/>
          <w:szCs w:val="22"/>
          <w:u w:val="single"/>
        </w:rPr>
        <w:t>both</w:t>
      </w:r>
      <w:r w:rsidR="005738B8" w:rsidRPr="004F4465">
        <w:rPr>
          <w:b/>
          <w:bCs/>
          <w:szCs w:val="22"/>
        </w:rPr>
        <w:t xml:space="preserve"> full DBS checks and local checks </w:t>
      </w:r>
      <w:r w:rsidR="00F6481F">
        <w:rPr>
          <w:b/>
          <w:bCs/>
          <w:szCs w:val="22"/>
        </w:rPr>
        <w:t>on</w:t>
      </w:r>
      <w:r w:rsidR="005738B8" w:rsidRPr="004F4465">
        <w:rPr>
          <w:b/>
          <w:bCs/>
          <w:szCs w:val="22"/>
        </w:rPr>
        <w:t xml:space="preserve"> their </w:t>
      </w:r>
      <w:r w:rsidR="004F4465" w:rsidRPr="004F4465">
        <w:rPr>
          <w:b/>
          <w:bCs/>
          <w:szCs w:val="22"/>
        </w:rPr>
        <w:t xml:space="preserve">initial </w:t>
      </w:r>
      <w:r w:rsidR="005738B8" w:rsidRPr="004F4465">
        <w:rPr>
          <w:b/>
          <w:bCs/>
          <w:szCs w:val="22"/>
        </w:rPr>
        <w:t>sample</w:t>
      </w:r>
      <w:r w:rsidR="004F4465" w:rsidRPr="004F4465">
        <w:rPr>
          <w:b/>
          <w:bCs/>
          <w:szCs w:val="22"/>
        </w:rPr>
        <w:t xml:space="preserve"> of 1,350 records</w:t>
      </w:r>
      <w:r w:rsidR="005738B8">
        <w:rPr>
          <w:szCs w:val="22"/>
        </w:rPr>
        <w:t xml:space="preserve">. </w:t>
      </w:r>
    </w:p>
    <w:p w14:paraId="0BA88DFE" w14:textId="20B5E46F" w:rsidR="006D0891" w:rsidRDefault="009E67BE" w:rsidP="00525745">
      <w:pPr>
        <w:rPr>
          <w:szCs w:val="22"/>
        </w:rPr>
      </w:pPr>
      <w:r>
        <w:rPr>
          <w:szCs w:val="22"/>
        </w:rPr>
        <w:t>O</w:t>
      </w:r>
      <w:r w:rsidR="005738B8">
        <w:rPr>
          <w:szCs w:val="22"/>
        </w:rPr>
        <w:t xml:space="preserve">nce </w:t>
      </w:r>
      <w:r w:rsidR="00BF65F3">
        <w:rPr>
          <w:szCs w:val="22"/>
        </w:rPr>
        <w:t>a sample has been approved for fieldwork</w:t>
      </w:r>
      <w:r w:rsidR="005738B8">
        <w:rPr>
          <w:szCs w:val="22"/>
        </w:rPr>
        <w:t xml:space="preserve">, if it has been more than 2 weeks since the </w:t>
      </w:r>
      <w:r w:rsidR="00676892">
        <w:rPr>
          <w:szCs w:val="22"/>
        </w:rPr>
        <w:t xml:space="preserve">Trust’s </w:t>
      </w:r>
      <w:r w:rsidR="005738B8">
        <w:rPr>
          <w:szCs w:val="22"/>
        </w:rPr>
        <w:t>initial checks were conducted</w:t>
      </w:r>
      <w:r w:rsidR="005915DA">
        <w:rPr>
          <w:szCs w:val="22"/>
        </w:rPr>
        <w:t>,</w:t>
      </w:r>
      <w:r w:rsidR="005738B8">
        <w:rPr>
          <w:szCs w:val="22"/>
        </w:rPr>
        <w:t xml:space="preserve"> a</w:t>
      </w:r>
      <w:r w:rsidR="005915DA">
        <w:rPr>
          <w:szCs w:val="22"/>
        </w:rPr>
        <w:t xml:space="preserve"> further</w:t>
      </w:r>
      <w:r w:rsidR="005738B8">
        <w:rPr>
          <w:szCs w:val="22"/>
        </w:rPr>
        <w:t xml:space="preserve"> DBS check and / or a local check must be </w:t>
      </w:r>
      <w:r w:rsidR="00BF65F3">
        <w:rPr>
          <w:szCs w:val="22"/>
        </w:rPr>
        <w:t>completed</w:t>
      </w:r>
      <w:r w:rsidR="005915DA" w:rsidRPr="005915DA">
        <w:rPr>
          <w:szCs w:val="22"/>
        </w:rPr>
        <w:t xml:space="preserve"> </w:t>
      </w:r>
      <w:r w:rsidR="005915DA">
        <w:rPr>
          <w:szCs w:val="22"/>
        </w:rPr>
        <w:t>before the first mailing</w:t>
      </w:r>
      <w:r w:rsidR="005738B8">
        <w:rPr>
          <w:szCs w:val="22"/>
        </w:rPr>
        <w:t>. It is not necessary to do both, but at least one must be conducted.</w:t>
      </w:r>
    </w:p>
    <w:p w14:paraId="72BABC22" w14:textId="111DBD45" w:rsidR="005738B8" w:rsidRDefault="006D0891" w:rsidP="00525745">
      <w:pPr>
        <w:rPr>
          <w:szCs w:val="22"/>
        </w:rPr>
      </w:pPr>
      <w:r>
        <w:rPr>
          <w:szCs w:val="22"/>
        </w:rPr>
        <w:t xml:space="preserve">After the Trust has completed </w:t>
      </w:r>
      <w:r w:rsidR="00DB2B55">
        <w:rPr>
          <w:szCs w:val="22"/>
        </w:rPr>
        <w:t xml:space="preserve">checks on the initial sample, </w:t>
      </w:r>
      <w:r w:rsidR="00D645FA">
        <w:rPr>
          <w:szCs w:val="22"/>
        </w:rPr>
        <w:t>u</w:t>
      </w:r>
      <w:r w:rsidR="00BF65F3" w:rsidRPr="0092539E">
        <w:rPr>
          <w:szCs w:val="22"/>
        </w:rPr>
        <w:t xml:space="preserve">pon agreement with the </w:t>
      </w:r>
      <w:r w:rsidR="00BF65F3">
        <w:rPr>
          <w:szCs w:val="22"/>
        </w:rPr>
        <w:t>T</w:t>
      </w:r>
      <w:r w:rsidR="00BF65F3" w:rsidRPr="0092539E">
        <w:rPr>
          <w:szCs w:val="22"/>
        </w:rPr>
        <w:t xml:space="preserve">rust, the </w:t>
      </w:r>
      <w:r w:rsidR="004124FE">
        <w:rPr>
          <w:szCs w:val="22"/>
        </w:rPr>
        <w:t>A</w:t>
      </w:r>
      <w:r w:rsidR="00BF65F3">
        <w:rPr>
          <w:szCs w:val="22"/>
        </w:rPr>
        <w:t xml:space="preserve">pproved </w:t>
      </w:r>
      <w:r w:rsidR="00BF65F3" w:rsidRPr="0092539E">
        <w:rPr>
          <w:szCs w:val="22"/>
        </w:rPr>
        <w:t>contractor can conduct DBS checks on their behalf</w:t>
      </w:r>
      <w:r w:rsidR="00DB2B55">
        <w:rPr>
          <w:szCs w:val="22"/>
        </w:rPr>
        <w:t xml:space="preserve"> – </w:t>
      </w:r>
      <w:r w:rsidR="00BF65F3" w:rsidRPr="0092539E">
        <w:rPr>
          <w:szCs w:val="22"/>
        </w:rPr>
        <w:t xml:space="preserve">this includes DBS checks prior to the first mailing and between mailings. Local checks are optional at this stage but should be discussed and agreed with the </w:t>
      </w:r>
      <w:r w:rsidR="00BF65F3">
        <w:rPr>
          <w:szCs w:val="22"/>
        </w:rPr>
        <w:t>T</w:t>
      </w:r>
      <w:r w:rsidR="00BF65F3" w:rsidRPr="0092539E">
        <w:rPr>
          <w:szCs w:val="22"/>
        </w:rPr>
        <w:t>rust</w:t>
      </w:r>
      <w:r w:rsidR="00BF65F3">
        <w:rPr>
          <w:szCs w:val="22"/>
        </w:rPr>
        <w:t>.</w:t>
      </w:r>
    </w:p>
    <w:p w14:paraId="78E31B0F" w14:textId="23A1F871" w:rsidR="005738B8" w:rsidRPr="0092539E" w:rsidRDefault="005738B8" w:rsidP="005738B8">
      <w:pPr>
        <w:rPr>
          <w:szCs w:val="22"/>
        </w:rPr>
      </w:pPr>
      <w:r>
        <w:rPr>
          <w:szCs w:val="22"/>
        </w:rPr>
        <w:t xml:space="preserve">In-house Trusts (Trusts who choose to run the survey in-house without appointing an approved contractor) will continue to run DBS checks and / or local checks as usual. </w:t>
      </w:r>
    </w:p>
    <w:p w14:paraId="271C10AC" w14:textId="2CBE22EE" w:rsidR="005738B8" w:rsidRDefault="005738B8" w:rsidP="00525745">
      <w:pPr>
        <w:rPr>
          <w:szCs w:val="22"/>
        </w:rPr>
      </w:pPr>
      <w:r>
        <w:rPr>
          <w:szCs w:val="22"/>
        </w:rPr>
        <w:t xml:space="preserve">Further information on DBS and local checks can be found </w:t>
      </w:r>
      <w:r w:rsidR="00CC75C0">
        <w:rPr>
          <w:szCs w:val="22"/>
        </w:rPr>
        <w:t xml:space="preserve">at </w:t>
      </w:r>
      <w:hyperlink w:anchor="_Step_8.6:_DBS" w:history="1">
        <w:r w:rsidR="00CC75C0" w:rsidRPr="00CC75C0">
          <w:rPr>
            <w:rStyle w:val="Hyperlink"/>
            <w:szCs w:val="22"/>
          </w:rPr>
          <w:t>Section 4: Step 8.6</w:t>
        </w:r>
      </w:hyperlink>
      <w:r w:rsidR="00CC75C0">
        <w:rPr>
          <w:szCs w:val="22"/>
        </w:rPr>
        <w:t xml:space="preserve"> or in Section 6 of the Survey Handbook.</w:t>
      </w:r>
    </w:p>
    <w:p w14:paraId="4354546E" w14:textId="77777777" w:rsidR="0013749C" w:rsidRDefault="0013749C" w:rsidP="00525745">
      <w:pPr>
        <w:rPr>
          <w:szCs w:val="22"/>
        </w:rPr>
      </w:pPr>
    </w:p>
    <w:p w14:paraId="1E34E9F5" w14:textId="39ED0E2D" w:rsidR="0013749C" w:rsidRDefault="0013749C" w:rsidP="0013749C">
      <w:pPr>
        <w:pStyle w:val="Heading2"/>
        <w:rPr>
          <w:rFonts w:eastAsia="Times New Roman"/>
        </w:rPr>
      </w:pPr>
      <w:bookmarkStart w:id="73" w:name="_2.4_Mailing_data:"/>
      <w:bookmarkEnd w:id="73"/>
      <w:r>
        <w:rPr>
          <w:rFonts w:eastAsia="Times New Roman"/>
        </w:rPr>
        <w:t>2.4 Mailing data: mobile phone numbers</w:t>
      </w:r>
    </w:p>
    <w:p w14:paraId="16B02A13" w14:textId="3CF2C23B" w:rsidR="0013749C" w:rsidRDefault="0013749C" w:rsidP="00525745">
      <w:pPr>
        <w:rPr>
          <w:szCs w:val="22"/>
        </w:rPr>
      </w:pPr>
      <w:r>
        <w:rPr>
          <w:szCs w:val="22"/>
        </w:rPr>
        <w:t xml:space="preserve">Mobile phone numbers for eligible patients should be included where possible. Where duplicate mobile numbers are found across patients, keep the record with the </w:t>
      </w:r>
      <w:r w:rsidR="007304C5">
        <w:rPr>
          <w:szCs w:val="22"/>
        </w:rPr>
        <w:t>most recent</w:t>
      </w:r>
      <w:r>
        <w:rPr>
          <w:szCs w:val="22"/>
        </w:rPr>
        <w:t xml:space="preserve"> discharge date and remove the duplicates. If you have any queries on this, please contact your Approved contractor for further guidance.</w:t>
      </w:r>
    </w:p>
    <w:p w14:paraId="3A174AA5" w14:textId="75674ADE" w:rsidR="0013749C" w:rsidRDefault="0013749C" w:rsidP="00525745">
      <w:r>
        <w:rPr>
          <w:szCs w:val="22"/>
        </w:rPr>
        <w:t xml:space="preserve">The full information on mobile phone numbers is provided in </w:t>
      </w:r>
      <w:hyperlink w:anchor="_Step_5:_Add" w:history="1">
        <w:r w:rsidRPr="00525745">
          <w:rPr>
            <w:rStyle w:val="Hyperlink"/>
            <w:rFonts w:eastAsia="Times New Roman"/>
            <w:szCs w:val="18"/>
          </w:rPr>
          <w:t>Section 4: Step 5</w:t>
        </w:r>
      </w:hyperlink>
    </w:p>
    <w:p w14:paraId="6852481F" w14:textId="77777777" w:rsidR="0013749C" w:rsidRDefault="0013749C" w:rsidP="00525745">
      <w:pPr>
        <w:rPr>
          <w:szCs w:val="22"/>
        </w:rPr>
      </w:pPr>
    </w:p>
    <w:p w14:paraId="2F255AE5" w14:textId="20613CEC" w:rsidR="00525745" w:rsidRDefault="00525745" w:rsidP="00525745">
      <w:pPr>
        <w:pStyle w:val="Heading2"/>
        <w:rPr>
          <w:rFonts w:eastAsia="Times New Roman"/>
        </w:rPr>
      </w:pPr>
      <w:bookmarkStart w:id="74" w:name="_2.2_Sampling_variables:"/>
      <w:bookmarkStart w:id="75" w:name="_2.4_Sampling_variables:"/>
      <w:bookmarkEnd w:id="74"/>
      <w:bookmarkEnd w:id="75"/>
      <w:r>
        <w:rPr>
          <w:rFonts w:eastAsia="Times New Roman"/>
        </w:rPr>
        <w:t>2.</w:t>
      </w:r>
      <w:r w:rsidR="0013749C">
        <w:rPr>
          <w:rFonts w:eastAsia="Times New Roman"/>
        </w:rPr>
        <w:t>5</w:t>
      </w:r>
      <w:r>
        <w:rPr>
          <w:rFonts w:eastAsia="Times New Roman"/>
        </w:rPr>
        <w:t xml:space="preserve"> Sampling variables: changes for the 2025 survey</w:t>
      </w:r>
    </w:p>
    <w:p w14:paraId="09C4A658" w14:textId="49EF637D" w:rsidR="00213875" w:rsidRDefault="00127232" w:rsidP="0080423D">
      <w:r>
        <w:rPr>
          <w:rFonts w:eastAsia="Times New Roman"/>
          <w:szCs w:val="18"/>
        </w:rPr>
        <w:t>For the 202</w:t>
      </w:r>
      <w:r w:rsidR="002930DF">
        <w:rPr>
          <w:rFonts w:eastAsia="Times New Roman"/>
          <w:szCs w:val="18"/>
        </w:rPr>
        <w:t>5</w:t>
      </w:r>
      <w:r>
        <w:rPr>
          <w:rFonts w:eastAsia="Times New Roman"/>
          <w:szCs w:val="18"/>
        </w:rPr>
        <w:t xml:space="preserve"> survey, there will be no changes to the </w:t>
      </w:r>
      <w:r w:rsidR="00525745">
        <w:rPr>
          <w:rFonts w:eastAsia="Times New Roman"/>
          <w:szCs w:val="18"/>
        </w:rPr>
        <w:t>sampling variables.</w:t>
      </w:r>
      <w:r w:rsidR="0013749C">
        <w:rPr>
          <w:rFonts w:eastAsia="Times New Roman"/>
          <w:szCs w:val="18"/>
        </w:rPr>
        <w:t xml:space="preserve"> </w:t>
      </w:r>
      <w:r w:rsidR="00525745">
        <w:rPr>
          <w:rFonts w:eastAsia="Times New Roman"/>
          <w:szCs w:val="18"/>
        </w:rPr>
        <w:t xml:space="preserve">The full information on sampling variables is provided in </w:t>
      </w:r>
      <w:hyperlink w:anchor="_Step_5:_Add" w:history="1">
        <w:r w:rsidR="00525745" w:rsidRPr="00525745">
          <w:rPr>
            <w:rStyle w:val="Hyperlink"/>
            <w:rFonts w:eastAsia="Times New Roman"/>
            <w:szCs w:val="18"/>
          </w:rPr>
          <w:t>Section 4: Step 5</w:t>
        </w:r>
      </w:hyperlink>
    </w:p>
    <w:p w14:paraId="54472FB8" w14:textId="11177712" w:rsidR="00903DE7" w:rsidRDefault="00A95EA5" w:rsidP="00AC7715">
      <w:pPr>
        <w:pStyle w:val="Heading1"/>
        <w:numPr>
          <w:ilvl w:val="0"/>
          <w:numId w:val="0"/>
        </w:numPr>
      </w:pPr>
      <w:bookmarkStart w:id="76" w:name="_Toc115264538"/>
      <w:bookmarkStart w:id="77" w:name="_Toc177729750"/>
      <w:r>
        <w:lastRenderedPageBreak/>
        <w:t>S</w:t>
      </w:r>
      <w:r w:rsidR="000265CC" w:rsidRPr="000265CC">
        <w:t xml:space="preserve">ection </w:t>
      </w:r>
      <w:r w:rsidR="002943F0">
        <w:t>3</w:t>
      </w:r>
      <w:r w:rsidR="000265CC" w:rsidRPr="000265CC">
        <w:t xml:space="preserve">: </w:t>
      </w:r>
      <w:r w:rsidR="00FA1274">
        <w:t>Overview of the sample drawing process</w:t>
      </w:r>
      <w:bookmarkEnd w:id="76"/>
      <w:bookmarkEnd w:id="77"/>
    </w:p>
    <w:p w14:paraId="49FE7C76" w14:textId="22A8B663" w:rsidR="00903DE7" w:rsidRPr="00052F83" w:rsidRDefault="00FA1274" w:rsidP="00903DE7">
      <w:pPr>
        <w:pStyle w:val="04ABodyText"/>
        <w:rPr>
          <w:color w:val="4D4639"/>
          <w:sz w:val="22"/>
          <w:szCs w:val="22"/>
        </w:rPr>
      </w:pPr>
      <w:r w:rsidRPr="002F4F95">
        <w:rPr>
          <w:noProof/>
          <w:sz w:val="20"/>
        </w:rPr>
        <mc:AlternateContent>
          <mc:Choice Requires="wps">
            <w:drawing>
              <wp:anchor distT="0" distB="0" distL="114300" distR="114300" simplePos="0" relativeHeight="251658251" behindDoc="0" locked="0" layoutInCell="1" allowOverlap="1" wp14:anchorId="71B37857" wp14:editId="1EFC5AC0">
                <wp:simplePos x="0" y="0"/>
                <wp:positionH relativeFrom="margin">
                  <wp:posOffset>859</wp:posOffset>
                </wp:positionH>
                <wp:positionV relativeFrom="paragraph">
                  <wp:posOffset>886603</wp:posOffset>
                </wp:positionV>
                <wp:extent cx="577850" cy="6690575"/>
                <wp:effectExtent l="19050" t="0" r="31750" b="34290"/>
                <wp:wrapNone/>
                <wp:docPr id="20" name="Down Arrow 20" descr="Decorative. Arrow pointing down to show sample drawing process should be completed in order 1 to 9." title="Arrow pointing down"/>
                <wp:cNvGraphicFramePr/>
                <a:graphic xmlns:a="http://schemas.openxmlformats.org/drawingml/2006/main">
                  <a:graphicData uri="http://schemas.microsoft.com/office/word/2010/wordprocessingShape">
                    <wps:wsp>
                      <wps:cNvSpPr/>
                      <wps:spPr>
                        <a:xfrm>
                          <a:off x="0" y="0"/>
                          <a:ext cx="577850" cy="6690575"/>
                        </a:xfrm>
                        <a:prstGeom prst="downArrow">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67" coordsize="21600,21600" o:spt="67" adj="16200,5400" path="m0@0l@1@0@1,0@2,0@2@0,21600@0,10800,21600xe" w14:anchorId="262C681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0" style="position:absolute;margin-left:.05pt;margin-top:69.8pt;width:45.5pt;height:526.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Arrow pointing down - Description: Decorative. Arrow pointing down to show sample drawing process should be completed in order 1 to 9." o:spid="_x0000_s1026" fillcolor="white [24]" strokecolor="#5b9bd5 [3204]" strokeweight=".5pt" type="#_x0000_t67" adj="2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">
                <v:fill type="gradientRadial" color2="#4472c4 [3208]" colors="0 white;22938f white;1 #4472c4" focus="100%" focussize="" focusposition=".5,-52429f" rotate="t"/>
                <w10:wrap anchorx="margin"/>
              </v:shape>
            </w:pict>
          </mc:Fallback>
        </mc:AlternateContent>
      </w:r>
      <w:r w:rsidR="00903DE7" w:rsidRPr="00052F83">
        <w:rPr>
          <w:color w:val="4D4639"/>
          <w:sz w:val="22"/>
          <w:szCs w:val="22"/>
        </w:rPr>
        <w:t xml:space="preserve">The following flowchart shows the sequential steps that you must follow to draw your sample. </w:t>
      </w:r>
      <w:r w:rsidR="00903DE7" w:rsidRPr="000F694F">
        <w:rPr>
          <w:b/>
          <w:bCs/>
          <w:color w:val="4D4639"/>
          <w:sz w:val="22"/>
          <w:szCs w:val="22"/>
        </w:rPr>
        <w:t xml:space="preserve">Please do not submit any files to the </w:t>
      </w:r>
      <w:r w:rsidR="004151FD" w:rsidRPr="000F694F">
        <w:rPr>
          <w:b/>
          <w:bCs/>
          <w:color w:val="4D4639"/>
          <w:sz w:val="22"/>
          <w:szCs w:val="22"/>
        </w:rPr>
        <w:t>SCC</w:t>
      </w:r>
      <w:r w:rsidR="00903DE7" w:rsidRPr="000F694F">
        <w:rPr>
          <w:b/>
          <w:bCs/>
          <w:color w:val="4D4639"/>
          <w:sz w:val="22"/>
          <w:szCs w:val="22"/>
        </w:rPr>
        <w:t xml:space="preserve"> or your approved contractor with more than 1,250 records. If more records are submitted,</w:t>
      </w:r>
      <w:r w:rsidR="00903DE7" w:rsidRPr="00052F83">
        <w:rPr>
          <w:color w:val="4D4639"/>
          <w:sz w:val="22"/>
          <w:szCs w:val="22"/>
        </w:rPr>
        <w:t xml:space="preserve"> </w:t>
      </w:r>
      <w:r w:rsidR="00903DE7" w:rsidRPr="00396788">
        <w:rPr>
          <w:b/>
          <w:bCs/>
          <w:color w:val="4D4639"/>
          <w:sz w:val="22"/>
          <w:szCs w:val="22"/>
        </w:rPr>
        <w:t>it will be considered a breach of the Section 251 approval</w:t>
      </w:r>
      <w:r w:rsidR="00903DE7" w:rsidRPr="00052F83">
        <w:rPr>
          <w:color w:val="4D4639"/>
          <w:sz w:val="22"/>
          <w:szCs w:val="22"/>
        </w:rPr>
        <w:t xml:space="preserve"> </w:t>
      </w:r>
      <w:r w:rsidR="00903DE7" w:rsidRPr="001639BC">
        <w:rPr>
          <w:b/>
          <w:bCs/>
          <w:color w:val="4D4639"/>
          <w:sz w:val="22"/>
          <w:szCs w:val="22"/>
        </w:rPr>
        <w:t>for the survey, resulting in follow-up action being taken.</w:t>
      </w:r>
    </w:p>
    <w:p w14:paraId="08598561" w14:textId="69E9FF10" w:rsidR="00FA1274" w:rsidRPr="00BB5E31" w:rsidRDefault="00FA1274" w:rsidP="00E2551C">
      <w:pPr>
        <w:pStyle w:val="04ABodyText"/>
        <w:numPr>
          <w:ilvl w:val="0"/>
          <w:numId w:val="39"/>
        </w:numPr>
        <w:rPr>
          <w:color w:val="4D4639"/>
          <w:sz w:val="22"/>
          <w:szCs w:val="22"/>
        </w:rPr>
      </w:pPr>
      <w:r w:rsidRPr="00BB5E31">
        <w:rPr>
          <w:color w:val="4D4639"/>
          <w:sz w:val="22"/>
          <w:szCs w:val="22"/>
        </w:rPr>
        <w:t xml:space="preserve">Compile </w:t>
      </w:r>
      <w:r w:rsidR="00593C22" w:rsidRPr="00BB5E31">
        <w:rPr>
          <w:color w:val="4D4639"/>
          <w:sz w:val="22"/>
          <w:szCs w:val="22"/>
        </w:rPr>
        <w:t xml:space="preserve">a list of </w:t>
      </w:r>
      <w:r w:rsidR="004F4465">
        <w:rPr>
          <w:color w:val="4D4639"/>
          <w:sz w:val="22"/>
          <w:szCs w:val="22"/>
        </w:rPr>
        <w:t xml:space="preserve">1,350 </w:t>
      </w:r>
      <w:r w:rsidR="00593C22" w:rsidRPr="00BB5E31">
        <w:rPr>
          <w:color w:val="4D4639"/>
          <w:sz w:val="22"/>
          <w:szCs w:val="22"/>
        </w:rPr>
        <w:t>eligible patients</w:t>
      </w:r>
      <w:r w:rsidR="00396788">
        <w:rPr>
          <w:color w:val="4D4639"/>
          <w:sz w:val="22"/>
          <w:szCs w:val="22"/>
        </w:rPr>
        <w:t>.</w:t>
      </w:r>
    </w:p>
    <w:p w14:paraId="617095D2" w14:textId="3B19991D" w:rsidR="00593C22" w:rsidRPr="00BB5E31" w:rsidRDefault="00593C22" w:rsidP="00E2551C">
      <w:pPr>
        <w:pStyle w:val="04ABodyText"/>
        <w:numPr>
          <w:ilvl w:val="0"/>
          <w:numId w:val="39"/>
        </w:numPr>
        <w:rPr>
          <w:color w:val="4D4639"/>
          <w:sz w:val="22"/>
          <w:szCs w:val="22"/>
        </w:rPr>
      </w:pPr>
      <w:r w:rsidRPr="00BB5E31">
        <w:rPr>
          <w:color w:val="4D4639"/>
          <w:sz w:val="22"/>
          <w:szCs w:val="22"/>
        </w:rPr>
        <w:t>Conduct local checks for deceased patients</w:t>
      </w:r>
      <w:r w:rsidR="00396788">
        <w:rPr>
          <w:color w:val="4D4639"/>
          <w:sz w:val="22"/>
          <w:szCs w:val="22"/>
        </w:rPr>
        <w:t>.</w:t>
      </w:r>
    </w:p>
    <w:p w14:paraId="2050DF0B" w14:textId="05559E2A" w:rsidR="00593C22" w:rsidRPr="00BB5E31" w:rsidRDefault="00593C22" w:rsidP="00E2551C">
      <w:pPr>
        <w:pStyle w:val="04ABodyText"/>
        <w:numPr>
          <w:ilvl w:val="0"/>
          <w:numId w:val="39"/>
        </w:numPr>
        <w:rPr>
          <w:color w:val="4D4639"/>
          <w:sz w:val="22"/>
          <w:szCs w:val="22"/>
        </w:rPr>
      </w:pPr>
      <w:r w:rsidRPr="00BB5E31">
        <w:rPr>
          <w:color w:val="4D4639"/>
          <w:sz w:val="22"/>
          <w:szCs w:val="22"/>
        </w:rPr>
        <w:t>Send the list to the DBS to check for deceased patients and remove deceased patients from your list</w:t>
      </w:r>
      <w:r w:rsidR="00396788">
        <w:rPr>
          <w:color w:val="4D4639"/>
          <w:sz w:val="22"/>
          <w:szCs w:val="22"/>
        </w:rPr>
        <w:t>.</w:t>
      </w:r>
    </w:p>
    <w:p w14:paraId="1CAE7EA2" w14:textId="1D52F747" w:rsidR="00593C22" w:rsidRPr="00BB5E31" w:rsidRDefault="004F4465" w:rsidP="00E2551C">
      <w:pPr>
        <w:pStyle w:val="04ABodyText"/>
        <w:numPr>
          <w:ilvl w:val="0"/>
          <w:numId w:val="39"/>
        </w:numPr>
        <w:rPr>
          <w:color w:val="4D4639"/>
          <w:sz w:val="22"/>
          <w:szCs w:val="22"/>
        </w:rPr>
      </w:pPr>
      <w:r>
        <w:rPr>
          <w:color w:val="4D4639"/>
          <w:sz w:val="22"/>
          <w:szCs w:val="22"/>
        </w:rPr>
        <w:t>Removed deceased patients and c</w:t>
      </w:r>
      <w:r w:rsidR="00593C22" w:rsidRPr="00BB5E31">
        <w:rPr>
          <w:color w:val="4D4639"/>
          <w:sz w:val="22"/>
          <w:szCs w:val="22"/>
        </w:rPr>
        <w:t>reate the</w:t>
      </w:r>
      <w:r>
        <w:rPr>
          <w:color w:val="4D4639"/>
          <w:sz w:val="22"/>
          <w:szCs w:val="22"/>
        </w:rPr>
        <w:t xml:space="preserve"> final 1,250</w:t>
      </w:r>
      <w:r w:rsidR="00593C22" w:rsidRPr="00BB5E31">
        <w:rPr>
          <w:color w:val="4D4639"/>
          <w:sz w:val="22"/>
          <w:szCs w:val="22"/>
        </w:rPr>
        <w:t xml:space="preserve"> sample file</w:t>
      </w:r>
      <w:r w:rsidR="00396788">
        <w:rPr>
          <w:color w:val="4D4639"/>
          <w:sz w:val="22"/>
          <w:szCs w:val="22"/>
        </w:rPr>
        <w:t>.</w:t>
      </w:r>
    </w:p>
    <w:p w14:paraId="0E199F93" w14:textId="6812E7D5" w:rsidR="00593C22" w:rsidRPr="00BB5E31" w:rsidRDefault="00593C22" w:rsidP="00E2551C">
      <w:pPr>
        <w:pStyle w:val="04ABodyText"/>
        <w:numPr>
          <w:ilvl w:val="0"/>
          <w:numId w:val="39"/>
        </w:numPr>
        <w:rPr>
          <w:color w:val="4D4639"/>
          <w:sz w:val="22"/>
          <w:szCs w:val="22"/>
        </w:rPr>
      </w:pPr>
      <w:r w:rsidRPr="00BB5E31">
        <w:rPr>
          <w:color w:val="4D4639"/>
          <w:sz w:val="22"/>
          <w:szCs w:val="22"/>
        </w:rPr>
        <w:t>Check the distribution in your sample for age, gender and admission methods</w:t>
      </w:r>
      <w:r w:rsidR="00396788">
        <w:rPr>
          <w:color w:val="4D4639"/>
          <w:sz w:val="22"/>
          <w:szCs w:val="22"/>
        </w:rPr>
        <w:t>.</w:t>
      </w:r>
    </w:p>
    <w:p w14:paraId="72642785" w14:textId="04AC623D" w:rsidR="00593C22" w:rsidRPr="00BB5E31" w:rsidRDefault="00593C22" w:rsidP="00E2551C">
      <w:pPr>
        <w:pStyle w:val="04ABodyText"/>
        <w:numPr>
          <w:ilvl w:val="0"/>
          <w:numId w:val="39"/>
        </w:numPr>
        <w:rPr>
          <w:color w:val="4D4639"/>
          <w:sz w:val="22"/>
          <w:szCs w:val="22"/>
        </w:rPr>
      </w:pPr>
      <w:r w:rsidRPr="00BB5E31">
        <w:rPr>
          <w:color w:val="4D4639"/>
          <w:sz w:val="22"/>
          <w:szCs w:val="22"/>
        </w:rPr>
        <w:t>Check for other errors that may have occurred when drawing your sample</w:t>
      </w:r>
      <w:r w:rsidR="00345F29">
        <w:rPr>
          <w:color w:val="4D4639"/>
          <w:sz w:val="22"/>
          <w:szCs w:val="22"/>
        </w:rPr>
        <w:t>.</w:t>
      </w:r>
    </w:p>
    <w:p w14:paraId="702C36D9" w14:textId="3C585B68" w:rsidR="00593C22" w:rsidRPr="00BB5E31" w:rsidRDefault="00593C22" w:rsidP="00E2551C">
      <w:pPr>
        <w:pStyle w:val="04ABodyText"/>
        <w:numPr>
          <w:ilvl w:val="0"/>
          <w:numId w:val="39"/>
        </w:numPr>
        <w:rPr>
          <w:color w:val="4D4639"/>
          <w:sz w:val="22"/>
          <w:szCs w:val="22"/>
        </w:rPr>
      </w:pPr>
      <w:r w:rsidRPr="00BB5E31">
        <w:rPr>
          <w:color w:val="4D4639"/>
          <w:sz w:val="22"/>
          <w:szCs w:val="22"/>
        </w:rPr>
        <w:t xml:space="preserve">Complete the </w:t>
      </w:r>
      <w:hyperlink r:id="rId21" w:history="1">
        <w:r w:rsidR="001D64BA">
          <w:rPr>
            <w:color w:val="0000F0"/>
            <w:sz w:val="22"/>
            <w:szCs w:val="22"/>
            <w:u w:val="single"/>
          </w:rPr>
          <w:t>Sample Declaration Form</w:t>
        </w:r>
      </w:hyperlink>
      <w:r w:rsidR="00396788">
        <w:rPr>
          <w:color w:val="0000F0"/>
        </w:rPr>
        <w:t>.</w:t>
      </w:r>
    </w:p>
    <w:p w14:paraId="6AF7E07F" w14:textId="2958D9B5" w:rsidR="00593C22" w:rsidRPr="00BB5E31" w:rsidRDefault="00593C22" w:rsidP="00E2551C">
      <w:pPr>
        <w:pStyle w:val="04ABodyText"/>
        <w:numPr>
          <w:ilvl w:val="0"/>
          <w:numId w:val="39"/>
        </w:numPr>
        <w:rPr>
          <w:color w:val="4D4639"/>
          <w:sz w:val="22"/>
          <w:szCs w:val="22"/>
        </w:rPr>
      </w:pPr>
      <w:r w:rsidRPr="00BB5E31">
        <w:rPr>
          <w:color w:val="4D4639"/>
          <w:sz w:val="22"/>
          <w:szCs w:val="22"/>
        </w:rPr>
        <w:t xml:space="preserve">Get approval from </w:t>
      </w:r>
      <w:r w:rsidR="00396788">
        <w:rPr>
          <w:color w:val="4D4639"/>
          <w:sz w:val="22"/>
          <w:szCs w:val="22"/>
        </w:rPr>
        <w:t xml:space="preserve">your </w:t>
      </w:r>
      <w:r w:rsidRPr="00BB5E31">
        <w:rPr>
          <w:color w:val="4D4639"/>
          <w:sz w:val="22"/>
          <w:szCs w:val="22"/>
        </w:rPr>
        <w:t>Caldicott Guardian</w:t>
      </w:r>
      <w:r w:rsidR="00396788">
        <w:rPr>
          <w:color w:val="4D4639"/>
          <w:sz w:val="22"/>
          <w:szCs w:val="22"/>
        </w:rPr>
        <w:t>.</w:t>
      </w:r>
    </w:p>
    <w:p w14:paraId="03CB667D" w14:textId="2DCF3374" w:rsidR="00593C22" w:rsidRPr="00BB5E31" w:rsidRDefault="00593C22" w:rsidP="00E2551C">
      <w:pPr>
        <w:pStyle w:val="04ABodyText"/>
        <w:numPr>
          <w:ilvl w:val="0"/>
          <w:numId w:val="39"/>
        </w:numPr>
        <w:rPr>
          <w:color w:val="4D4639"/>
          <w:sz w:val="22"/>
          <w:szCs w:val="22"/>
        </w:rPr>
      </w:pPr>
      <w:r w:rsidRPr="00BB5E31">
        <w:rPr>
          <w:color w:val="4D4639"/>
          <w:sz w:val="22"/>
          <w:szCs w:val="22"/>
        </w:rPr>
        <w:t xml:space="preserve">Send the </w:t>
      </w:r>
      <w:r w:rsidR="001D64BA">
        <w:rPr>
          <w:color w:val="4D4639"/>
          <w:sz w:val="22"/>
          <w:szCs w:val="22"/>
        </w:rPr>
        <w:t>Sample Declaration Form</w:t>
      </w:r>
      <w:r w:rsidRPr="00BB5E31">
        <w:rPr>
          <w:color w:val="4D4639"/>
          <w:sz w:val="22"/>
          <w:szCs w:val="22"/>
        </w:rPr>
        <w:t xml:space="preserve"> to the SCC (if conducting the survey in</w:t>
      </w:r>
      <w:r w:rsidR="00396788">
        <w:rPr>
          <w:color w:val="4D4639"/>
          <w:sz w:val="22"/>
          <w:szCs w:val="22"/>
        </w:rPr>
        <w:t>-</w:t>
      </w:r>
      <w:r w:rsidRPr="00BB5E31">
        <w:rPr>
          <w:color w:val="4D4639"/>
          <w:sz w:val="22"/>
          <w:szCs w:val="22"/>
        </w:rPr>
        <w:t>house) OR your approved contractor</w:t>
      </w:r>
      <w:r w:rsidR="00396788">
        <w:rPr>
          <w:color w:val="4D4639"/>
          <w:sz w:val="22"/>
          <w:szCs w:val="22"/>
        </w:rPr>
        <w:t>.</w:t>
      </w:r>
    </w:p>
    <w:p w14:paraId="4BD82A7A" w14:textId="00F5B57F" w:rsidR="00593C22" w:rsidRPr="00BB5E31" w:rsidRDefault="00593C22" w:rsidP="00E2551C">
      <w:pPr>
        <w:pStyle w:val="04ABodyText"/>
        <w:numPr>
          <w:ilvl w:val="0"/>
          <w:numId w:val="39"/>
        </w:numPr>
        <w:rPr>
          <w:color w:val="4D4639"/>
          <w:sz w:val="22"/>
          <w:szCs w:val="22"/>
        </w:rPr>
      </w:pPr>
      <w:r w:rsidRPr="00BB5E31">
        <w:rPr>
          <w:color w:val="4D4639"/>
          <w:sz w:val="22"/>
          <w:szCs w:val="22"/>
        </w:rPr>
        <w:t xml:space="preserve">When instructed, send </w:t>
      </w:r>
      <w:r w:rsidR="00396788">
        <w:rPr>
          <w:color w:val="4D4639"/>
          <w:sz w:val="22"/>
          <w:szCs w:val="22"/>
        </w:rPr>
        <w:t xml:space="preserve">the </w:t>
      </w:r>
      <w:r w:rsidRPr="00BB5E31">
        <w:rPr>
          <w:color w:val="4D4639"/>
          <w:sz w:val="22"/>
          <w:szCs w:val="22"/>
        </w:rPr>
        <w:t>sample file (both mailing and sample data) to your approved contractor or (if you are conducting the survey in</w:t>
      </w:r>
      <w:r w:rsidR="00396788">
        <w:rPr>
          <w:color w:val="4D4639"/>
          <w:sz w:val="22"/>
          <w:szCs w:val="22"/>
        </w:rPr>
        <w:t>-</w:t>
      </w:r>
      <w:r w:rsidRPr="00BB5E31">
        <w:rPr>
          <w:color w:val="4D4639"/>
          <w:sz w:val="22"/>
          <w:szCs w:val="22"/>
        </w:rPr>
        <w:t xml:space="preserve">house) send the sample data only (not the mailing data) to the SCC via the </w:t>
      </w:r>
      <w:r w:rsidR="00396788">
        <w:rPr>
          <w:color w:val="4D4639"/>
          <w:sz w:val="22"/>
          <w:szCs w:val="22"/>
        </w:rPr>
        <w:t xml:space="preserve">secure </w:t>
      </w:r>
      <w:r w:rsidRPr="00BB5E31">
        <w:rPr>
          <w:color w:val="4D4639"/>
          <w:sz w:val="22"/>
          <w:szCs w:val="22"/>
        </w:rPr>
        <w:t>sample upload portal</w:t>
      </w:r>
      <w:r w:rsidR="00396788">
        <w:rPr>
          <w:color w:val="4D4639"/>
          <w:sz w:val="22"/>
          <w:szCs w:val="22"/>
        </w:rPr>
        <w:t>.</w:t>
      </w:r>
    </w:p>
    <w:p w14:paraId="1D659D2B" w14:textId="4D19B3B7" w:rsidR="00593C22" w:rsidRPr="00BB5E31" w:rsidRDefault="00593C22" w:rsidP="00E2551C">
      <w:pPr>
        <w:pStyle w:val="04ABodyText"/>
        <w:numPr>
          <w:ilvl w:val="0"/>
          <w:numId w:val="39"/>
        </w:numPr>
        <w:rPr>
          <w:color w:val="4D4639"/>
          <w:sz w:val="22"/>
          <w:szCs w:val="22"/>
        </w:rPr>
      </w:pPr>
      <w:r w:rsidRPr="00BB5E31">
        <w:rPr>
          <w:color w:val="4D4639"/>
          <w:sz w:val="22"/>
          <w:szCs w:val="22"/>
        </w:rPr>
        <w:t>Respond to any queries from your contractor and/or the SCC</w:t>
      </w:r>
      <w:r w:rsidR="00396788">
        <w:rPr>
          <w:color w:val="4D4639"/>
          <w:sz w:val="22"/>
          <w:szCs w:val="22"/>
        </w:rPr>
        <w:t>.</w:t>
      </w:r>
    </w:p>
    <w:p w14:paraId="21DD436A" w14:textId="6D408022" w:rsidR="00593C22" w:rsidRPr="00BB5E31" w:rsidRDefault="00593C22" w:rsidP="00E2551C">
      <w:pPr>
        <w:pStyle w:val="04ABodyText"/>
        <w:numPr>
          <w:ilvl w:val="0"/>
          <w:numId w:val="39"/>
        </w:numPr>
        <w:rPr>
          <w:color w:val="4D4639"/>
          <w:sz w:val="22"/>
          <w:szCs w:val="22"/>
        </w:rPr>
      </w:pPr>
      <w:r w:rsidRPr="00BB5E31">
        <w:rPr>
          <w:color w:val="4D4639"/>
          <w:sz w:val="22"/>
          <w:szCs w:val="22"/>
        </w:rPr>
        <w:t xml:space="preserve">Once sample is approved by the SCC, the mailings for your </w:t>
      </w:r>
      <w:r w:rsidR="008845B6">
        <w:rPr>
          <w:color w:val="4D4639"/>
          <w:sz w:val="22"/>
          <w:szCs w:val="22"/>
        </w:rPr>
        <w:t>Trust</w:t>
      </w:r>
      <w:r w:rsidRPr="00BB5E31">
        <w:rPr>
          <w:color w:val="4D4639"/>
          <w:sz w:val="22"/>
          <w:szCs w:val="22"/>
        </w:rPr>
        <w:t xml:space="preserve"> can begin</w:t>
      </w:r>
      <w:r w:rsidR="00396788">
        <w:rPr>
          <w:color w:val="4D4639"/>
          <w:sz w:val="22"/>
          <w:szCs w:val="22"/>
        </w:rPr>
        <w:t>.</w:t>
      </w:r>
    </w:p>
    <w:p w14:paraId="5E500415" w14:textId="36EFA564" w:rsidR="00FA1274" w:rsidRDefault="00FA1274" w:rsidP="009C04BB">
      <w:pPr>
        <w:pStyle w:val="04ABodyText"/>
        <w:ind w:firstLine="426"/>
      </w:pPr>
    </w:p>
    <w:p w14:paraId="26EB12A0" w14:textId="77777777" w:rsidR="0019723B" w:rsidRDefault="0019723B" w:rsidP="009C04BB">
      <w:pPr>
        <w:pStyle w:val="04ABodyText"/>
        <w:ind w:firstLine="426"/>
      </w:pPr>
    </w:p>
    <w:p w14:paraId="61E61A11" w14:textId="77777777" w:rsidR="0019723B" w:rsidRDefault="0019723B" w:rsidP="009C04BB">
      <w:pPr>
        <w:pStyle w:val="04ABodyText"/>
        <w:ind w:firstLine="426"/>
      </w:pPr>
    </w:p>
    <w:p w14:paraId="5830DA4F" w14:textId="77777777" w:rsidR="0019723B" w:rsidRDefault="0019723B" w:rsidP="009C04BB">
      <w:pPr>
        <w:pStyle w:val="04ABodyText"/>
        <w:ind w:firstLine="426"/>
      </w:pPr>
    </w:p>
    <w:p w14:paraId="7BA3D1EA" w14:textId="6347C39D" w:rsidR="0019723B" w:rsidRDefault="0019723B">
      <w:pPr>
        <w:spacing w:line="259" w:lineRule="auto"/>
        <w:rPr>
          <w:rFonts w:eastAsia="Times New Roman"/>
          <w:color w:val="000000"/>
          <w:sz w:val="24"/>
          <w:szCs w:val="20"/>
          <w:lang w:eastAsia="en-GB"/>
        </w:rPr>
      </w:pPr>
      <w:r>
        <w:br w:type="page"/>
      </w:r>
    </w:p>
    <w:p w14:paraId="76651E6B" w14:textId="3C710691" w:rsidR="00903DE7" w:rsidRDefault="000265CC" w:rsidP="00AC7715">
      <w:pPr>
        <w:pStyle w:val="Heading1"/>
      </w:pPr>
      <w:bookmarkStart w:id="78" w:name="_Section_4:_Drawing"/>
      <w:bookmarkStart w:id="79" w:name="_Toc115264541"/>
      <w:bookmarkStart w:id="80" w:name="_Toc177729751"/>
      <w:bookmarkEnd w:id="78"/>
      <w:r w:rsidRPr="000265CC">
        <w:lastRenderedPageBreak/>
        <w:t xml:space="preserve">Section </w:t>
      </w:r>
      <w:r w:rsidR="002943F0">
        <w:t>4</w:t>
      </w:r>
      <w:r w:rsidRPr="000265CC">
        <w:t xml:space="preserve">: </w:t>
      </w:r>
      <w:bookmarkEnd w:id="79"/>
      <w:r w:rsidR="00CA1996">
        <w:t>Drawing your sample</w:t>
      </w:r>
      <w:bookmarkEnd w:id="80"/>
    </w:p>
    <w:p w14:paraId="360F0DF6" w14:textId="145D0B56" w:rsidR="00CA1996" w:rsidRDefault="00CA1996" w:rsidP="00CA1996">
      <w:r w:rsidRPr="002F4F95">
        <w:t>This section of the instructions takes you through step by step on how to draw your sample. It is important that you spend some time reading this next section in full before you make a start. If, once you</w:t>
      </w:r>
      <w:r w:rsidR="00396788">
        <w:t xml:space="preserve"> have</w:t>
      </w:r>
      <w:r w:rsidRPr="002F4F95">
        <w:t xml:space="preserve"> read this section, you have queries then do get in touch with the SCC team.</w:t>
      </w:r>
    </w:p>
    <w:p w14:paraId="4E83258C" w14:textId="40166FF8" w:rsidR="00CA1996" w:rsidRPr="002F4F95" w:rsidRDefault="00CA1996" w:rsidP="00CA1996">
      <w:pPr>
        <w:pStyle w:val="Heading2"/>
      </w:pPr>
      <w:bookmarkStart w:id="81" w:name="_Toc177729752"/>
      <w:r>
        <w:t xml:space="preserve">Step 1: </w:t>
      </w:r>
      <w:r w:rsidR="00703E28">
        <w:t>Select eligible patients</w:t>
      </w:r>
      <w:r>
        <w:t xml:space="preserve"> for sample</w:t>
      </w:r>
      <w:bookmarkEnd w:id="81"/>
    </w:p>
    <w:p w14:paraId="204CD886" w14:textId="2579A7C6" w:rsidR="00903DE7" w:rsidRDefault="00903DE7" w:rsidP="00FC106A">
      <w:pPr>
        <w:pStyle w:val="04ABodyText"/>
        <w:numPr>
          <w:ilvl w:val="0"/>
          <w:numId w:val="4"/>
        </w:numPr>
        <w:rPr>
          <w:color w:val="4D4639"/>
          <w:sz w:val="22"/>
          <w:szCs w:val="22"/>
        </w:rPr>
      </w:pPr>
      <w:r w:rsidRPr="0085071A">
        <w:rPr>
          <w:color w:val="4D4639"/>
          <w:sz w:val="22"/>
          <w:szCs w:val="22"/>
        </w:rPr>
        <w:t xml:space="preserve">The sample for the </w:t>
      </w:r>
      <w:r w:rsidR="0085071A">
        <w:rPr>
          <w:color w:val="4D4639"/>
          <w:sz w:val="22"/>
          <w:szCs w:val="22"/>
        </w:rPr>
        <w:t xml:space="preserve">Adult </w:t>
      </w:r>
      <w:r w:rsidRPr="0085071A">
        <w:rPr>
          <w:color w:val="4D4639"/>
          <w:sz w:val="22"/>
          <w:szCs w:val="22"/>
        </w:rPr>
        <w:t xml:space="preserve">Inpatient Survey is selected from </w:t>
      </w:r>
      <w:r w:rsidR="00396788">
        <w:rPr>
          <w:color w:val="4D4639"/>
          <w:sz w:val="22"/>
          <w:szCs w:val="22"/>
        </w:rPr>
        <w:t xml:space="preserve">adult </w:t>
      </w:r>
      <w:r w:rsidRPr="0085071A">
        <w:rPr>
          <w:color w:val="4D4639"/>
          <w:sz w:val="22"/>
          <w:szCs w:val="22"/>
        </w:rPr>
        <w:t>inpatients aged 16 and over</w:t>
      </w:r>
      <w:r w:rsidR="00396788">
        <w:rPr>
          <w:color w:val="4D4639"/>
          <w:sz w:val="22"/>
          <w:szCs w:val="22"/>
        </w:rPr>
        <w:t xml:space="preserve"> at the time of admission</w:t>
      </w:r>
      <w:r w:rsidR="00703E28">
        <w:rPr>
          <w:color w:val="4D4639"/>
          <w:sz w:val="22"/>
          <w:szCs w:val="22"/>
        </w:rPr>
        <w:t>. You must select patients</w:t>
      </w:r>
      <w:r w:rsidRPr="0085071A">
        <w:rPr>
          <w:color w:val="4D4639"/>
          <w:sz w:val="22"/>
          <w:szCs w:val="22"/>
        </w:rPr>
        <w:t xml:space="preserve"> who were consecutively discharged from your </w:t>
      </w:r>
      <w:r w:rsidR="008845B6">
        <w:rPr>
          <w:color w:val="4D4639"/>
          <w:sz w:val="22"/>
          <w:szCs w:val="22"/>
        </w:rPr>
        <w:t>Trust</w:t>
      </w:r>
      <w:r w:rsidRPr="0085071A">
        <w:rPr>
          <w:color w:val="4D4639"/>
          <w:sz w:val="22"/>
          <w:szCs w:val="22"/>
        </w:rPr>
        <w:t>, working back from the last day of November 202</w:t>
      </w:r>
      <w:r w:rsidR="00396788">
        <w:rPr>
          <w:color w:val="4D4639"/>
          <w:sz w:val="22"/>
          <w:szCs w:val="22"/>
        </w:rPr>
        <w:t>5</w:t>
      </w:r>
      <w:r w:rsidRPr="0085071A">
        <w:rPr>
          <w:color w:val="4D4639"/>
          <w:sz w:val="22"/>
          <w:szCs w:val="22"/>
        </w:rPr>
        <w:t>.</w:t>
      </w:r>
    </w:p>
    <w:p w14:paraId="7CBCF847" w14:textId="118A2000" w:rsidR="00703E28" w:rsidRPr="0085071A" w:rsidRDefault="00703E28" w:rsidP="00E2551C">
      <w:pPr>
        <w:pStyle w:val="04ABodyText"/>
        <w:numPr>
          <w:ilvl w:val="0"/>
          <w:numId w:val="44"/>
        </w:numPr>
        <w:tabs>
          <w:tab w:val="left" w:pos="284"/>
        </w:tabs>
        <w:rPr>
          <w:rFonts w:cs="Segoe UI Light"/>
          <w:color w:val="4D4639"/>
          <w:sz w:val="22"/>
          <w:szCs w:val="22"/>
        </w:rPr>
      </w:pPr>
      <w:r w:rsidRPr="0085071A">
        <w:rPr>
          <w:rFonts w:cs="Segoe UI Light"/>
          <w:color w:val="4D4639"/>
          <w:sz w:val="22"/>
          <w:szCs w:val="22"/>
        </w:rPr>
        <w:t>You must count back from 30</w:t>
      </w:r>
      <w:r>
        <w:rPr>
          <w:rFonts w:cs="Segoe UI Light"/>
          <w:color w:val="4D4639"/>
          <w:sz w:val="22"/>
          <w:szCs w:val="22"/>
        </w:rPr>
        <w:t xml:space="preserve"> </w:t>
      </w:r>
      <w:r w:rsidRPr="0085071A">
        <w:rPr>
          <w:rFonts w:cs="Segoe UI Light"/>
          <w:color w:val="4D4639"/>
          <w:sz w:val="22"/>
          <w:szCs w:val="22"/>
        </w:rPr>
        <w:t>November 202</w:t>
      </w:r>
      <w:r w:rsidR="00FB1025">
        <w:rPr>
          <w:rFonts w:cs="Segoe UI Light"/>
          <w:color w:val="4D4639"/>
          <w:sz w:val="22"/>
          <w:szCs w:val="22"/>
        </w:rPr>
        <w:t>5</w:t>
      </w:r>
      <w:r w:rsidRPr="0085071A">
        <w:rPr>
          <w:rFonts w:cs="Segoe UI Light"/>
          <w:color w:val="4D4639"/>
          <w:sz w:val="22"/>
          <w:szCs w:val="22"/>
        </w:rPr>
        <w:t>, through the list of</w:t>
      </w:r>
      <w:r w:rsidR="00E92A89">
        <w:rPr>
          <w:rFonts w:cs="Segoe UI Light"/>
          <w:color w:val="4D4639"/>
          <w:sz w:val="22"/>
          <w:szCs w:val="22"/>
        </w:rPr>
        <w:t xml:space="preserve"> eligible</w:t>
      </w:r>
      <w:r w:rsidRPr="0085071A">
        <w:rPr>
          <w:rFonts w:cs="Segoe UI Light"/>
          <w:color w:val="4D4639"/>
          <w:sz w:val="22"/>
          <w:szCs w:val="22"/>
        </w:rPr>
        <w:t xml:space="preserve"> patients discharged from the </w:t>
      </w:r>
      <w:r w:rsidR="008845B6">
        <w:rPr>
          <w:rFonts w:cs="Segoe UI Light"/>
          <w:color w:val="4D4639"/>
          <w:sz w:val="22"/>
          <w:szCs w:val="22"/>
        </w:rPr>
        <w:t>Trust</w:t>
      </w:r>
      <w:r w:rsidRPr="0085071A">
        <w:rPr>
          <w:rFonts w:cs="Segoe UI Light"/>
          <w:color w:val="4D4639"/>
          <w:sz w:val="22"/>
          <w:szCs w:val="22"/>
        </w:rPr>
        <w:t xml:space="preserve">, until you have </w:t>
      </w:r>
      <w:r w:rsidRPr="00FB1025">
        <w:rPr>
          <w:rFonts w:cs="Segoe UI Light"/>
          <w:b/>
          <w:bCs/>
          <w:color w:val="4D4639"/>
          <w:sz w:val="22"/>
          <w:szCs w:val="22"/>
        </w:rPr>
        <w:t>1,350 patients</w:t>
      </w:r>
      <w:r w:rsidRPr="0085071A">
        <w:rPr>
          <w:rFonts w:cs="Segoe UI Light"/>
          <w:color w:val="4D4639"/>
          <w:sz w:val="22"/>
          <w:szCs w:val="22"/>
        </w:rPr>
        <w:t>.</w:t>
      </w:r>
    </w:p>
    <w:p w14:paraId="62AF888C" w14:textId="07ABE4D4" w:rsidR="00903DE7" w:rsidRPr="0085071A" w:rsidRDefault="00703E28" w:rsidP="00FC106A">
      <w:pPr>
        <w:pStyle w:val="04ABodyText"/>
        <w:numPr>
          <w:ilvl w:val="0"/>
          <w:numId w:val="4"/>
        </w:numPr>
        <w:rPr>
          <w:color w:val="4D4639"/>
          <w:sz w:val="22"/>
          <w:szCs w:val="22"/>
        </w:rPr>
      </w:pPr>
      <w:r w:rsidRPr="0085071A">
        <w:rPr>
          <w:noProof/>
          <w:color w:val="4D4639"/>
          <w:sz w:val="22"/>
          <w:szCs w:val="22"/>
        </w:rPr>
        <mc:AlternateContent>
          <mc:Choice Requires="wps">
            <w:drawing>
              <wp:anchor distT="0" distB="0" distL="114300" distR="114300" simplePos="0" relativeHeight="251658242" behindDoc="0" locked="0" layoutInCell="1" allowOverlap="1" wp14:anchorId="3B147342" wp14:editId="10107D48">
                <wp:simplePos x="0" y="0"/>
                <wp:positionH relativeFrom="page">
                  <wp:align>center</wp:align>
                </wp:positionH>
                <wp:positionV relativeFrom="paragraph">
                  <wp:posOffset>625475</wp:posOffset>
                </wp:positionV>
                <wp:extent cx="5306060" cy="1524000"/>
                <wp:effectExtent l="0" t="0" r="27940" b="19050"/>
                <wp:wrapNone/>
                <wp:docPr id="31" name="Rectangle: Rounded Corners 31"/>
                <wp:cNvGraphicFramePr/>
                <a:graphic xmlns:a="http://schemas.openxmlformats.org/drawingml/2006/main">
                  <a:graphicData uri="http://schemas.microsoft.com/office/word/2010/wordprocessingShape">
                    <wps:wsp>
                      <wps:cNvSpPr/>
                      <wps:spPr>
                        <a:xfrm>
                          <a:off x="0" y="0"/>
                          <a:ext cx="5306060" cy="1524000"/>
                        </a:xfrm>
                        <a:prstGeom prst="roundRect">
                          <a:avLst/>
                        </a:prstGeom>
                        <a:solidFill>
                          <a:schemeClr val="bg1"/>
                        </a:solidFill>
                        <a:ln w="22225">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4C233" w14:textId="6C65BFA9" w:rsidR="00903DE7" w:rsidRPr="0085071A" w:rsidRDefault="00903DE7" w:rsidP="00903DE7">
                            <w:pPr>
                              <w:pStyle w:val="04ABodyText"/>
                              <w:tabs>
                                <w:tab w:val="left" w:pos="284"/>
                              </w:tabs>
                              <w:ind w:left="284"/>
                              <w:rPr>
                                <w:rFonts w:cs="Segoe UI Light"/>
                                <w:color w:val="4D4639"/>
                                <w:sz w:val="22"/>
                                <w:szCs w:val="22"/>
                              </w:rPr>
                            </w:pPr>
                            <w:r w:rsidRPr="0085071A">
                              <w:rPr>
                                <w:rFonts w:cs="Segoe UI Light"/>
                                <w:color w:val="4D4639"/>
                                <w:sz w:val="22"/>
                                <w:szCs w:val="22"/>
                              </w:rPr>
                              <w:t>You will start with a list of 1,350 patients</w:t>
                            </w:r>
                            <w:r w:rsidR="00FB1025">
                              <w:rPr>
                                <w:rFonts w:cs="Segoe UI Light"/>
                                <w:color w:val="4D4639"/>
                                <w:sz w:val="22"/>
                                <w:szCs w:val="22"/>
                              </w:rPr>
                              <w:t>. T</w:t>
                            </w:r>
                            <w:r w:rsidRPr="0085071A">
                              <w:rPr>
                                <w:rFonts w:cs="Segoe UI Light"/>
                                <w:color w:val="4D4639"/>
                                <w:sz w:val="22"/>
                                <w:szCs w:val="22"/>
                              </w:rPr>
                              <w:t>his is to allow for the removal of some patients following checks (for example, deceased patients will need to be removed following DBS checks). If you think you may need to remove more than 100 patients, then select a larger initial sample, such as 1,550.</w:t>
                            </w:r>
                          </w:p>
                          <w:p w14:paraId="35FB1DFB" w14:textId="16769AA7" w:rsidR="00903DE7" w:rsidRPr="0085071A" w:rsidRDefault="00903DE7" w:rsidP="00FB1025">
                            <w:pPr>
                              <w:pStyle w:val="04ABodyText"/>
                              <w:tabs>
                                <w:tab w:val="left" w:pos="284"/>
                              </w:tabs>
                              <w:ind w:left="709" w:hanging="425"/>
                              <w:jc w:val="center"/>
                              <w:rPr>
                                <w:b/>
                                <w:bCs/>
                                <w:color w:val="4D4639"/>
                                <w:sz w:val="26"/>
                                <w:szCs w:val="26"/>
                              </w:rPr>
                            </w:pPr>
                            <w:r w:rsidRPr="0085071A">
                              <w:rPr>
                                <w:b/>
                                <w:bCs/>
                                <w:color w:val="4D4639"/>
                                <w:sz w:val="26"/>
                                <w:szCs w:val="26"/>
                              </w:rPr>
                              <w:t xml:space="preserve">Your final sample </w:t>
                            </w:r>
                            <w:r w:rsidR="00FB1025">
                              <w:rPr>
                                <w:b/>
                                <w:bCs/>
                                <w:color w:val="4D4639"/>
                                <w:sz w:val="26"/>
                                <w:szCs w:val="26"/>
                              </w:rPr>
                              <w:t xml:space="preserve">must not exceed </w:t>
                            </w:r>
                            <w:r w:rsidRPr="0085071A">
                              <w:rPr>
                                <w:b/>
                                <w:bCs/>
                                <w:color w:val="4D4639"/>
                                <w:sz w:val="26"/>
                                <w:szCs w:val="26"/>
                              </w:rPr>
                              <w:t xml:space="preserve">1,250 </w:t>
                            </w:r>
                            <w:r w:rsidR="00A8606D" w:rsidRPr="0085071A">
                              <w:rPr>
                                <w:b/>
                                <w:bCs/>
                                <w:color w:val="4D4639"/>
                                <w:sz w:val="26"/>
                                <w:szCs w:val="26"/>
                              </w:rPr>
                              <w:t>patients.</w:t>
                            </w:r>
                          </w:p>
                          <w:p w14:paraId="7DB9FEF8" w14:textId="77777777" w:rsidR="00903DE7" w:rsidRPr="008009A0" w:rsidRDefault="00903DE7" w:rsidP="00903D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7342" id="Rectangle: Rounded Corners 31" o:spid="_x0000_s1029" style="position:absolute;left:0;text-align:left;margin-left:0;margin-top:49.25pt;width:417.8pt;height:120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" fillcolor="white [3212]" strokecolor="#007a4e" strokeweight="1.75pt">
                <v:stroke joinstyle="miter"/>
                <v:textbox>
                  <w:txbxContent>
                    <w:p w14:paraId="6FE4C233" w14:textId="6C65BFA9" w:rsidR="00903DE7" w:rsidRPr="0085071A" w:rsidRDefault="00903DE7" w:rsidP="00903DE7">
                      <w:pPr>
                        <w:pStyle w:val="04ABodyText"/>
                        <w:tabs>
                          <w:tab w:val="left" w:pos="284"/>
                        </w:tabs>
                        <w:ind w:left="284"/>
                        <w:rPr>
                          <w:rFonts w:cs="Segoe UI Light"/>
                          <w:color w:val="4D4639"/>
                          <w:sz w:val="22"/>
                          <w:szCs w:val="22"/>
                        </w:rPr>
                      </w:pPr>
                      <w:r w:rsidRPr="0085071A">
                        <w:rPr>
                          <w:rFonts w:cs="Segoe UI Light"/>
                          <w:color w:val="4D4639"/>
                          <w:sz w:val="22"/>
                          <w:szCs w:val="22"/>
                        </w:rPr>
                        <w:t>You will start with a list of 1,350 patients</w:t>
                      </w:r>
                      <w:r w:rsidR="00FB1025">
                        <w:rPr>
                          <w:rFonts w:cs="Segoe UI Light"/>
                          <w:color w:val="4D4639"/>
                          <w:sz w:val="22"/>
                          <w:szCs w:val="22"/>
                        </w:rPr>
                        <w:t>. T</w:t>
                      </w:r>
                      <w:r w:rsidRPr="0085071A">
                        <w:rPr>
                          <w:rFonts w:cs="Segoe UI Light"/>
                          <w:color w:val="4D4639"/>
                          <w:sz w:val="22"/>
                          <w:szCs w:val="22"/>
                        </w:rPr>
                        <w:t>his is to allow for the removal of some patients following checks (for example, deceased patients will need to be removed following DBS checks). If you think you may need to remove more than 100 patients, then select a larger initial sample, such as 1,550.</w:t>
                      </w:r>
                    </w:p>
                    <w:p w14:paraId="35FB1DFB" w14:textId="16769AA7" w:rsidR="00903DE7" w:rsidRPr="0085071A" w:rsidRDefault="00903DE7" w:rsidP="00FB1025">
                      <w:pPr>
                        <w:pStyle w:val="04ABodyText"/>
                        <w:tabs>
                          <w:tab w:val="left" w:pos="284"/>
                        </w:tabs>
                        <w:ind w:left="709" w:hanging="425"/>
                        <w:jc w:val="center"/>
                        <w:rPr>
                          <w:b/>
                          <w:bCs/>
                          <w:color w:val="4D4639"/>
                          <w:sz w:val="26"/>
                          <w:szCs w:val="26"/>
                        </w:rPr>
                      </w:pPr>
                      <w:r w:rsidRPr="0085071A">
                        <w:rPr>
                          <w:b/>
                          <w:bCs/>
                          <w:color w:val="4D4639"/>
                          <w:sz w:val="26"/>
                          <w:szCs w:val="26"/>
                        </w:rPr>
                        <w:t xml:space="preserve">Your final sample </w:t>
                      </w:r>
                      <w:r w:rsidR="00FB1025">
                        <w:rPr>
                          <w:b/>
                          <w:bCs/>
                          <w:color w:val="4D4639"/>
                          <w:sz w:val="26"/>
                          <w:szCs w:val="26"/>
                        </w:rPr>
                        <w:t xml:space="preserve">must not exceed </w:t>
                      </w:r>
                      <w:r w:rsidRPr="0085071A">
                        <w:rPr>
                          <w:b/>
                          <w:bCs/>
                          <w:color w:val="4D4639"/>
                          <w:sz w:val="26"/>
                          <w:szCs w:val="26"/>
                        </w:rPr>
                        <w:t xml:space="preserve">1,250 </w:t>
                      </w:r>
                      <w:r w:rsidR="00A8606D" w:rsidRPr="0085071A">
                        <w:rPr>
                          <w:b/>
                          <w:bCs/>
                          <w:color w:val="4D4639"/>
                          <w:sz w:val="26"/>
                          <w:szCs w:val="26"/>
                        </w:rPr>
                        <w:t>patients.</w:t>
                      </w:r>
                    </w:p>
                    <w:p w14:paraId="7DB9FEF8" w14:textId="77777777" w:rsidR="00903DE7" w:rsidRPr="008009A0" w:rsidRDefault="00903DE7" w:rsidP="00903DE7">
                      <w:pPr>
                        <w:jc w:val="center"/>
                        <w:rPr>
                          <w:color w:val="000000" w:themeColor="text1"/>
                        </w:rPr>
                      </w:pPr>
                    </w:p>
                  </w:txbxContent>
                </v:textbox>
                <w10:wrap anchorx="page"/>
              </v:roundrect>
            </w:pict>
          </mc:Fallback>
        </mc:AlternateContent>
      </w:r>
      <w:r w:rsidR="00903DE7" w:rsidRPr="0085071A">
        <w:rPr>
          <w:color w:val="4D4639"/>
          <w:sz w:val="22"/>
          <w:szCs w:val="22"/>
        </w:rPr>
        <w:t>The information you obtain about each patient will be used both for administering the survey and for conducting DBS checks. It saves time and effort if all the information is gathered at the same time.</w:t>
      </w:r>
    </w:p>
    <w:p w14:paraId="0316417F" w14:textId="7E57C19F" w:rsidR="00903DE7" w:rsidRPr="0085071A" w:rsidRDefault="00903DE7" w:rsidP="00903DE7">
      <w:pPr>
        <w:pStyle w:val="04ABodyText"/>
        <w:rPr>
          <w:color w:val="4D4639"/>
        </w:rPr>
      </w:pPr>
    </w:p>
    <w:p w14:paraId="07DB686D" w14:textId="77777777" w:rsidR="00903DE7" w:rsidRPr="0085071A" w:rsidRDefault="00903DE7" w:rsidP="00903DE7">
      <w:pPr>
        <w:pStyle w:val="04ABodyText"/>
        <w:rPr>
          <w:color w:val="4D4639"/>
        </w:rPr>
      </w:pPr>
    </w:p>
    <w:p w14:paraId="0741D56D" w14:textId="77777777" w:rsidR="00903DE7" w:rsidRPr="0085071A" w:rsidRDefault="00903DE7" w:rsidP="00903DE7">
      <w:pPr>
        <w:pStyle w:val="04ABodyText"/>
        <w:rPr>
          <w:color w:val="4D4639"/>
        </w:rPr>
      </w:pPr>
    </w:p>
    <w:p w14:paraId="03A56712" w14:textId="77777777" w:rsidR="00903DE7" w:rsidRPr="0085071A" w:rsidRDefault="00903DE7" w:rsidP="00903DE7">
      <w:pPr>
        <w:pStyle w:val="04ABodyText"/>
        <w:rPr>
          <w:color w:val="4D4639"/>
        </w:rPr>
      </w:pPr>
    </w:p>
    <w:p w14:paraId="7B6FD5C3" w14:textId="77777777" w:rsidR="00903DE7" w:rsidRDefault="00903DE7" w:rsidP="00903DE7">
      <w:pPr>
        <w:pStyle w:val="04ABodyText"/>
      </w:pPr>
    </w:p>
    <w:p w14:paraId="0C6883EF" w14:textId="51273283" w:rsidR="00903DE7" w:rsidRDefault="00CA1996" w:rsidP="00CA1996">
      <w:pPr>
        <w:pStyle w:val="Heading2"/>
      </w:pPr>
      <w:bookmarkStart w:id="82" w:name="_Step_2:_Who"/>
      <w:bookmarkStart w:id="83" w:name="_Toc42875339"/>
      <w:bookmarkStart w:id="84" w:name="_Toc115264542"/>
      <w:bookmarkStart w:id="85" w:name="_Toc177729753"/>
      <w:bookmarkEnd w:id="82"/>
      <w:r>
        <w:t xml:space="preserve">Step 2: </w:t>
      </w:r>
      <w:r w:rsidR="00903DE7">
        <w:t>Who to include in the sample</w:t>
      </w:r>
      <w:bookmarkEnd w:id="83"/>
      <w:bookmarkEnd w:id="84"/>
      <w:bookmarkEnd w:id="85"/>
    </w:p>
    <w:p w14:paraId="209A13F6" w14:textId="12416D34" w:rsidR="00903DE7" w:rsidRDefault="00903DE7" w:rsidP="00903DE7">
      <w:pPr>
        <w:pStyle w:val="04ABodyText"/>
        <w:rPr>
          <w:b/>
          <w:color w:val="007A4E"/>
          <w:sz w:val="22"/>
          <w:szCs w:val="22"/>
        </w:rPr>
      </w:pPr>
      <w:r w:rsidRPr="00A8606D">
        <w:rPr>
          <w:b/>
          <w:color w:val="007A4E"/>
          <w:sz w:val="22"/>
          <w:szCs w:val="22"/>
        </w:rPr>
        <w:t>All patients (aged 16 and above</w:t>
      </w:r>
      <w:r w:rsidR="001910C3">
        <w:rPr>
          <w:b/>
          <w:color w:val="007A4E"/>
          <w:sz w:val="22"/>
          <w:szCs w:val="22"/>
        </w:rPr>
        <w:t xml:space="preserve"> </w:t>
      </w:r>
      <w:r w:rsidR="00FB1025" w:rsidRPr="00FB1025">
        <w:rPr>
          <w:b/>
          <w:color w:val="007A4E"/>
          <w:sz w:val="22"/>
          <w:szCs w:val="22"/>
          <w:u w:val="single"/>
        </w:rPr>
        <w:t>AT THE TIME OF ADMISSION</w:t>
      </w:r>
      <w:r w:rsidRPr="00A8606D">
        <w:rPr>
          <w:b/>
          <w:color w:val="007A4E"/>
          <w:sz w:val="22"/>
          <w:szCs w:val="22"/>
        </w:rPr>
        <w:t xml:space="preserve">) who have had at least one overnight stay within the </w:t>
      </w:r>
      <w:r w:rsidR="008845B6">
        <w:rPr>
          <w:b/>
          <w:color w:val="007A4E"/>
          <w:sz w:val="22"/>
          <w:szCs w:val="22"/>
        </w:rPr>
        <w:t>Trust</w:t>
      </w:r>
      <w:r w:rsidRPr="00A8606D">
        <w:rPr>
          <w:b/>
          <w:color w:val="007A4E"/>
          <w:sz w:val="22"/>
          <w:szCs w:val="22"/>
        </w:rPr>
        <w:t xml:space="preserve"> and were discharged</w:t>
      </w:r>
      <w:r w:rsidR="007E50B2">
        <w:rPr>
          <w:b/>
          <w:color w:val="007A4E"/>
          <w:sz w:val="22"/>
          <w:szCs w:val="22"/>
        </w:rPr>
        <w:t xml:space="preserve"> from a physical NHS hospital ward</w:t>
      </w:r>
      <w:r w:rsidRPr="00A8606D">
        <w:rPr>
          <w:b/>
          <w:color w:val="007A4E"/>
          <w:sz w:val="22"/>
          <w:szCs w:val="22"/>
        </w:rPr>
        <w:t xml:space="preserve"> during November 202</w:t>
      </w:r>
      <w:r w:rsidR="00FB1025">
        <w:rPr>
          <w:b/>
          <w:color w:val="007A4E"/>
          <w:sz w:val="22"/>
          <w:szCs w:val="22"/>
        </w:rPr>
        <w:t>5</w:t>
      </w:r>
      <w:r w:rsidRPr="00A8606D">
        <w:rPr>
          <w:b/>
          <w:color w:val="007A4E"/>
          <w:sz w:val="22"/>
          <w:szCs w:val="22"/>
        </w:rPr>
        <w:t xml:space="preserve"> (unless you are sampling further back).</w:t>
      </w:r>
    </w:p>
    <w:p w14:paraId="23852168" w14:textId="44A840D8" w:rsidR="00F664EA" w:rsidRPr="00F664EA" w:rsidRDefault="00F664EA" w:rsidP="00903DE7">
      <w:pPr>
        <w:pStyle w:val="04ABodyText"/>
        <w:rPr>
          <w:b/>
          <w:bCs/>
          <w:color w:val="4D4639"/>
          <w:sz w:val="22"/>
          <w:szCs w:val="22"/>
        </w:rPr>
      </w:pPr>
      <w:r>
        <w:rPr>
          <w:b/>
          <w:bCs/>
          <w:color w:val="4D4639"/>
          <w:sz w:val="22"/>
          <w:szCs w:val="22"/>
        </w:rPr>
        <w:t>Extending the s</w:t>
      </w:r>
      <w:r w:rsidRPr="00F664EA">
        <w:rPr>
          <w:b/>
          <w:bCs/>
          <w:color w:val="4D4639"/>
          <w:sz w:val="22"/>
          <w:szCs w:val="22"/>
        </w:rPr>
        <w:t>ampling period</w:t>
      </w:r>
    </w:p>
    <w:p w14:paraId="4846D378" w14:textId="2220E616" w:rsidR="008A123A" w:rsidRDefault="008A123A" w:rsidP="00903DE7">
      <w:pPr>
        <w:pStyle w:val="04ABodyText"/>
        <w:rPr>
          <w:color w:val="4D4639"/>
          <w:sz w:val="22"/>
          <w:szCs w:val="22"/>
        </w:rPr>
      </w:pPr>
      <w:r>
        <w:rPr>
          <w:color w:val="4D4639"/>
          <w:sz w:val="22"/>
          <w:szCs w:val="22"/>
        </w:rPr>
        <w:t xml:space="preserve">If your Trust is unable to meet the required sample size of </w:t>
      </w:r>
      <w:r w:rsidRPr="008A123A">
        <w:rPr>
          <w:b/>
          <w:bCs/>
          <w:color w:val="4D4639"/>
          <w:sz w:val="22"/>
          <w:szCs w:val="22"/>
        </w:rPr>
        <w:t>1,250 patients discharged during November 2025</w:t>
      </w:r>
      <w:r>
        <w:rPr>
          <w:color w:val="4D4639"/>
          <w:sz w:val="22"/>
          <w:szCs w:val="22"/>
        </w:rPr>
        <w:t xml:space="preserve">, you may extend the sampling period by including patients discharged in </w:t>
      </w:r>
      <w:r w:rsidRPr="008A123A">
        <w:rPr>
          <w:b/>
          <w:bCs/>
          <w:color w:val="4D4639"/>
          <w:sz w:val="22"/>
          <w:szCs w:val="22"/>
        </w:rPr>
        <w:t xml:space="preserve">earlier months, </w:t>
      </w:r>
      <w:r>
        <w:rPr>
          <w:color w:val="4D4639"/>
          <w:sz w:val="22"/>
          <w:szCs w:val="22"/>
        </w:rPr>
        <w:t xml:space="preserve">working backwards from the last day of the month until the target sample size is achieved. </w:t>
      </w:r>
    </w:p>
    <w:p w14:paraId="2C576E55" w14:textId="02167281" w:rsidR="008A123A" w:rsidRDefault="008A123A" w:rsidP="00E2551C">
      <w:pPr>
        <w:pStyle w:val="04ABodyText"/>
        <w:numPr>
          <w:ilvl w:val="0"/>
          <w:numId w:val="41"/>
        </w:numPr>
        <w:rPr>
          <w:color w:val="4D4639"/>
          <w:sz w:val="22"/>
          <w:szCs w:val="22"/>
        </w:rPr>
      </w:pPr>
      <w:r>
        <w:rPr>
          <w:color w:val="4D4639"/>
          <w:sz w:val="22"/>
          <w:szCs w:val="22"/>
        </w:rPr>
        <w:t xml:space="preserve">Begin counting from the </w:t>
      </w:r>
      <w:r w:rsidRPr="008A123A">
        <w:rPr>
          <w:b/>
          <w:bCs/>
          <w:color w:val="4D4639"/>
          <w:sz w:val="22"/>
          <w:szCs w:val="22"/>
        </w:rPr>
        <w:t xml:space="preserve">last day of </w:t>
      </w:r>
      <w:r w:rsidR="00345F29">
        <w:rPr>
          <w:b/>
          <w:bCs/>
          <w:color w:val="4D4639"/>
          <w:sz w:val="22"/>
          <w:szCs w:val="22"/>
        </w:rPr>
        <w:t>November</w:t>
      </w:r>
      <w:r w:rsidRPr="008A123A">
        <w:rPr>
          <w:b/>
          <w:bCs/>
          <w:color w:val="4D4639"/>
          <w:sz w:val="22"/>
          <w:szCs w:val="22"/>
        </w:rPr>
        <w:t xml:space="preserve"> 2025</w:t>
      </w:r>
      <w:r>
        <w:rPr>
          <w:color w:val="4D4639"/>
          <w:sz w:val="22"/>
          <w:szCs w:val="22"/>
        </w:rPr>
        <w:t xml:space="preserve"> (i.e. 3</w:t>
      </w:r>
      <w:r w:rsidR="00345F29">
        <w:rPr>
          <w:color w:val="4D4639"/>
          <w:sz w:val="22"/>
          <w:szCs w:val="22"/>
        </w:rPr>
        <w:t>0th November</w:t>
      </w:r>
      <w:r>
        <w:rPr>
          <w:color w:val="4D4639"/>
          <w:sz w:val="22"/>
          <w:szCs w:val="22"/>
        </w:rPr>
        <w:t xml:space="preserve">) and include all </w:t>
      </w:r>
      <w:r w:rsidRPr="008A123A">
        <w:rPr>
          <w:b/>
          <w:bCs/>
          <w:color w:val="4D4639"/>
          <w:sz w:val="22"/>
          <w:szCs w:val="22"/>
        </w:rPr>
        <w:t xml:space="preserve">eligible patients discharged alive </w:t>
      </w:r>
      <w:r>
        <w:rPr>
          <w:color w:val="4D4639"/>
          <w:sz w:val="22"/>
          <w:szCs w:val="22"/>
        </w:rPr>
        <w:t xml:space="preserve">from the Trust. </w:t>
      </w:r>
    </w:p>
    <w:p w14:paraId="10C1DE80" w14:textId="79BB98C5" w:rsidR="008A123A" w:rsidRDefault="008A123A" w:rsidP="00E2551C">
      <w:pPr>
        <w:pStyle w:val="04ABodyText"/>
        <w:numPr>
          <w:ilvl w:val="0"/>
          <w:numId w:val="41"/>
        </w:numPr>
        <w:rPr>
          <w:color w:val="4D4639"/>
          <w:sz w:val="22"/>
          <w:szCs w:val="22"/>
        </w:rPr>
      </w:pPr>
      <w:r>
        <w:rPr>
          <w:color w:val="4D4639"/>
          <w:sz w:val="22"/>
          <w:szCs w:val="22"/>
        </w:rPr>
        <w:t xml:space="preserve">Continue counting backwards </w:t>
      </w:r>
      <w:r w:rsidR="002E1A39">
        <w:rPr>
          <w:color w:val="4D4639"/>
          <w:sz w:val="22"/>
          <w:szCs w:val="22"/>
        </w:rPr>
        <w:t>day by day, which could involve going back into earlier months,</w:t>
      </w:r>
      <w:r>
        <w:rPr>
          <w:color w:val="4D4639"/>
          <w:sz w:val="22"/>
          <w:szCs w:val="22"/>
        </w:rPr>
        <w:t xml:space="preserve"> until you reach the required sample size. </w:t>
      </w:r>
    </w:p>
    <w:p w14:paraId="388B0ABD" w14:textId="739D1BBE" w:rsidR="008A123A" w:rsidRDefault="008A123A" w:rsidP="00E2551C">
      <w:pPr>
        <w:pStyle w:val="04ABodyText"/>
        <w:numPr>
          <w:ilvl w:val="0"/>
          <w:numId w:val="41"/>
        </w:numPr>
        <w:rPr>
          <w:color w:val="4D4639"/>
          <w:sz w:val="22"/>
          <w:szCs w:val="22"/>
        </w:rPr>
      </w:pPr>
      <w:r w:rsidRPr="008A123A">
        <w:rPr>
          <w:b/>
          <w:bCs/>
          <w:color w:val="4D4639"/>
          <w:sz w:val="22"/>
          <w:szCs w:val="22"/>
        </w:rPr>
        <w:lastRenderedPageBreak/>
        <w:t>Do not include any patients discharged before 1 May 2025</w:t>
      </w:r>
      <w:r>
        <w:rPr>
          <w:color w:val="4D4639"/>
          <w:sz w:val="22"/>
          <w:szCs w:val="22"/>
        </w:rPr>
        <w:t>. This is the earliest allowable discharge date for eligibility.</w:t>
      </w:r>
    </w:p>
    <w:p w14:paraId="31C9DCAC" w14:textId="12E52980" w:rsidR="008A123A" w:rsidRDefault="008A123A" w:rsidP="00903DE7">
      <w:pPr>
        <w:pStyle w:val="04ABodyText"/>
        <w:rPr>
          <w:color w:val="4D4639"/>
          <w:sz w:val="22"/>
          <w:szCs w:val="22"/>
        </w:rPr>
      </w:pPr>
      <w:r>
        <w:rPr>
          <w:color w:val="4D4639"/>
          <w:sz w:val="22"/>
          <w:szCs w:val="22"/>
        </w:rPr>
        <w:t xml:space="preserve">If you reach </w:t>
      </w:r>
      <w:r w:rsidRPr="008A123A">
        <w:rPr>
          <w:b/>
          <w:bCs/>
          <w:color w:val="4D4639"/>
          <w:sz w:val="22"/>
          <w:szCs w:val="22"/>
        </w:rPr>
        <w:t>1 May 2025</w:t>
      </w:r>
      <w:r>
        <w:rPr>
          <w:color w:val="4D4639"/>
          <w:sz w:val="22"/>
          <w:szCs w:val="22"/>
        </w:rPr>
        <w:t xml:space="preserve"> and still have not achieved the sample size of 1,250 patients, please submit the sample with the number of eligible patients that you have. In this case, please </w:t>
      </w:r>
      <w:r w:rsidRPr="008A123A">
        <w:rPr>
          <w:b/>
          <w:bCs/>
          <w:color w:val="4D4639"/>
          <w:sz w:val="22"/>
          <w:szCs w:val="22"/>
        </w:rPr>
        <w:t>confirm your final sample size with the SCC team</w:t>
      </w:r>
      <w:r w:rsidR="00865B39">
        <w:rPr>
          <w:color w:val="4D4639"/>
          <w:sz w:val="22"/>
          <w:szCs w:val="22"/>
        </w:rPr>
        <w:t xml:space="preserve"> and inform your Approved contractor to make them aware.</w:t>
      </w:r>
    </w:p>
    <w:p w14:paraId="40783FDD" w14:textId="6A104C28" w:rsidR="008A123A" w:rsidRDefault="008A123A" w:rsidP="00903DE7">
      <w:pPr>
        <w:pStyle w:val="04ABodyText"/>
        <w:rPr>
          <w:color w:val="4D4639"/>
          <w:sz w:val="22"/>
          <w:szCs w:val="22"/>
        </w:rPr>
      </w:pPr>
      <w:r>
        <w:rPr>
          <w:color w:val="4D4639"/>
          <w:sz w:val="22"/>
          <w:szCs w:val="22"/>
        </w:rPr>
        <w:t>For specialist Trusts that typically discharge fewer patients, please contact the SCC team to confirm your approach</w:t>
      </w:r>
      <w:r w:rsidRPr="008A123A">
        <w:rPr>
          <w:b/>
          <w:bCs/>
          <w:color w:val="4D4639"/>
          <w:sz w:val="22"/>
          <w:szCs w:val="22"/>
        </w:rPr>
        <w:t>. Your sample size should be comparable to previous years</w:t>
      </w:r>
      <w:r>
        <w:rPr>
          <w:color w:val="4D4639"/>
          <w:sz w:val="22"/>
          <w:szCs w:val="22"/>
        </w:rPr>
        <w:t>.</w:t>
      </w:r>
    </w:p>
    <w:p w14:paraId="423AA0BC" w14:textId="5AC5E984" w:rsidR="00F664EA" w:rsidRDefault="00903DE7" w:rsidP="00903DE7">
      <w:pPr>
        <w:pStyle w:val="04ABodyText"/>
        <w:rPr>
          <w:b/>
          <w:bCs/>
          <w:color w:val="4D4639"/>
          <w:sz w:val="22"/>
          <w:szCs w:val="22"/>
        </w:rPr>
      </w:pPr>
      <w:r w:rsidRPr="0B61C544">
        <w:rPr>
          <w:b/>
          <w:bCs/>
          <w:color w:val="4D4639"/>
          <w:sz w:val="22"/>
          <w:szCs w:val="22"/>
        </w:rPr>
        <w:t xml:space="preserve">Overnight stays: </w:t>
      </w:r>
    </w:p>
    <w:p w14:paraId="50C97045" w14:textId="4FFE5BA7" w:rsidR="00F664EA" w:rsidRDefault="00903DE7" w:rsidP="00903DE7">
      <w:pPr>
        <w:pStyle w:val="04ABodyText"/>
        <w:rPr>
          <w:color w:val="4D4639"/>
          <w:sz w:val="22"/>
          <w:szCs w:val="22"/>
        </w:rPr>
      </w:pPr>
      <w:r w:rsidRPr="00FB3167">
        <w:rPr>
          <w:b/>
          <w:bCs/>
          <w:color w:val="4D4639"/>
          <w:sz w:val="22"/>
          <w:szCs w:val="22"/>
        </w:rPr>
        <w:t>Patients are considered to have had an overnight stay if they were admitted to hospital and were occupying a bed at midnight</w:t>
      </w:r>
      <w:r w:rsidRPr="0B61C544">
        <w:rPr>
          <w:color w:val="4D4639"/>
          <w:sz w:val="22"/>
          <w:szCs w:val="22"/>
        </w:rPr>
        <w:t>, e.g. patients who are admitted as an inpatient on Day 1 and discharged on Day 2 are considered to have had a single overnight stay, regardless of their admission time or discharge time. Day cases and outpatients are not included in this survey, because they do not stay overnight in hospital.</w:t>
      </w:r>
    </w:p>
    <w:p w14:paraId="5D7A4C0B" w14:textId="2634D735" w:rsidR="00903DE7" w:rsidRDefault="00CA1996" w:rsidP="00CA1996">
      <w:pPr>
        <w:pStyle w:val="Heading2"/>
      </w:pPr>
      <w:bookmarkStart w:id="86" w:name="_Toc42875340"/>
      <w:bookmarkStart w:id="87" w:name="_Toc115264543"/>
      <w:bookmarkStart w:id="88" w:name="_Toc177729754"/>
      <w:bookmarkStart w:id="89" w:name="_Hlk43826439"/>
      <w:r>
        <w:t xml:space="preserve">Step 3: </w:t>
      </w:r>
      <w:r w:rsidR="00903DE7">
        <w:t>Who to exclude from the sample</w:t>
      </w:r>
      <w:bookmarkEnd w:id="86"/>
      <w:bookmarkEnd w:id="87"/>
      <w:bookmarkEnd w:id="88"/>
      <w:r w:rsidR="00903DE7">
        <w:t xml:space="preserve"> </w:t>
      </w:r>
    </w:p>
    <w:p w14:paraId="37C4383C" w14:textId="72C833D7" w:rsidR="00903DE7" w:rsidRPr="00B75997" w:rsidRDefault="00903DE7" w:rsidP="00E2551C">
      <w:pPr>
        <w:pStyle w:val="05ABullets1stlevel"/>
        <w:numPr>
          <w:ilvl w:val="0"/>
          <w:numId w:val="50"/>
        </w:numPr>
        <w:rPr>
          <w:rFonts w:ascii="Arial" w:hAnsi="Arial" w:cs="Arial"/>
          <w:color w:val="4D4639"/>
        </w:rPr>
      </w:pPr>
      <w:bookmarkStart w:id="90" w:name="_Hlk178712695"/>
      <w:bookmarkEnd w:id="89"/>
      <w:r w:rsidRPr="00B75997">
        <w:rPr>
          <w:rFonts w:ascii="Arial" w:hAnsi="Arial" w:cs="Arial"/>
          <w:color w:val="007B4E"/>
        </w:rPr>
        <w:t>Deceased patients</w:t>
      </w:r>
      <w:r w:rsidR="00700E87">
        <w:rPr>
          <w:rFonts w:ascii="Arial" w:hAnsi="Arial" w:cs="Arial"/>
          <w:color w:val="007B4E"/>
        </w:rPr>
        <w:t>:</w:t>
      </w:r>
      <w:r w:rsidRPr="00B75997">
        <w:rPr>
          <w:rFonts w:ascii="Arial" w:hAnsi="Arial" w:cs="Arial"/>
          <w:color w:val="007B4E"/>
        </w:rPr>
        <w:t xml:space="preserve"> </w:t>
      </w:r>
      <w:bookmarkEnd w:id="90"/>
      <w:r w:rsidRPr="00B75997">
        <w:rPr>
          <w:rFonts w:ascii="Arial" w:hAnsi="Arial" w:cs="Arial"/>
          <w:color w:val="4D4639"/>
        </w:rPr>
        <w:t>(details of how to check for deceased patients are included in the next section</w:t>
      </w:r>
      <w:r w:rsidR="00AB4EFC" w:rsidRPr="00B75997">
        <w:rPr>
          <w:rFonts w:ascii="Arial" w:hAnsi="Arial" w:cs="Arial"/>
          <w:color w:val="4D4639"/>
        </w:rPr>
        <w:t>).</w:t>
      </w:r>
    </w:p>
    <w:p w14:paraId="7DAE2165" w14:textId="5B149B6E" w:rsidR="00903DE7" w:rsidRPr="00B75997" w:rsidRDefault="00903DE7" w:rsidP="00E2551C">
      <w:pPr>
        <w:pStyle w:val="05ABullets1stlevel"/>
        <w:numPr>
          <w:ilvl w:val="0"/>
          <w:numId w:val="50"/>
        </w:numPr>
        <w:rPr>
          <w:rFonts w:ascii="Arial" w:hAnsi="Arial" w:cs="Arial"/>
          <w:color w:val="4D4639"/>
        </w:rPr>
      </w:pPr>
      <w:r w:rsidRPr="00B75997">
        <w:rPr>
          <w:rFonts w:ascii="Arial" w:hAnsi="Arial" w:cs="Arial"/>
          <w:color w:val="007B4E"/>
        </w:rPr>
        <w:t xml:space="preserve">Children or young persons under 16 years old </w:t>
      </w:r>
      <w:r w:rsidR="00FC106A" w:rsidRPr="00FC106A">
        <w:rPr>
          <w:rFonts w:ascii="Arial" w:hAnsi="Arial" w:cs="Arial"/>
          <w:color w:val="007B4E"/>
          <w:u w:val="single"/>
        </w:rPr>
        <w:t>AT THE TIME OF ADMISSION</w:t>
      </w:r>
      <w:r w:rsidR="00700E87">
        <w:rPr>
          <w:rFonts w:ascii="Arial" w:hAnsi="Arial" w:cs="Arial"/>
          <w:color w:val="007B4E"/>
          <w:u w:val="single"/>
        </w:rPr>
        <w:t xml:space="preserve"> </w:t>
      </w:r>
      <w:r w:rsidRPr="00B75997">
        <w:rPr>
          <w:rFonts w:ascii="Arial" w:hAnsi="Arial" w:cs="Arial"/>
          <w:color w:val="4D4639"/>
        </w:rPr>
        <w:t xml:space="preserve">(i.e. </w:t>
      </w:r>
      <w:r w:rsidR="00FC106A">
        <w:rPr>
          <w:rFonts w:ascii="Arial" w:hAnsi="Arial" w:cs="Arial"/>
          <w:color w:val="4D4639"/>
        </w:rPr>
        <w:t>on the day the patient is admitted to hospital they must be aged 16 years or older</w:t>
      </w:r>
      <w:r w:rsidRPr="00B75997">
        <w:rPr>
          <w:rFonts w:ascii="Arial" w:hAnsi="Arial" w:cs="Arial"/>
          <w:color w:val="4D4639"/>
        </w:rPr>
        <w:t>)</w:t>
      </w:r>
      <w:r w:rsidR="00700E87">
        <w:rPr>
          <w:rFonts w:ascii="Arial" w:hAnsi="Arial" w:cs="Arial"/>
          <w:color w:val="4D4639"/>
        </w:rPr>
        <w:t>: p</w:t>
      </w:r>
      <w:r w:rsidRPr="00B75997">
        <w:rPr>
          <w:rFonts w:ascii="Arial" w:hAnsi="Arial" w:cs="Arial"/>
          <w:color w:val="4D4639"/>
        </w:rPr>
        <w:t xml:space="preserve">lease </w:t>
      </w:r>
      <w:r w:rsidR="00FB29D3">
        <w:rPr>
          <w:rFonts w:ascii="Arial" w:hAnsi="Arial" w:cs="Arial"/>
          <w:color w:val="4D4639"/>
        </w:rPr>
        <w:t>do</w:t>
      </w:r>
      <w:r w:rsidR="0076269C">
        <w:rPr>
          <w:rFonts w:ascii="Arial" w:hAnsi="Arial" w:cs="Arial"/>
          <w:color w:val="4D4639"/>
        </w:rPr>
        <w:t xml:space="preserve"> </w:t>
      </w:r>
      <w:r w:rsidR="00FB29D3">
        <w:rPr>
          <w:rFonts w:ascii="Arial" w:hAnsi="Arial" w:cs="Arial"/>
          <w:color w:val="4D4639"/>
        </w:rPr>
        <w:t>n</w:t>
      </w:r>
      <w:r w:rsidR="0076269C">
        <w:rPr>
          <w:rFonts w:ascii="Arial" w:hAnsi="Arial" w:cs="Arial"/>
          <w:color w:val="4D4639"/>
        </w:rPr>
        <w:t>o</w:t>
      </w:r>
      <w:r w:rsidR="00FB29D3">
        <w:rPr>
          <w:rFonts w:ascii="Arial" w:hAnsi="Arial" w:cs="Arial"/>
          <w:color w:val="4D4639"/>
        </w:rPr>
        <w:t>t</w:t>
      </w:r>
      <w:r w:rsidRPr="00B75997">
        <w:rPr>
          <w:rFonts w:ascii="Arial" w:hAnsi="Arial" w:cs="Arial"/>
          <w:color w:val="4D4639"/>
        </w:rPr>
        <w:t xml:space="preserve"> exclude patients treated at children’s hospitals as such sites do treat patients who are 16 years and over. If queries are raised by the </w:t>
      </w:r>
      <w:r w:rsidR="004151FD" w:rsidRPr="00B75997">
        <w:rPr>
          <w:rFonts w:ascii="Arial" w:hAnsi="Arial" w:cs="Arial"/>
          <w:color w:val="4D4639"/>
        </w:rPr>
        <w:t>SCC</w:t>
      </w:r>
      <w:r w:rsidRPr="00B75997">
        <w:rPr>
          <w:rFonts w:ascii="Arial" w:hAnsi="Arial" w:cs="Arial"/>
          <w:color w:val="4D4639"/>
        </w:rPr>
        <w:t xml:space="preserve"> in relation to the age of sample members, </w:t>
      </w:r>
      <w:r w:rsidRPr="00FC106A">
        <w:rPr>
          <w:rFonts w:ascii="Arial" w:hAnsi="Arial" w:cs="Arial"/>
          <w:b/>
          <w:bCs/>
          <w:color w:val="4D4639"/>
        </w:rPr>
        <w:t>you should never include their full date of birth</w:t>
      </w:r>
      <w:r w:rsidRPr="00B75997">
        <w:rPr>
          <w:rFonts w:ascii="Arial" w:hAnsi="Arial" w:cs="Arial"/>
          <w:color w:val="4D4639"/>
        </w:rPr>
        <w:t xml:space="preserve"> within any </w:t>
      </w:r>
      <w:r w:rsidR="00AB4EFC" w:rsidRPr="00B75997">
        <w:rPr>
          <w:rFonts w:ascii="Arial" w:hAnsi="Arial" w:cs="Arial"/>
          <w:color w:val="4D4639"/>
        </w:rPr>
        <w:t>response.</w:t>
      </w:r>
    </w:p>
    <w:p w14:paraId="7E1DB3A0" w14:textId="2F2AB158" w:rsidR="00903DE7" w:rsidRPr="00B75997" w:rsidRDefault="00903DE7" w:rsidP="00E2551C">
      <w:pPr>
        <w:pStyle w:val="05ABullets1stlevel"/>
        <w:numPr>
          <w:ilvl w:val="0"/>
          <w:numId w:val="49"/>
        </w:numPr>
        <w:rPr>
          <w:rFonts w:ascii="Arial" w:hAnsi="Arial" w:cs="Arial"/>
          <w:color w:val="4D4639"/>
        </w:rPr>
      </w:pPr>
      <w:r w:rsidRPr="00B75997">
        <w:rPr>
          <w:rFonts w:ascii="Arial" w:hAnsi="Arial" w:cs="Arial"/>
          <w:color w:val="007B4E"/>
        </w:rPr>
        <w:t>Obstetrics</w:t>
      </w:r>
      <w:r w:rsidR="00B274CD" w:rsidRPr="00B75997">
        <w:rPr>
          <w:rFonts w:ascii="Arial" w:hAnsi="Arial" w:cs="Arial"/>
          <w:color w:val="007B4E"/>
        </w:rPr>
        <w:t xml:space="preserve"> </w:t>
      </w:r>
      <w:r w:rsidRPr="00B75997">
        <w:rPr>
          <w:rFonts w:ascii="Arial" w:hAnsi="Arial" w:cs="Arial"/>
          <w:color w:val="007B4E"/>
        </w:rPr>
        <w:t>/</w:t>
      </w:r>
      <w:r w:rsidR="00B274CD" w:rsidRPr="00B75997">
        <w:rPr>
          <w:rFonts w:ascii="Arial" w:hAnsi="Arial" w:cs="Arial"/>
          <w:color w:val="007B4E"/>
        </w:rPr>
        <w:t xml:space="preserve"> </w:t>
      </w:r>
      <w:r w:rsidRPr="00B75997">
        <w:rPr>
          <w:rFonts w:ascii="Arial" w:hAnsi="Arial" w:cs="Arial"/>
          <w:color w:val="007B4E"/>
        </w:rPr>
        <w:t xml:space="preserve">maternity </w:t>
      </w:r>
      <w:r w:rsidR="00B274CD" w:rsidRPr="00B75997">
        <w:rPr>
          <w:rFonts w:ascii="Arial" w:hAnsi="Arial" w:cs="Arial"/>
          <w:color w:val="007B4E"/>
        </w:rPr>
        <w:t>patients</w:t>
      </w:r>
      <w:r w:rsidRPr="00B75997">
        <w:rPr>
          <w:rFonts w:ascii="Arial" w:hAnsi="Arial" w:cs="Arial"/>
          <w:color w:val="007B4E"/>
        </w:rPr>
        <w:t>, including spontaneous miscarriages</w:t>
      </w:r>
      <w:r w:rsidR="00FC106A">
        <w:rPr>
          <w:rFonts w:ascii="Arial" w:hAnsi="Arial" w:cs="Arial"/>
          <w:color w:val="4D4639"/>
        </w:rPr>
        <w:t>:</w:t>
      </w:r>
      <w:r w:rsidR="00B75997">
        <w:rPr>
          <w:rFonts w:ascii="Arial" w:hAnsi="Arial" w:cs="Arial"/>
          <w:color w:val="4D4639"/>
        </w:rPr>
        <w:t xml:space="preserve"> </w:t>
      </w:r>
      <w:r w:rsidR="00700E87">
        <w:rPr>
          <w:rFonts w:ascii="Arial" w:hAnsi="Arial" w:cs="Arial"/>
          <w:color w:val="4D4639"/>
        </w:rPr>
        <w:t>t</w:t>
      </w:r>
      <w:r w:rsidRPr="00B75997">
        <w:rPr>
          <w:rFonts w:ascii="Arial" w:hAnsi="Arial" w:cs="Arial"/>
          <w:color w:val="4D4639"/>
        </w:rPr>
        <w:t>his list is not exhaustive but may help you identify pat</w:t>
      </w:r>
      <w:r w:rsidR="007B201F">
        <w:rPr>
          <w:rFonts w:ascii="Arial" w:hAnsi="Arial" w:cs="Arial"/>
          <w:color w:val="4D4639"/>
        </w:rPr>
        <w:t>i</w:t>
      </w:r>
      <w:r w:rsidRPr="00B75997">
        <w:rPr>
          <w:rFonts w:ascii="Arial" w:hAnsi="Arial" w:cs="Arial"/>
          <w:color w:val="4D4639"/>
        </w:rPr>
        <w:t xml:space="preserve">ents who were treated as an obstetric/maternity patient and should be checked with special attention. </w:t>
      </w:r>
      <w:r w:rsidRPr="008B2151">
        <w:rPr>
          <w:rFonts w:ascii="Arial" w:hAnsi="Arial" w:cs="Arial"/>
          <w:b/>
          <w:bCs/>
          <w:color w:val="4D4639"/>
        </w:rPr>
        <w:t>Please note that patients should not automatically be excluded if they fit these criteria, you may need to cross-reference with notes on the patient’s file</w:t>
      </w:r>
      <w:r w:rsidRPr="00B75997">
        <w:rPr>
          <w:rFonts w:ascii="Arial" w:hAnsi="Arial" w:cs="Arial"/>
          <w:color w:val="4D4639"/>
        </w:rPr>
        <w:t xml:space="preserve">: </w:t>
      </w:r>
    </w:p>
    <w:p w14:paraId="5480FB42" w14:textId="77777777" w:rsidR="00903DE7" w:rsidRPr="00B75997" w:rsidRDefault="00903DE7" w:rsidP="00E2551C">
      <w:pPr>
        <w:pStyle w:val="05BBullets2ndlevel"/>
        <w:numPr>
          <w:ilvl w:val="2"/>
          <w:numId w:val="48"/>
        </w:numPr>
        <w:ind w:left="1701" w:hanging="425"/>
        <w:rPr>
          <w:rFonts w:ascii="Arial" w:hAnsi="Arial" w:cs="Arial"/>
          <w:color w:val="4D4639"/>
          <w:sz w:val="22"/>
        </w:rPr>
      </w:pPr>
      <w:r w:rsidRPr="00B75997">
        <w:rPr>
          <w:rFonts w:ascii="Arial" w:hAnsi="Arial" w:cs="Arial"/>
          <w:color w:val="4D4639"/>
          <w:sz w:val="22"/>
        </w:rPr>
        <w:t xml:space="preserve">Admission Method codes of 31 (ante-partum) and 32 (post-partum) </w:t>
      </w:r>
    </w:p>
    <w:p w14:paraId="7333EFCF" w14:textId="77777777" w:rsidR="00903DE7" w:rsidRPr="00B75997" w:rsidRDefault="00903DE7" w:rsidP="00E2551C">
      <w:pPr>
        <w:pStyle w:val="05BBullets2ndlevel"/>
        <w:numPr>
          <w:ilvl w:val="2"/>
          <w:numId w:val="48"/>
        </w:numPr>
        <w:ind w:left="1701" w:hanging="425"/>
        <w:rPr>
          <w:rFonts w:ascii="Arial" w:hAnsi="Arial" w:cs="Arial"/>
          <w:color w:val="4D4639"/>
          <w:sz w:val="22"/>
        </w:rPr>
      </w:pPr>
      <w:r w:rsidRPr="00B75997">
        <w:rPr>
          <w:rFonts w:ascii="Arial" w:hAnsi="Arial" w:cs="Arial"/>
          <w:color w:val="4D4639"/>
          <w:sz w:val="22"/>
        </w:rPr>
        <w:t xml:space="preserve">ICD-10 chapter code of </w:t>
      </w:r>
      <w:bookmarkStart w:id="91" w:name="_Hlk114685510"/>
      <w:r w:rsidRPr="00B75997">
        <w:rPr>
          <w:rFonts w:ascii="Arial" w:hAnsi="Arial" w:cs="Arial"/>
          <w:color w:val="4D4639"/>
          <w:sz w:val="22"/>
        </w:rPr>
        <w:t>XV</w:t>
      </w:r>
      <w:bookmarkEnd w:id="91"/>
      <w:r w:rsidRPr="00B75997">
        <w:rPr>
          <w:rFonts w:ascii="Arial" w:hAnsi="Arial" w:cs="Arial"/>
          <w:color w:val="4D4639"/>
          <w:sz w:val="22"/>
        </w:rPr>
        <w:t xml:space="preserve"> (if codes are available); and,</w:t>
      </w:r>
    </w:p>
    <w:p w14:paraId="2A83DA6D" w14:textId="77777777" w:rsidR="00903DE7" w:rsidRDefault="00903DE7" w:rsidP="00E2551C">
      <w:pPr>
        <w:pStyle w:val="05BBullets2ndlevel"/>
        <w:numPr>
          <w:ilvl w:val="2"/>
          <w:numId w:val="48"/>
        </w:numPr>
        <w:ind w:left="1701" w:hanging="425"/>
        <w:rPr>
          <w:rFonts w:ascii="Arial" w:hAnsi="Arial" w:cs="Arial"/>
          <w:color w:val="4D4639"/>
          <w:sz w:val="22"/>
        </w:rPr>
      </w:pPr>
      <w:r w:rsidRPr="00B75997">
        <w:rPr>
          <w:rFonts w:ascii="Arial" w:hAnsi="Arial" w:cs="Arial"/>
          <w:color w:val="4D4639"/>
          <w:sz w:val="22"/>
        </w:rPr>
        <w:t>Treatment function codes of 502 (gynaecology) at discharge</w:t>
      </w:r>
    </w:p>
    <w:p w14:paraId="47DD6842" w14:textId="77777777" w:rsidR="0076269C" w:rsidRDefault="0076269C" w:rsidP="00E2551C">
      <w:pPr>
        <w:pStyle w:val="05ABullets1stlevel"/>
        <w:numPr>
          <w:ilvl w:val="0"/>
          <w:numId w:val="49"/>
        </w:numPr>
        <w:rPr>
          <w:rFonts w:ascii="Arial" w:hAnsi="Arial" w:cs="Arial"/>
          <w:color w:val="007B4E"/>
        </w:rPr>
      </w:pPr>
      <w:r w:rsidRPr="00B75997">
        <w:rPr>
          <w:rFonts w:ascii="Arial" w:hAnsi="Arial" w:cs="Arial"/>
          <w:color w:val="007B4E"/>
        </w:rPr>
        <w:t>Patients admitted for planned termination of pregnancy</w:t>
      </w:r>
      <w:r w:rsidRPr="0076269C">
        <w:rPr>
          <w:rFonts w:ascii="Arial" w:hAnsi="Arial" w:cs="Arial"/>
          <w:color w:val="007B4E"/>
        </w:rPr>
        <w:t>.</w:t>
      </w:r>
    </w:p>
    <w:p w14:paraId="55490FFB" w14:textId="77777777" w:rsidR="0019723B" w:rsidRDefault="0019723B" w:rsidP="0019723B">
      <w:pPr>
        <w:pStyle w:val="05ABullets1stlevel"/>
        <w:rPr>
          <w:rFonts w:ascii="Arial" w:hAnsi="Arial" w:cs="Arial"/>
          <w:color w:val="007B4E"/>
        </w:rPr>
      </w:pPr>
    </w:p>
    <w:p w14:paraId="2E494678" w14:textId="77777777" w:rsidR="0019723B" w:rsidRDefault="0019723B" w:rsidP="0019723B">
      <w:pPr>
        <w:pStyle w:val="05ABullets1stlevel"/>
        <w:rPr>
          <w:rFonts w:ascii="Arial" w:hAnsi="Arial" w:cs="Arial"/>
          <w:color w:val="007B4E"/>
        </w:rPr>
      </w:pPr>
    </w:p>
    <w:p w14:paraId="1C4CEA1E" w14:textId="77777777" w:rsidR="0019723B" w:rsidRPr="0076269C" w:rsidRDefault="0019723B" w:rsidP="0019723B">
      <w:pPr>
        <w:pStyle w:val="05ABullets1stlevel"/>
        <w:rPr>
          <w:rFonts w:ascii="Arial" w:hAnsi="Arial" w:cs="Arial"/>
          <w:color w:val="007B4E"/>
        </w:rPr>
      </w:pPr>
    </w:p>
    <w:p w14:paraId="1F5F55C0" w14:textId="2C0A894C" w:rsidR="00903DE7" w:rsidRPr="008009A0" w:rsidRDefault="008009A0" w:rsidP="008009A0">
      <w:pPr>
        <w:pStyle w:val="Caption"/>
        <w:rPr>
          <w:i w:val="0"/>
          <w:iCs w:val="0"/>
          <w:color w:val="007B4E"/>
          <w:sz w:val="22"/>
          <w:szCs w:val="22"/>
        </w:rPr>
      </w:pPr>
      <w:r w:rsidRPr="00FA6B88">
        <w:rPr>
          <w:i w:val="0"/>
          <w:iCs w:val="0"/>
          <w:color w:val="007B4E"/>
          <w:sz w:val="22"/>
          <w:szCs w:val="22"/>
        </w:rPr>
        <w:lastRenderedPageBreak/>
        <w:t xml:space="preserve">Table </w:t>
      </w:r>
      <w:r w:rsidR="00A13318">
        <w:rPr>
          <w:i w:val="0"/>
          <w:iCs w:val="0"/>
          <w:color w:val="007B4E"/>
          <w:sz w:val="22"/>
          <w:szCs w:val="22"/>
        </w:rPr>
        <w:t>1</w:t>
      </w:r>
      <w:r w:rsidRPr="00FA6B88">
        <w:rPr>
          <w:i w:val="0"/>
          <w:iCs w:val="0"/>
          <w:color w:val="007B4E"/>
          <w:sz w:val="22"/>
          <w:szCs w:val="22"/>
        </w:rPr>
        <w:t>. Further sampling guidance</w:t>
      </w:r>
      <w:r w:rsidR="00FA6B88">
        <w:rPr>
          <w:i w:val="0"/>
          <w:iCs w:val="0"/>
          <w:color w:val="007B4E"/>
          <w:sz w:val="22"/>
          <w:szCs w:val="22"/>
        </w:rPr>
        <w:t xml:space="preserve"> for maternity patients</w:t>
      </w:r>
    </w:p>
    <w:tbl>
      <w:tblPr>
        <w:tblW w:w="9497" w:type="dxa"/>
        <w:tblInd w:w="132" w:type="dxa"/>
        <w:tblCellMar>
          <w:left w:w="0" w:type="dxa"/>
          <w:right w:w="0" w:type="dxa"/>
        </w:tblCellMar>
        <w:tblLook w:val="04A0" w:firstRow="1" w:lastRow="0" w:firstColumn="1" w:lastColumn="0" w:noHBand="0" w:noVBand="1"/>
      </w:tblPr>
      <w:tblGrid>
        <w:gridCol w:w="2835"/>
        <w:gridCol w:w="6662"/>
      </w:tblGrid>
      <w:tr w:rsidR="00903DE7" w:rsidRPr="00A8606D" w14:paraId="03F8C329" w14:textId="77777777" w:rsidTr="006749EB">
        <w:tc>
          <w:tcPr>
            <w:tcW w:w="2835" w:type="dxa"/>
            <w:tcBorders>
              <w:top w:val="single" w:sz="8" w:space="0" w:color="auto"/>
              <w:left w:val="single" w:sz="8" w:space="0" w:color="auto"/>
              <w:bottom w:val="single" w:sz="8" w:space="0" w:color="auto"/>
              <w:right w:val="single" w:sz="8" w:space="0" w:color="auto"/>
            </w:tcBorders>
            <w:shd w:val="clear" w:color="auto" w:fill="007A4E"/>
            <w:tcMar>
              <w:top w:w="0" w:type="dxa"/>
              <w:left w:w="108" w:type="dxa"/>
              <w:bottom w:w="0" w:type="dxa"/>
              <w:right w:w="108" w:type="dxa"/>
            </w:tcMar>
            <w:hideMark/>
          </w:tcPr>
          <w:p w14:paraId="27696B89" w14:textId="77777777" w:rsidR="00903DE7" w:rsidRPr="00A8606D" w:rsidRDefault="00903DE7" w:rsidP="0083301A">
            <w:pPr>
              <w:rPr>
                <w:b/>
                <w:bCs/>
                <w:color w:val="FFFFFF" w:themeColor="background1"/>
                <w:szCs w:val="22"/>
              </w:rPr>
            </w:pPr>
            <w:r w:rsidRPr="00A8606D">
              <w:rPr>
                <w:b/>
                <w:bCs/>
                <w:color w:val="FFFFFF" w:themeColor="background1"/>
                <w:szCs w:val="22"/>
              </w:rPr>
              <w:t>Code</w:t>
            </w:r>
          </w:p>
        </w:tc>
        <w:tc>
          <w:tcPr>
            <w:tcW w:w="6662" w:type="dxa"/>
            <w:tcBorders>
              <w:top w:val="single" w:sz="8" w:space="0" w:color="auto"/>
              <w:left w:val="nil"/>
              <w:bottom w:val="single" w:sz="8" w:space="0" w:color="auto"/>
              <w:right w:val="single" w:sz="8" w:space="0" w:color="auto"/>
            </w:tcBorders>
            <w:shd w:val="clear" w:color="auto" w:fill="007A4E"/>
            <w:tcMar>
              <w:top w:w="0" w:type="dxa"/>
              <w:left w:w="108" w:type="dxa"/>
              <w:bottom w:w="0" w:type="dxa"/>
              <w:right w:w="108" w:type="dxa"/>
            </w:tcMar>
            <w:hideMark/>
          </w:tcPr>
          <w:p w14:paraId="124F36DF" w14:textId="77777777" w:rsidR="00903DE7" w:rsidRPr="00A8606D" w:rsidRDefault="00903DE7" w:rsidP="0083301A">
            <w:pPr>
              <w:rPr>
                <w:b/>
                <w:bCs/>
                <w:color w:val="FFFFFF" w:themeColor="background1"/>
                <w:szCs w:val="22"/>
              </w:rPr>
            </w:pPr>
            <w:r w:rsidRPr="00A8606D">
              <w:rPr>
                <w:b/>
                <w:bCs/>
                <w:color w:val="FFFFFF" w:themeColor="background1"/>
                <w:szCs w:val="22"/>
              </w:rPr>
              <w:t xml:space="preserve">Sampling guidance </w:t>
            </w:r>
          </w:p>
        </w:tc>
      </w:tr>
      <w:tr w:rsidR="00903DE7" w:rsidRPr="00A8606D" w14:paraId="19D9743E"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3AD92" w14:textId="77777777" w:rsidR="00903DE7" w:rsidRPr="00A8606D" w:rsidRDefault="00903DE7" w:rsidP="0083301A">
            <w:pPr>
              <w:rPr>
                <w:szCs w:val="22"/>
              </w:rPr>
            </w:pPr>
            <w:r w:rsidRPr="00A8606D">
              <w:rPr>
                <w:szCs w:val="22"/>
              </w:rPr>
              <w:t xml:space="preserve">Treatment function code of </w:t>
            </w:r>
            <w:r w:rsidRPr="00A8606D">
              <w:rPr>
                <w:b/>
                <w:bCs/>
                <w:szCs w:val="22"/>
              </w:rPr>
              <w:t>501</w:t>
            </w:r>
            <w:r w:rsidRPr="00A8606D">
              <w:rPr>
                <w:szCs w:val="22"/>
              </w:rPr>
              <w:t xml:space="preserve"> (Obstetrics Service)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0006A44B" w14:textId="77777777" w:rsidR="00903DE7" w:rsidRPr="00A8606D" w:rsidRDefault="00903DE7" w:rsidP="0083301A">
            <w:pPr>
              <w:rPr>
                <w:szCs w:val="22"/>
              </w:rPr>
            </w:pPr>
            <w:r w:rsidRPr="00A8606D">
              <w:rPr>
                <w:szCs w:val="22"/>
              </w:rPr>
              <w:t xml:space="preserve">As the code is defined as “Obstetrics Service” and any obstetrics/maternity service users should be excluded, </w:t>
            </w:r>
            <w:r w:rsidRPr="000B0D31">
              <w:rPr>
                <w:b/>
                <w:bCs/>
                <w:szCs w:val="22"/>
              </w:rPr>
              <w:t>we recommend excluding any patients with TFC 501</w:t>
            </w:r>
            <w:r w:rsidRPr="00A8606D">
              <w:rPr>
                <w:szCs w:val="22"/>
              </w:rPr>
              <w:t>. Once this is done, if any existing patients have the other codes listed in this table, please review their notes to confirm whether they should be excluded.</w:t>
            </w:r>
          </w:p>
        </w:tc>
      </w:tr>
      <w:tr w:rsidR="00903DE7" w:rsidRPr="00A8606D" w14:paraId="040F4F05"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D1B55" w14:textId="77777777" w:rsidR="00903DE7" w:rsidRPr="00A8606D" w:rsidRDefault="00903DE7" w:rsidP="0083301A">
            <w:pPr>
              <w:rPr>
                <w:szCs w:val="22"/>
              </w:rPr>
            </w:pPr>
            <w:r w:rsidRPr="00A8606D">
              <w:rPr>
                <w:szCs w:val="22"/>
              </w:rPr>
              <w:t xml:space="preserve">Treatment function code of </w:t>
            </w:r>
            <w:r w:rsidRPr="00A8606D">
              <w:rPr>
                <w:b/>
                <w:bCs/>
                <w:szCs w:val="22"/>
              </w:rPr>
              <w:t>502</w:t>
            </w:r>
            <w:r w:rsidRPr="00A8606D">
              <w:rPr>
                <w:szCs w:val="22"/>
              </w:rPr>
              <w:t xml:space="preserve"> (Gynaecology Service)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171E64D7" w14:textId="77777777" w:rsidR="00903DE7" w:rsidRPr="00A8606D" w:rsidRDefault="00903DE7" w:rsidP="0083301A">
            <w:pPr>
              <w:rPr>
                <w:szCs w:val="22"/>
              </w:rPr>
            </w:pPr>
            <w:r w:rsidRPr="005E78DD">
              <w:rPr>
                <w:b/>
                <w:bCs/>
                <w:szCs w:val="22"/>
              </w:rPr>
              <w:t xml:space="preserve">Generally, TFC 502 patients are eligible and should be included </w:t>
            </w:r>
            <w:r w:rsidRPr="005E78DD">
              <w:rPr>
                <w:b/>
                <w:bCs/>
                <w:szCs w:val="22"/>
                <w:u w:val="single"/>
              </w:rPr>
              <w:t>unless</w:t>
            </w:r>
            <w:r w:rsidRPr="00A8606D">
              <w:rPr>
                <w:szCs w:val="22"/>
              </w:rPr>
              <w:t xml:space="preserve"> something else in their record indicates they are obstetrics, maternity, miscarriage, or termination related. We have had examples where this code has related to hysterectomies, vaginal repair, cyst removal, but not related to birth, and </w:t>
            </w:r>
            <w:r w:rsidRPr="000B0D31">
              <w:rPr>
                <w:b/>
                <w:bCs/>
                <w:szCs w:val="22"/>
              </w:rPr>
              <w:t>these types of patients should be included in the sample</w:t>
            </w:r>
            <w:r w:rsidRPr="00A8606D">
              <w:rPr>
                <w:szCs w:val="22"/>
              </w:rPr>
              <w:t>.</w:t>
            </w:r>
          </w:p>
        </w:tc>
      </w:tr>
      <w:tr w:rsidR="00903DE7" w:rsidRPr="00A8606D" w14:paraId="5F5D6B47"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72E29" w14:textId="77777777" w:rsidR="00903DE7" w:rsidRPr="00A8606D" w:rsidRDefault="00903DE7" w:rsidP="0083301A">
            <w:pPr>
              <w:rPr>
                <w:szCs w:val="22"/>
              </w:rPr>
            </w:pPr>
            <w:r w:rsidRPr="00A8606D">
              <w:rPr>
                <w:szCs w:val="22"/>
              </w:rPr>
              <w:t xml:space="preserve">Admission Method </w:t>
            </w:r>
            <w:r w:rsidRPr="00A8606D">
              <w:rPr>
                <w:b/>
                <w:bCs/>
                <w:szCs w:val="22"/>
              </w:rPr>
              <w:t>31</w:t>
            </w:r>
            <w:r w:rsidRPr="00A8606D">
              <w:rPr>
                <w:szCs w:val="22"/>
              </w:rPr>
              <w:t xml:space="preserve"> (ante-partum) and </w:t>
            </w:r>
            <w:r w:rsidRPr="00A8606D">
              <w:rPr>
                <w:b/>
                <w:bCs/>
                <w:szCs w:val="22"/>
              </w:rPr>
              <w:t>32</w:t>
            </w:r>
            <w:r w:rsidRPr="00A8606D">
              <w:rPr>
                <w:szCs w:val="22"/>
              </w:rPr>
              <w:t xml:space="preserve"> (post-partum)</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5D92AF56" w14:textId="26425801" w:rsidR="00903DE7" w:rsidRPr="00A8606D" w:rsidRDefault="00AB4EFC" w:rsidP="0083301A">
            <w:pPr>
              <w:rPr>
                <w:szCs w:val="22"/>
              </w:rPr>
            </w:pPr>
            <w:r w:rsidRPr="00A8606D">
              <w:rPr>
                <w:szCs w:val="22"/>
              </w:rPr>
              <w:t>Generally,</w:t>
            </w:r>
            <w:r w:rsidR="00903DE7" w:rsidRPr="00A8606D">
              <w:rPr>
                <w:szCs w:val="22"/>
              </w:rPr>
              <w:t xml:space="preserve"> these patients should be excluded as the codes define Maternity </w:t>
            </w:r>
            <w:r w:rsidR="0076269C">
              <w:rPr>
                <w:szCs w:val="22"/>
              </w:rPr>
              <w:t>a</w:t>
            </w:r>
            <w:r w:rsidR="00903DE7" w:rsidRPr="00A8606D">
              <w:rPr>
                <w:szCs w:val="22"/>
              </w:rPr>
              <w:t>dmission (ante-partum and post-partum). We</w:t>
            </w:r>
            <w:r w:rsidR="0001599B">
              <w:rPr>
                <w:szCs w:val="22"/>
              </w:rPr>
              <w:t xml:space="preserve"> would</w:t>
            </w:r>
            <w:r w:rsidR="00903DE7" w:rsidRPr="00A8606D">
              <w:rPr>
                <w:szCs w:val="22"/>
              </w:rPr>
              <w:t xml:space="preserve"> recommend reviewing against the patient record to confirm.</w:t>
            </w:r>
          </w:p>
        </w:tc>
      </w:tr>
      <w:tr w:rsidR="00903DE7" w:rsidRPr="00A8606D" w14:paraId="4414ED9D"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9785C" w14:textId="77777777" w:rsidR="00903DE7" w:rsidRPr="00A8606D" w:rsidRDefault="00903DE7" w:rsidP="0083301A">
            <w:pPr>
              <w:rPr>
                <w:szCs w:val="22"/>
              </w:rPr>
            </w:pPr>
            <w:r w:rsidRPr="00A8606D">
              <w:rPr>
                <w:szCs w:val="22"/>
              </w:rPr>
              <w:t xml:space="preserve">ICD-10 chapter code </w:t>
            </w:r>
            <w:r w:rsidRPr="00A8606D">
              <w:rPr>
                <w:b/>
                <w:bCs/>
                <w:szCs w:val="22"/>
              </w:rPr>
              <w:t>XV</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20BB14AD" w14:textId="72F6DC90" w:rsidR="00903DE7" w:rsidRPr="00A8606D" w:rsidRDefault="00903DE7" w:rsidP="0083301A">
            <w:pPr>
              <w:rPr>
                <w:szCs w:val="22"/>
              </w:rPr>
            </w:pPr>
            <w:r w:rsidRPr="00A8606D">
              <w:rPr>
                <w:szCs w:val="22"/>
              </w:rPr>
              <w:t xml:space="preserve">This code is </w:t>
            </w:r>
            <w:hyperlink r:id="rId22" w:anchor="/XV" w:history="1">
              <w:r w:rsidRPr="00A8606D">
                <w:rPr>
                  <w:rStyle w:val="Hyperlink"/>
                  <w:rFonts w:eastAsiaTheme="majorEastAsia"/>
                  <w:szCs w:val="22"/>
                </w:rPr>
                <w:t>defined</w:t>
              </w:r>
            </w:hyperlink>
            <w:r w:rsidRPr="00A8606D">
              <w:rPr>
                <w:szCs w:val="22"/>
              </w:rPr>
              <w:t xml:space="preserve"> as conditions relating to or aggravated by pregnancy, childbirth or by the puerperium (maternal causes or obstetric causes). We have had examples where patients had an XV </w:t>
            </w:r>
            <w:r w:rsidR="00AB4EFC" w:rsidRPr="00A8606D">
              <w:rPr>
                <w:szCs w:val="22"/>
              </w:rPr>
              <w:t>code but</w:t>
            </w:r>
            <w:r w:rsidRPr="00A8606D">
              <w:rPr>
                <w:szCs w:val="22"/>
              </w:rPr>
              <w:t xml:space="preserve"> had a primary diagnosis of complications with pregnancy (e.g. vomiting, exhaustion, breast infection) and were not to do with termination, miscarriage or childbirth. </w:t>
            </w:r>
            <w:r w:rsidRPr="0076269C">
              <w:rPr>
                <w:szCs w:val="22"/>
              </w:rPr>
              <w:t>We recommend including these types of patients</w:t>
            </w:r>
            <w:r w:rsidRPr="00A8606D">
              <w:rPr>
                <w:b/>
                <w:bCs/>
                <w:szCs w:val="22"/>
              </w:rPr>
              <w:t xml:space="preserve"> </w:t>
            </w:r>
            <w:r w:rsidRPr="00A8606D">
              <w:rPr>
                <w:szCs w:val="22"/>
              </w:rPr>
              <w:t>though appreciate it may be a rare instance in the sample.</w:t>
            </w:r>
          </w:p>
        </w:tc>
      </w:tr>
    </w:tbl>
    <w:p w14:paraId="2A566271" w14:textId="5436E9EE" w:rsidR="00903DE7" w:rsidRPr="00B75997" w:rsidRDefault="00903DE7" w:rsidP="00E2551C">
      <w:pPr>
        <w:pStyle w:val="05ABullets1stlevel"/>
        <w:numPr>
          <w:ilvl w:val="0"/>
          <w:numId w:val="47"/>
        </w:numPr>
        <w:rPr>
          <w:rFonts w:ascii="Arial" w:hAnsi="Arial" w:cs="Arial"/>
          <w:color w:val="4D4639"/>
        </w:rPr>
      </w:pPr>
      <w:r w:rsidRPr="00B75997">
        <w:rPr>
          <w:rFonts w:ascii="Arial" w:hAnsi="Arial" w:cs="Arial"/>
          <w:color w:val="007B4E"/>
        </w:rPr>
        <w:t>Psychiatry patients</w:t>
      </w:r>
      <w:r w:rsidR="0001599B">
        <w:rPr>
          <w:rFonts w:ascii="Arial" w:hAnsi="Arial" w:cs="Arial"/>
          <w:color w:val="4D4639"/>
        </w:rPr>
        <w:t>:</w:t>
      </w:r>
    </w:p>
    <w:p w14:paraId="4F0B4D16" w14:textId="77777777" w:rsidR="00903DE7" w:rsidRPr="00B75997" w:rsidRDefault="00903DE7" w:rsidP="00E2551C">
      <w:pPr>
        <w:pStyle w:val="05BBullets2ndlevel"/>
        <w:numPr>
          <w:ilvl w:val="1"/>
          <w:numId w:val="46"/>
        </w:numPr>
        <w:rPr>
          <w:rFonts w:ascii="Arial" w:hAnsi="Arial" w:cs="Arial"/>
          <w:color w:val="4D4639"/>
          <w:sz w:val="22"/>
        </w:rPr>
      </w:pPr>
      <w:r w:rsidRPr="00B75997">
        <w:rPr>
          <w:rFonts w:ascii="Arial" w:hAnsi="Arial" w:cs="Arial"/>
          <w:color w:val="4D4639"/>
          <w:sz w:val="22"/>
        </w:rPr>
        <w:t>Use Treatment functions codes at discharge to identify psychiatry patients who need to be excluded from the sample. A list of codes to exclude are: 700, 710, 711, 712, 713, 715, 720, 721, 722, 723, 724, 725, 726, and 727.</w:t>
      </w:r>
    </w:p>
    <w:p w14:paraId="7F991C21" w14:textId="59B9282D" w:rsidR="00903DE7" w:rsidRPr="00B75997" w:rsidRDefault="00903DE7" w:rsidP="00E2551C">
      <w:pPr>
        <w:pStyle w:val="05ABullets1stlevel"/>
        <w:numPr>
          <w:ilvl w:val="0"/>
          <w:numId w:val="51"/>
        </w:numPr>
        <w:rPr>
          <w:rFonts w:ascii="Arial" w:hAnsi="Arial" w:cs="Arial"/>
          <w:color w:val="4D4639"/>
        </w:rPr>
      </w:pPr>
      <w:r w:rsidRPr="00B75997">
        <w:rPr>
          <w:rFonts w:ascii="Arial" w:hAnsi="Arial" w:cs="Arial"/>
          <w:color w:val="007B4E"/>
        </w:rPr>
        <w:t xml:space="preserve">Day case patients </w:t>
      </w:r>
      <w:r w:rsidRPr="00B75997">
        <w:rPr>
          <w:rFonts w:ascii="Arial" w:hAnsi="Arial" w:cs="Arial"/>
          <w:color w:val="4D4639"/>
        </w:rPr>
        <w:t>(i.e. patients who arrive and leave on the same day)</w:t>
      </w:r>
      <w:r w:rsidR="00700E87">
        <w:rPr>
          <w:rFonts w:ascii="Arial" w:hAnsi="Arial" w:cs="Arial"/>
          <w:color w:val="4D4639"/>
        </w:rPr>
        <w:t>:</w:t>
      </w:r>
      <w:r w:rsidRPr="00B75997">
        <w:rPr>
          <w:rFonts w:ascii="Arial" w:hAnsi="Arial" w:cs="Arial"/>
          <w:color w:val="4D4639"/>
        </w:rPr>
        <w:t xml:space="preserve"> Patients are considered to have had an overnight stay if they were admitted to hospital and were occupying a bed at midnight, e.g. patients who are admitted as an inpatient on Day 1 and discharged on Day 2 are considered to have had a single overnight stay, regardless of their admission time or discharge time. Day cases and outpatients are not included in this survey, because they do not stay overnight in hospital.</w:t>
      </w:r>
    </w:p>
    <w:p w14:paraId="5EA4C1D1" w14:textId="04D06308" w:rsidR="005A5A93" w:rsidRPr="005A5A93" w:rsidRDefault="0076269C" w:rsidP="0078353B">
      <w:pPr>
        <w:pStyle w:val="05ABullets1stlevel"/>
        <w:numPr>
          <w:ilvl w:val="0"/>
          <w:numId w:val="30"/>
        </w:numPr>
        <w:rPr>
          <w:rFonts w:ascii="Arial" w:hAnsi="Arial" w:cs="Arial"/>
          <w:color w:val="4D4639"/>
        </w:rPr>
      </w:pPr>
      <w:r>
        <w:rPr>
          <w:rFonts w:ascii="Arial" w:hAnsi="Arial" w:cs="Arial"/>
          <w:color w:val="007B4E"/>
        </w:rPr>
        <w:t>P</w:t>
      </w:r>
      <w:r w:rsidRPr="005A5A93">
        <w:rPr>
          <w:rFonts w:ascii="Arial" w:hAnsi="Arial" w:cs="Arial"/>
          <w:color w:val="007B4E"/>
        </w:rPr>
        <w:t xml:space="preserve">atients admitted </w:t>
      </w:r>
      <w:r>
        <w:rPr>
          <w:rFonts w:ascii="Arial" w:hAnsi="Arial" w:cs="Arial"/>
          <w:color w:val="007B4E"/>
        </w:rPr>
        <w:t>to a v</w:t>
      </w:r>
      <w:r w:rsidR="005A5A93" w:rsidRPr="005A5A93">
        <w:rPr>
          <w:rFonts w:ascii="Arial" w:hAnsi="Arial" w:cs="Arial"/>
          <w:color w:val="007B4E"/>
        </w:rPr>
        <w:t>irtual ward via step-up pathways:</w:t>
      </w:r>
      <w:r w:rsidR="005A5A93">
        <w:rPr>
          <w:rFonts w:ascii="Arial" w:hAnsi="Arial" w:cs="Arial"/>
          <w:color w:val="4D4639"/>
        </w:rPr>
        <w:t xml:space="preserve"> patients admitted to a virtual ward via a step-up pathway are admitted direc</w:t>
      </w:r>
      <w:r w:rsidR="005A5A93" w:rsidRPr="005A5A93">
        <w:rPr>
          <w:rFonts w:ascii="Arial" w:hAnsi="Arial" w:cs="Arial"/>
          <w:color w:val="4D4639"/>
        </w:rPr>
        <w:t>tly onto a virtual ward from the community e.g. via GP, A&amp;E or same-day emergency care, without first receiving care in a physical NHS hospital</w:t>
      </w:r>
      <w:r w:rsidR="00E20C7E">
        <w:rPr>
          <w:rFonts w:ascii="Arial" w:hAnsi="Arial" w:cs="Arial"/>
          <w:color w:val="4D4639"/>
        </w:rPr>
        <w:t xml:space="preserve"> ward</w:t>
      </w:r>
      <w:r w:rsidR="005A5A93" w:rsidRPr="005A5A93">
        <w:rPr>
          <w:rFonts w:ascii="Arial" w:hAnsi="Arial" w:cs="Arial"/>
          <w:color w:val="4D4639"/>
        </w:rPr>
        <w:t xml:space="preserve">. </w:t>
      </w:r>
      <w:r w:rsidR="005A5A93" w:rsidRPr="005A5A93">
        <w:rPr>
          <w:rFonts w:ascii="Arial" w:hAnsi="Arial" w:cs="Arial"/>
          <w:b/>
          <w:bCs/>
          <w:color w:val="4D4639"/>
        </w:rPr>
        <w:t>These patients do not have an inpatient hospital stay and are not eligible for the survey.</w:t>
      </w:r>
    </w:p>
    <w:p w14:paraId="2FD927B5" w14:textId="39D37607"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lastRenderedPageBreak/>
        <w:t xml:space="preserve">Private patients </w:t>
      </w:r>
      <w:r w:rsidRPr="00B75997">
        <w:rPr>
          <w:rFonts w:ascii="Arial" w:hAnsi="Arial" w:cs="Arial"/>
          <w:color w:val="4D4639"/>
        </w:rPr>
        <w:t>(non-NHS)</w:t>
      </w:r>
      <w:r w:rsidR="00922359">
        <w:rPr>
          <w:rFonts w:ascii="Arial" w:hAnsi="Arial" w:cs="Arial"/>
          <w:color w:val="4D4639"/>
        </w:rPr>
        <w:t>: patients admitted to private hospitals who do not receive care in any form or at any point in their treatment pathway from a</w:t>
      </w:r>
      <w:r w:rsidR="00A37816">
        <w:rPr>
          <w:rFonts w:ascii="Arial" w:hAnsi="Arial" w:cs="Arial"/>
          <w:color w:val="4D4639"/>
        </w:rPr>
        <w:t>n</w:t>
      </w:r>
      <w:r w:rsidR="00922359">
        <w:rPr>
          <w:rFonts w:ascii="Arial" w:hAnsi="Arial" w:cs="Arial"/>
          <w:color w:val="4D4639"/>
        </w:rPr>
        <w:t xml:space="preserve"> NHS hospital</w:t>
      </w:r>
      <w:r w:rsidR="00703E28">
        <w:rPr>
          <w:rFonts w:ascii="Arial" w:hAnsi="Arial" w:cs="Arial"/>
          <w:color w:val="4D4639"/>
        </w:rPr>
        <w:t>.</w:t>
      </w:r>
    </w:p>
    <w:p w14:paraId="38D51F33" w14:textId="4973D1B1"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NHS patients treated at private hospitals</w:t>
      </w:r>
      <w:r w:rsidR="00700E87">
        <w:rPr>
          <w:rFonts w:ascii="Arial" w:hAnsi="Arial" w:cs="Arial"/>
          <w:color w:val="4D4639"/>
        </w:rPr>
        <w:t>:</w:t>
      </w:r>
      <w:r w:rsidR="00B75997">
        <w:rPr>
          <w:rFonts w:ascii="Arial" w:hAnsi="Arial" w:cs="Arial"/>
          <w:b/>
          <w:bCs/>
          <w:color w:val="4D4639"/>
        </w:rPr>
        <w:t xml:space="preserve"> </w:t>
      </w:r>
      <w:r w:rsidRPr="00B75997">
        <w:rPr>
          <w:rFonts w:ascii="Arial" w:hAnsi="Arial" w:cs="Arial"/>
          <w:b/>
          <w:bCs/>
          <w:color w:val="4D4639"/>
        </w:rPr>
        <w:t xml:space="preserve">NOTE: </w:t>
      </w:r>
      <w:r w:rsidRPr="00B75997">
        <w:rPr>
          <w:rFonts w:ascii="Arial" w:hAnsi="Arial" w:cs="Arial"/>
          <w:color w:val="4D4639"/>
        </w:rPr>
        <w:t xml:space="preserve">For private wards used for NHS electives, it will be important to find out how many patients are impacted by this, whether the patient would know they are being treated privately (e.g. is it a private ward which is within an NHS hospital), and whether the staff were NHS/care paid for by the NHS. Based on previous experience, if it is a private ward within a private hospital (based on an NHS site), this should be excluded. </w:t>
      </w:r>
    </w:p>
    <w:p w14:paraId="631AB633" w14:textId="3D470762" w:rsidR="00903DE7" w:rsidRPr="00B75997" w:rsidRDefault="00B75997" w:rsidP="0078353B">
      <w:pPr>
        <w:pStyle w:val="05ABullets1stlevel"/>
        <w:numPr>
          <w:ilvl w:val="0"/>
          <w:numId w:val="30"/>
        </w:numPr>
        <w:rPr>
          <w:rFonts w:ascii="Arial" w:hAnsi="Arial" w:cs="Arial"/>
          <w:color w:val="4D4639"/>
        </w:rPr>
      </w:pPr>
      <w:r>
        <w:rPr>
          <w:rFonts w:ascii="Arial" w:hAnsi="Arial" w:cs="Arial"/>
          <w:color w:val="007B4E"/>
        </w:rPr>
        <w:t>C</w:t>
      </w:r>
      <w:r w:rsidR="00903DE7" w:rsidRPr="00B75997">
        <w:rPr>
          <w:rFonts w:ascii="Arial" w:hAnsi="Arial" w:cs="Arial"/>
          <w:color w:val="007B4E"/>
        </w:rPr>
        <w:t>urrent inpatient at the time of sampling</w:t>
      </w:r>
      <w:r w:rsidR="00700E87">
        <w:rPr>
          <w:rFonts w:ascii="Arial" w:hAnsi="Arial" w:cs="Arial"/>
          <w:color w:val="4D4639"/>
        </w:rPr>
        <w:t>:</w:t>
      </w:r>
      <w:r w:rsidR="00903DE7" w:rsidRPr="00B75997">
        <w:rPr>
          <w:rFonts w:ascii="Arial" w:hAnsi="Arial" w:cs="Arial"/>
          <w:color w:val="4D4639"/>
        </w:rPr>
        <w:t xml:space="preserve"> </w:t>
      </w:r>
      <w:r w:rsidR="00700E87">
        <w:rPr>
          <w:rFonts w:ascii="Arial" w:hAnsi="Arial" w:cs="Arial"/>
          <w:color w:val="4D4639"/>
        </w:rPr>
        <w:t>t</w:t>
      </w:r>
      <w:r w:rsidR="00903DE7" w:rsidRPr="00B75997">
        <w:rPr>
          <w:rFonts w:ascii="Arial" w:hAnsi="Arial" w:cs="Arial"/>
          <w:color w:val="4D4639"/>
        </w:rPr>
        <w:t>his should be the only time current inpatients are excluded; when checking for deceased patients between mailings, do not exclude those who are current inpatients</w:t>
      </w:r>
      <w:r w:rsidR="008B75FB">
        <w:rPr>
          <w:rFonts w:ascii="Arial" w:hAnsi="Arial" w:cs="Arial"/>
          <w:color w:val="4D4639"/>
        </w:rPr>
        <w:t>.</w:t>
      </w:r>
      <w:r w:rsidR="0076269C">
        <w:rPr>
          <w:rFonts w:ascii="Arial" w:hAnsi="Arial" w:cs="Arial"/>
          <w:color w:val="4D4639"/>
        </w:rPr>
        <w:t xml:space="preserve"> Patients would still be eligible if they</w:t>
      </w:r>
      <w:r w:rsidR="007E50B2">
        <w:rPr>
          <w:rFonts w:ascii="Arial" w:hAnsi="Arial" w:cs="Arial"/>
          <w:color w:val="4D4639"/>
        </w:rPr>
        <w:t xml:space="preserve"> are</w:t>
      </w:r>
      <w:r w:rsidR="0076269C">
        <w:rPr>
          <w:rFonts w:ascii="Arial" w:hAnsi="Arial" w:cs="Arial"/>
          <w:color w:val="4D4639"/>
        </w:rPr>
        <w:t xml:space="preserve"> on a virtual ward following their inpatient stay in a hospital.</w:t>
      </w:r>
    </w:p>
    <w:p w14:paraId="12CCB818" w14:textId="393E1C17"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 xml:space="preserve">Patients without a UK postal address </w:t>
      </w:r>
      <w:r w:rsidRPr="00B75997">
        <w:rPr>
          <w:rFonts w:ascii="Arial" w:hAnsi="Arial" w:cs="Arial"/>
          <w:color w:val="4D4639"/>
        </w:rPr>
        <w:t>(do not exclude if addresses are incomplete but useable, e.g. no postcode)</w:t>
      </w:r>
      <w:r w:rsidR="00700E87">
        <w:rPr>
          <w:rFonts w:ascii="Arial" w:hAnsi="Arial" w:cs="Arial"/>
          <w:color w:val="4D4639"/>
        </w:rPr>
        <w:t>: o</w:t>
      </w:r>
      <w:r w:rsidRPr="00B75997">
        <w:rPr>
          <w:rFonts w:ascii="Arial" w:hAnsi="Arial" w:cs="Arial"/>
          <w:color w:val="4D4639"/>
        </w:rPr>
        <w:t xml:space="preserve">nly remove a patient if there is insufficient name or address information for the questionnaire to have a reasonable chance of being delivered. In addition, </w:t>
      </w:r>
      <w:r w:rsidRPr="00700E87">
        <w:rPr>
          <w:rFonts w:ascii="Arial" w:hAnsi="Arial" w:cs="Arial"/>
          <w:b/>
          <w:bCs/>
          <w:color w:val="4D4639"/>
        </w:rPr>
        <w:t xml:space="preserve">please do not remove patients without mobile numbers. </w:t>
      </w:r>
      <w:r w:rsidRPr="00B75997">
        <w:rPr>
          <w:rFonts w:ascii="Arial" w:hAnsi="Arial" w:cs="Arial"/>
          <w:color w:val="4D4639"/>
        </w:rPr>
        <w:t>The more cases that are removed at this stage, the poorer the sample coverage and the greater the danger of bias.</w:t>
      </w:r>
    </w:p>
    <w:p w14:paraId="52BF23F8" w14:textId="1EC86517"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Exclude any addresses that are outside the UK</w:t>
      </w:r>
      <w:r w:rsidR="00700E87">
        <w:rPr>
          <w:rFonts w:ascii="Arial" w:hAnsi="Arial" w:cs="Arial"/>
          <w:color w:val="4D4639"/>
        </w:rPr>
        <w:t>:</w:t>
      </w:r>
      <w:r w:rsidRPr="00B75997">
        <w:rPr>
          <w:rFonts w:ascii="Arial" w:hAnsi="Arial" w:cs="Arial"/>
          <w:color w:val="4D4639"/>
        </w:rPr>
        <w:t xml:space="preserve"> Patients whose address is in the British Islands (Isle of Man, the Channel Islands) are eligible. Patients whose address is a military base, care home, GP practice or prison establishment are also eligible</w:t>
      </w:r>
      <w:r w:rsidR="008B75FB">
        <w:rPr>
          <w:rFonts w:ascii="Arial" w:hAnsi="Arial" w:cs="Arial"/>
          <w:color w:val="4D4639"/>
        </w:rPr>
        <w:t>.</w:t>
      </w:r>
    </w:p>
    <w:p w14:paraId="09D3C43A" w14:textId="51225C03"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Any patient who has requested that their details are not used for any purpose other than their clinical care</w:t>
      </w:r>
      <w:r w:rsidR="00700E87">
        <w:rPr>
          <w:rFonts w:ascii="Arial" w:hAnsi="Arial" w:cs="Arial"/>
          <w:color w:val="4D4639"/>
        </w:rPr>
        <w:t>:</w:t>
      </w:r>
      <w:r w:rsidRPr="00B75997">
        <w:rPr>
          <w:rFonts w:ascii="Arial" w:hAnsi="Arial" w:cs="Arial"/>
          <w:color w:val="4D4639"/>
        </w:rPr>
        <w:t xml:space="preserve"> including requests made following sight of survey pre-publicity; if this information is collected by your </w:t>
      </w:r>
      <w:r w:rsidR="008845B6">
        <w:rPr>
          <w:rFonts w:ascii="Arial" w:hAnsi="Arial" w:cs="Arial"/>
          <w:color w:val="4D4639"/>
        </w:rPr>
        <w:t>Trust</w:t>
      </w:r>
      <w:r w:rsidR="00AB4EFC" w:rsidRPr="00B75997">
        <w:rPr>
          <w:rFonts w:ascii="Arial" w:hAnsi="Arial" w:cs="Arial"/>
          <w:color w:val="4D4639"/>
        </w:rPr>
        <w:t>,</w:t>
      </w:r>
      <w:r w:rsidRPr="00B75997">
        <w:rPr>
          <w:rFonts w:ascii="Arial" w:hAnsi="Arial" w:cs="Arial"/>
          <w:color w:val="4D4639"/>
        </w:rPr>
        <w:t xml:space="preserve"> you should ensure that you remove these patients from your sample list at this stage. This </w:t>
      </w:r>
      <w:r w:rsidRPr="00B75997">
        <w:rPr>
          <w:rFonts w:ascii="Arial" w:hAnsi="Arial" w:cs="Arial"/>
          <w:b/>
          <w:bCs/>
          <w:color w:val="4D4639"/>
        </w:rPr>
        <w:t>does not</w:t>
      </w:r>
      <w:r w:rsidRPr="00B75997">
        <w:rPr>
          <w:rFonts w:ascii="Arial" w:hAnsi="Arial" w:cs="Arial"/>
          <w:color w:val="4D4639"/>
        </w:rPr>
        <w:t xml:space="preserve"> include those who have opted out of having their data used for planning and research purposes via the National Data Opt-out Programme</w:t>
      </w:r>
      <w:r w:rsidR="008B75FB">
        <w:rPr>
          <w:rFonts w:ascii="Arial" w:hAnsi="Arial" w:cs="Arial"/>
          <w:color w:val="4D4639"/>
        </w:rPr>
        <w:t>.</w:t>
      </w:r>
    </w:p>
    <w:p w14:paraId="1C1BA476" w14:textId="2B42042C"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Duplicate</w:t>
      </w:r>
      <w:r w:rsidR="00653B01">
        <w:rPr>
          <w:rFonts w:ascii="Arial" w:hAnsi="Arial" w:cs="Arial"/>
          <w:color w:val="007B4E"/>
        </w:rPr>
        <w:t xml:space="preserve"> patients</w:t>
      </w:r>
      <w:r w:rsidRPr="00B75997">
        <w:rPr>
          <w:rFonts w:ascii="Arial" w:hAnsi="Arial" w:cs="Arial"/>
          <w:color w:val="007B4E"/>
        </w:rPr>
        <w:t xml:space="preserve"> </w:t>
      </w:r>
      <w:r w:rsidRPr="00B75997">
        <w:rPr>
          <w:rFonts w:ascii="Arial" w:hAnsi="Arial" w:cs="Arial"/>
          <w:color w:val="4D4639"/>
        </w:rPr>
        <w:t xml:space="preserve">(patients who are included in your list more than once): if you find duplicates in your sample, the </w:t>
      </w:r>
      <w:r w:rsidRPr="001341B5">
        <w:rPr>
          <w:rFonts w:ascii="Arial" w:hAnsi="Arial" w:cs="Arial"/>
          <w:b/>
          <w:bCs/>
          <w:color w:val="4D4639"/>
        </w:rPr>
        <w:t>most recent inpatient stay</w:t>
      </w:r>
      <w:r w:rsidRPr="00B75997">
        <w:rPr>
          <w:rFonts w:ascii="Arial" w:hAnsi="Arial" w:cs="Arial"/>
          <w:color w:val="4D4639"/>
        </w:rPr>
        <w:t xml:space="preserve"> within the sample period (November 202</w:t>
      </w:r>
      <w:r w:rsidR="00700E87">
        <w:rPr>
          <w:rFonts w:ascii="Arial" w:hAnsi="Arial" w:cs="Arial"/>
          <w:color w:val="4D4639"/>
        </w:rPr>
        <w:t>5</w:t>
      </w:r>
      <w:r w:rsidRPr="00B75997">
        <w:rPr>
          <w:rFonts w:ascii="Arial" w:hAnsi="Arial" w:cs="Arial"/>
          <w:color w:val="4D4639"/>
        </w:rPr>
        <w:t>) should be included; and,</w:t>
      </w:r>
    </w:p>
    <w:p w14:paraId="6B810FF7" w14:textId="6D80566F" w:rsidR="00903DE7" w:rsidRPr="00B75997" w:rsidRDefault="00903DE7" w:rsidP="0078353B">
      <w:pPr>
        <w:pStyle w:val="05ABullets1stlevel"/>
        <w:numPr>
          <w:ilvl w:val="0"/>
          <w:numId w:val="30"/>
        </w:numPr>
        <w:rPr>
          <w:rFonts w:ascii="Arial" w:hAnsi="Arial" w:cs="Arial"/>
          <w:color w:val="4D4639"/>
        </w:rPr>
      </w:pPr>
      <w:r w:rsidRPr="00B75997">
        <w:rPr>
          <w:rFonts w:ascii="Arial" w:hAnsi="Arial" w:cs="Arial"/>
          <w:color w:val="007B4E"/>
        </w:rPr>
        <w:t>Patients who ONLY spent time in a community hospital</w:t>
      </w:r>
      <w:r w:rsidRPr="00B75997">
        <w:rPr>
          <w:rFonts w:ascii="Arial" w:hAnsi="Arial" w:cs="Arial"/>
          <w:color w:val="4D4639"/>
        </w:rPr>
        <w:t xml:space="preserve">: if a patient has spent time in both a community hospital and an acute hospital, they can be included depending on circumstance - please contact the </w:t>
      </w:r>
      <w:r w:rsidR="004151FD" w:rsidRPr="00B75997">
        <w:rPr>
          <w:rFonts w:ascii="Arial" w:hAnsi="Arial" w:cs="Arial"/>
          <w:color w:val="4D4639"/>
        </w:rPr>
        <w:t>SCC</w:t>
      </w:r>
      <w:r w:rsidRPr="00B75997">
        <w:rPr>
          <w:rFonts w:ascii="Arial" w:hAnsi="Arial" w:cs="Arial"/>
          <w:color w:val="4D4639"/>
        </w:rPr>
        <w:t xml:space="preserve"> for further advice at </w:t>
      </w:r>
      <w:r w:rsidR="006749EB" w:rsidRPr="00A76C23">
        <w:rPr>
          <w:rStyle w:val="Hyperlink"/>
          <w:rFonts w:ascii="Arial" w:eastAsia="Times New Roman" w:hAnsi="Arial" w:cs="Arial"/>
          <w:lang w:eastAsia="en-GB"/>
        </w:rPr>
        <w:t>inpatient@surveycoordination.com</w:t>
      </w:r>
      <w:r w:rsidRPr="00B75997">
        <w:rPr>
          <w:rFonts w:ascii="Arial" w:hAnsi="Arial" w:cs="Arial"/>
          <w:color w:val="4D4639"/>
        </w:rPr>
        <w:t>.</w:t>
      </w:r>
    </w:p>
    <w:p w14:paraId="514E7369" w14:textId="7CFD4253" w:rsidR="00903DE7" w:rsidRDefault="00CA1996" w:rsidP="00CA1996">
      <w:pPr>
        <w:pStyle w:val="Heading2"/>
      </w:pPr>
      <w:bookmarkStart w:id="92" w:name="_Toc115264544"/>
      <w:bookmarkStart w:id="93" w:name="_Toc177729755"/>
      <w:r>
        <w:t xml:space="preserve">Step 4: </w:t>
      </w:r>
      <w:r w:rsidR="00903DE7">
        <w:t>Sample checks</w:t>
      </w:r>
      <w:bookmarkEnd w:id="92"/>
      <w:bookmarkEnd w:id="93"/>
    </w:p>
    <w:p w14:paraId="49AE6693" w14:textId="257893A1" w:rsidR="00903DE7" w:rsidRPr="00B75997" w:rsidRDefault="00903DE7" w:rsidP="00903DE7">
      <w:pPr>
        <w:pStyle w:val="05ABullets1stlevel"/>
        <w:rPr>
          <w:rFonts w:ascii="Arial" w:hAnsi="Arial" w:cs="Arial"/>
          <w:color w:val="4D4639"/>
        </w:rPr>
      </w:pPr>
      <w:r w:rsidRPr="00B75997">
        <w:rPr>
          <w:rFonts w:ascii="Arial" w:hAnsi="Arial" w:cs="Arial"/>
          <w:color w:val="4D4639"/>
        </w:rPr>
        <w:t xml:space="preserve">Before moving onto the next step, please conduct checks to make sure that all patients who should have been excluded have been removed from the sample. Please also check that all </w:t>
      </w:r>
      <w:r w:rsidRPr="00B75997">
        <w:rPr>
          <w:rFonts w:ascii="Arial" w:hAnsi="Arial" w:cs="Arial"/>
          <w:color w:val="4D4639"/>
        </w:rPr>
        <w:lastRenderedPageBreak/>
        <w:t xml:space="preserve">those who should have been included have been (for example, make sure eligible </w:t>
      </w:r>
      <w:r w:rsidR="0078353B">
        <w:rPr>
          <w:rFonts w:ascii="Arial" w:hAnsi="Arial" w:cs="Arial"/>
          <w:color w:val="4D4639"/>
        </w:rPr>
        <w:t xml:space="preserve">patients who are </w:t>
      </w:r>
      <w:r w:rsidR="00AB4EFC" w:rsidRPr="00B75997">
        <w:rPr>
          <w:rFonts w:ascii="Arial" w:hAnsi="Arial" w:cs="Arial"/>
          <w:color w:val="4D4639"/>
        </w:rPr>
        <w:t>sixteen- and seventeen-year-olds</w:t>
      </w:r>
      <w:r w:rsidRPr="00B75997">
        <w:rPr>
          <w:rFonts w:ascii="Arial" w:hAnsi="Arial" w:cs="Arial"/>
          <w:color w:val="4D4639"/>
        </w:rPr>
        <w:t xml:space="preserve"> </w:t>
      </w:r>
      <w:r w:rsidR="0078353B">
        <w:rPr>
          <w:rFonts w:ascii="Arial" w:hAnsi="Arial" w:cs="Arial"/>
          <w:color w:val="4D4639"/>
        </w:rPr>
        <w:t xml:space="preserve">at the time of admission </w:t>
      </w:r>
      <w:r w:rsidRPr="00B75997">
        <w:rPr>
          <w:rFonts w:ascii="Arial" w:hAnsi="Arial" w:cs="Arial"/>
          <w:color w:val="4D4639"/>
        </w:rPr>
        <w:t>are included in your sample).</w:t>
      </w:r>
    </w:p>
    <w:p w14:paraId="599A8CBD" w14:textId="3C0FBE88" w:rsidR="00903DE7" w:rsidRDefault="00CA1996" w:rsidP="00CA1996">
      <w:pPr>
        <w:pStyle w:val="Heading2"/>
      </w:pPr>
      <w:bookmarkStart w:id="94" w:name="_Step_5:_Add"/>
      <w:bookmarkStart w:id="95" w:name="_Toc115264545"/>
      <w:bookmarkStart w:id="96" w:name="_Toc177729756"/>
      <w:bookmarkEnd w:id="94"/>
      <w:r>
        <w:t xml:space="preserve">Step 5: </w:t>
      </w:r>
      <w:r w:rsidR="00903DE7">
        <w:t>Add sample variables</w:t>
      </w:r>
      <w:bookmarkEnd w:id="95"/>
      <w:bookmarkEnd w:id="96"/>
    </w:p>
    <w:p w14:paraId="26321641" w14:textId="13DC381E" w:rsidR="002822BA" w:rsidRPr="002822BA" w:rsidRDefault="002822BA" w:rsidP="002822BA">
      <w:pPr>
        <w:pStyle w:val="04ABodyText"/>
        <w:rPr>
          <w:color w:val="4D4639"/>
          <w:sz w:val="22"/>
          <w:szCs w:val="22"/>
        </w:rPr>
      </w:pPr>
      <w:r w:rsidRPr="002822BA">
        <w:rPr>
          <w:color w:val="4D4639"/>
          <w:sz w:val="22"/>
          <w:szCs w:val="22"/>
        </w:rPr>
        <w:t xml:space="preserve">Now you will enter all the information relating to your sample in the template </w:t>
      </w:r>
      <w:hyperlink r:id="rId23" w:history="1">
        <w:r w:rsidR="00FB09E9">
          <w:rPr>
            <w:rStyle w:val="Hyperlink"/>
            <w:sz w:val="22"/>
            <w:szCs w:val="22"/>
          </w:rPr>
          <w:t>Sample Construction Spreadsheet</w:t>
        </w:r>
      </w:hyperlink>
      <w:r w:rsidRPr="002822BA">
        <w:rPr>
          <w:color w:val="4D4639"/>
          <w:sz w:val="22"/>
          <w:szCs w:val="22"/>
        </w:rPr>
        <w:t xml:space="preserve"> and save this file as </w:t>
      </w:r>
      <w:r w:rsidR="00AA239C">
        <w:rPr>
          <w:color w:val="4D4639"/>
          <w:sz w:val="22"/>
          <w:szCs w:val="22"/>
        </w:rPr>
        <w:t>“</w:t>
      </w:r>
      <w:r>
        <w:rPr>
          <w:color w:val="4D4639"/>
          <w:sz w:val="22"/>
          <w:szCs w:val="22"/>
        </w:rPr>
        <w:t>IP</w:t>
      </w:r>
      <w:r w:rsidRPr="002822BA">
        <w:rPr>
          <w:color w:val="4D4639"/>
          <w:sz w:val="22"/>
          <w:szCs w:val="22"/>
        </w:rPr>
        <w:t>2</w:t>
      </w:r>
      <w:r w:rsidR="0078353B">
        <w:rPr>
          <w:color w:val="4D4639"/>
          <w:sz w:val="22"/>
          <w:szCs w:val="22"/>
        </w:rPr>
        <w:t>5</w:t>
      </w:r>
      <w:r w:rsidRPr="002822BA">
        <w:rPr>
          <w:color w:val="4D4639"/>
          <w:sz w:val="22"/>
          <w:szCs w:val="22"/>
        </w:rPr>
        <w:t>_SampleFile_XXX</w:t>
      </w:r>
      <w:r w:rsidR="00AA239C">
        <w:rPr>
          <w:color w:val="4D4639"/>
          <w:sz w:val="22"/>
          <w:szCs w:val="22"/>
        </w:rPr>
        <w:t>”,</w:t>
      </w:r>
      <w:r w:rsidRPr="002822BA">
        <w:rPr>
          <w:color w:val="4D4639"/>
          <w:sz w:val="22"/>
          <w:szCs w:val="22"/>
        </w:rPr>
        <w:t xml:space="preserve"> with XXX being your </w:t>
      </w:r>
      <w:r w:rsidR="008845B6">
        <w:rPr>
          <w:color w:val="4D4639"/>
          <w:sz w:val="22"/>
          <w:szCs w:val="22"/>
        </w:rPr>
        <w:t>Trust</w:t>
      </w:r>
      <w:r w:rsidRPr="002822BA">
        <w:rPr>
          <w:color w:val="4D4639"/>
          <w:sz w:val="22"/>
          <w:szCs w:val="22"/>
        </w:rPr>
        <w:t xml:space="preserve"> code.</w:t>
      </w:r>
    </w:p>
    <w:p w14:paraId="027A8E54" w14:textId="0261A56D" w:rsidR="00903DE7" w:rsidRPr="00B75997" w:rsidRDefault="002822BA" w:rsidP="002822BA">
      <w:pPr>
        <w:pStyle w:val="04ABodyText"/>
        <w:rPr>
          <w:color w:val="4D4639"/>
          <w:sz w:val="22"/>
          <w:szCs w:val="22"/>
        </w:rPr>
      </w:pPr>
      <w:r w:rsidRPr="002822BA">
        <w:rPr>
          <w:color w:val="4D4639"/>
          <w:sz w:val="22"/>
          <w:szCs w:val="22"/>
        </w:rPr>
        <w:t>You will also need to add some additional information to your sample file</w:t>
      </w:r>
      <w:r w:rsidR="00CA1996">
        <w:rPr>
          <w:color w:val="4D4639"/>
          <w:sz w:val="22"/>
          <w:szCs w:val="22"/>
        </w:rPr>
        <w:t xml:space="preserve">. </w:t>
      </w:r>
      <w:r w:rsidR="00903DE7" w:rsidRPr="00B75997">
        <w:rPr>
          <w:color w:val="4D4639"/>
          <w:sz w:val="22"/>
          <w:szCs w:val="22"/>
        </w:rPr>
        <w:t>The following information can be compiled from hospital records:</w:t>
      </w:r>
    </w:p>
    <w:p w14:paraId="32B2F0C7" w14:textId="49ED1FC0" w:rsidR="00903DE7" w:rsidRPr="00B75997" w:rsidRDefault="008845B6" w:rsidP="00E2551C">
      <w:pPr>
        <w:pStyle w:val="04ABodyText"/>
        <w:numPr>
          <w:ilvl w:val="0"/>
          <w:numId w:val="52"/>
        </w:numPr>
        <w:spacing w:after="120"/>
        <w:rPr>
          <w:color w:val="4D4639"/>
          <w:sz w:val="22"/>
          <w:szCs w:val="22"/>
        </w:rPr>
      </w:pPr>
      <w:r>
        <w:rPr>
          <w:b/>
          <w:bCs/>
          <w:color w:val="4D4639"/>
          <w:sz w:val="22"/>
          <w:szCs w:val="22"/>
        </w:rPr>
        <w:t>Trust</w:t>
      </w:r>
      <w:r w:rsidR="00903DE7" w:rsidRPr="00305A33">
        <w:rPr>
          <w:b/>
          <w:bCs/>
          <w:color w:val="4D4639"/>
          <w:sz w:val="22"/>
          <w:szCs w:val="22"/>
        </w:rPr>
        <w:t xml:space="preserve"> code</w:t>
      </w:r>
      <w:r w:rsidR="00305A33">
        <w:rPr>
          <w:b/>
          <w:bCs/>
          <w:color w:val="4D4639"/>
          <w:sz w:val="22"/>
          <w:szCs w:val="22"/>
        </w:rPr>
        <w:t xml:space="preserve"> (Sample and Mailing data)</w:t>
      </w:r>
      <w:r w:rsidR="00903DE7" w:rsidRPr="002822BA">
        <w:rPr>
          <w:b/>
          <w:bCs/>
          <w:color w:val="auto"/>
          <w:sz w:val="22"/>
          <w:szCs w:val="22"/>
        </w:rPr>
        <w:t>:</w:t>
      </w:r>
      <w:r w:rsidR="00903DE7" w:rsidRPr="002822BA">
        <w:rPr>
          <w:color w:val="auto"/>
          <w:sz w:val="22"/>
          <w:szCs w:val="22"/>
        </w:rPr>
        <w:t xml:space="preserve"> </w:t>
      </w:r>
      <w:r w:rsidR="0078353B">
        <w:rPr>
          <w:color w:val="4D4639"/>
          <w:sz w:val="22"/>
          <w:szCs w:val="22"/>
        </w:rPr>
        <w:t>t</w:t>
      </w:r>
      <w:r w:rsidR="00903DE7" w:rsidRPr="00B75997">
        <w:rPr>
          <w:color w:val="4D4639"/>
          <w:sz w:val="22"/>
          <w:szCs w:val="22"/>
        </w:rPr>
        <w:t xml:space="preserve">his should be the three-character code for the </w:t>
      </w:r>
      <w:r>
        <w:rPr>
          <w:color w:val="4D4639"/>
          <w:sz w:val="22"/>
          <w:szCs w:val="22"/>
        </w:rPr>
        <w:t>Trust</w:t>
      </w:r>
      <w:r w:rsidR="00903DE7" w:rsidRPr="00B75997">
        <w:rPr>
          <w:color w:val="4D4639"/>
          <w:sz w:val="22"/>
          <w:szCs w:val="22"/>
        </w:rPr>
        <w:t xml:space="preserve"> (e.g. RTH)</w:t>
      </w:r>
      <w:r w:rsidR="0078353B">
        <w:rPr>
          <w:color w:val="4D4639"/>
          <w:sz w:val="22"/>
          <w:szCs w:val="22"/>
        </w:rPr>
        <w:t>.</w:t>
      </w:r>
    </w:p>
    <w:p w14:paraId="1A24EB0D" w14:textId="01F26CC0" w:rsidR="00F26BCA" w:rsidRPr="00B47B9E" w:rsidRDefault="00F26BCA" w:rsidP="00E2551C">
      <w:pPr>
        <w:pStyle w:val="04ABodyText"/>
        <w:numPr>
          <w:ilvl w:val="0"/>
          <w:numId w:val="53"/>
        </w:numPr>
        <w:rPr>
          <w:color w:val="4D4639"/>
          <w:sz w:val="22"/>
          <w:szCs w:val="22"/>
        </w:rPr>
      </w:pPr>
      <w:r w:rsidRPr="00F26BCA">
        <w:rPr>
          <w:rFonts w:eastAsiaTheme="minorEastAsia"/>
          <w:b/>
          <w:bCs/>
          <w:iCs/>
          <w:color w:val="4D4639"/>
          <w:sz w:val="22"/>
          <w:szCs w:val="22"/>
          <w:lang w:val="en" w:eastAsia="en-US"/>
        </w:rPr>
        <w:t>Patient Record Number (PRN)</w:t>
      </w:r>
      <w:r w:rsidR="001424B4">
        <w:rPr>
          <w:rFonts w:eastAsiaTheme="minorEastAsia"/>
          <w:b/>
          <w:bCs/>
          <w:iCs/>
          <w:color w:val="4D4639"/>
          <w:sz w:val="22"/>
          <w:szCs w:val="22"/>
          <w:lang w:val="en" w:eastAsia="en-US"/>
        </w:rPr>
        <w:t xml:space="preserve"> (Sample and Mailing data)</w:t>
      </w:r>
      <w:r w:rsidR="0078353B">
        <w:rPr>
          <w:rFonts w:eastAsiaTheme="minorEastAsia"/>
          <w:b/>
          <w:bCs/>
          <w:iCs/>
          <w:color w:val="4D4639"/>
          <w:sz w:val="22"/>
          <w:szCs w:val="22"/>
          <w:lang w:val="en" w:eastAsia="en-US"/>
        </w:rPr>
        <w:t>:</w:t>
      </w:r>
      <w:r w:rsidRPr="00F26BCA">
        <w:rPr>
          <w:color w:val="4D4639"/>
          <w:sz w:val="22"/>
          <w:szCs w:val="22"/>
        </w:rPr>
        <w:t xml:space="preserve"> </w:t>
      </w:r>
      <w:r w:rsidR="0078353B">
        <w:rPr>
          <w:color w:val="4D4639"/>
          <w:sz w:val="22"/>
          <w:szCs w:val="22"/>
        </w:rPr>
        <w:t>t</w:t>
      </w:r>
      <w:r w:rsidRPr="00B47B9E">
        <w:rPr>
          <w:color w:val="4D4639"/>
          <w:sz w:val="22"/>
          <w:szCs w:val="22"/>
        </w:rPr>
        <w:t xml:space="preserve">his is a unique serial number which must be allocated to each patient by the </w:t>
      </w:r>
      <w:r w:rsidR="008845B6">
        <w:rPr>
          <w:color w:val="4D4639"/>
          <w:sz w:val="22"/>
          <w:szCs w:val="22"/>
        </w:rPr>
        <w:t>Trust</w:t>
      </w:r>
      <w:r w:rsidRPr="00B47B9E">
        <w:rPr>
          <w:color w:val="4D4639"/>
          <w:sz w:val="22"/>
          <w:szCs w:val="22"/>
        </w:rPr>
        <w:t>. It should take the following format: '</w:t>
      </w:r>
      <w:r>
        <w:rPr>
          <w:color w:val="4D4639"/>
          <w:sz w:val="22"/>
          <w:szCs w:val="22"/>
        </w:rPr>
        <w:t>IP2</w:t>
      </w:r>
      <w:r w:rsidR="0078353B">
        <w:rPr>
          <w:color w:val="4D4639"/>
          <w:sz w:val="22"/>
          <w:szCs w:val="22"/>
        </w:rPr>
        <w:t>5</w:t>
      </w:r>
      <w:r w:rsidRPr="00B47B9E">
        <w:rPr>
          <w:color w:val="4D4639"/>
          <w:sz w:val="22"/>
          <w:szCs w:val="22"/>
        </w:rPr>
        <w:t xml:space="preserve">XXXNNNN', where 'XXX' is your </w:t>
      </w:r>
      <w:r w:rsidR="008845B6">
        <w:rPr>
          <w:color w:val="4D4639"/>
          <w:sz w:val="22"/>
          <w:szCs w:val="22"/>
        </w:rPr>
        <w:t>Trust</w:t>
      </w:r>
      <w:r w:rsidRPr="00B47B9E">
        <w:rPr>
          <w:color w:val="4D4639"/>
          <w:sz w:val="22"/>
          <w:szCs w:val="22"/>
        </w:rPr>
        <w:t xml:space="preserve"> code and 'NNNN' is the 4-digit number relating to your sampled patients, e.g., 0001-1350.</w:t>
      </w:r>
    </w:p>
    <w:p w14:paraId="6BA7947E" w14:textId="367B26CC" w:rsidR="00752624" w:rsidRDefault="00F26BCA" w:rsidP="00E2551C">
      <w:pPr>
        <w:pStyle w:val="04ABodyText"/>
        <w:numPr>
          <w:ilvl w:val="2"/>
          <w:numId w:val="54"/>
        </w:numPr>
        <w:ind w:left="1134" w:hanging="425"/>
        <w:rPr>
          <w:color w:val="4D4639"/>
          <w:sz w:val="22"/>
          <w:szCs w:val="22"/>
        </w:rPr>
      </w:pPr>
      <w:r w:rsidRPr="00B47B9E">
        <w:rPr>
          <w:color w:val="4D4639"/>
          <w:sz w:val="22"/>
          <w:szCs w:val="22"/>
        </w:rPr>
        <w:t xml:space="preserve">The PRN will be included on </w:t>
      </w:r>
      <w:r w:rsidR="001341B5">
        <w:rPr>
          <w:color w:val="4D4639"/>
          <w:sz w:val="22"/>
          <w:szCs w:val="22"/>
        </w:rPr>
        <w:t>invitation letters</w:t>
      </w:r>
      <w:r w:rsidRPr="00B47B9E">
        <w:rPr>
          <w:color w:val="4D4639"/>
          <w:sz w:val="22"/>
          <w:szCs w:val="22"/>
        </w:rPr>
        <w:t xml:space="preserve"> and will be the log-in username for the online survey</w:t>
      </w:r>
      <w:r w:rsidR="001341B5">
        <w:rPr>
          <w:color w:val="4D4639"/>
          <w:sz w:val="22"/>
          <w:szCs w:val="22"/>
        </w:rPr>
        <w:t xml:space="preserve"> (survey number)</w:t>
      </w:r>
      <w:r w:rsidRPr="00B47B9E">
        <w:rPr>
          <w:color w:val="4D4639"/>
          <w:sz w:val="22"/>
          <w:szCs w:val="22"/>
        </w:rPr>
        <w:t xml:space="preserve">. Later, when questionnaires are returned (whether completed or not) or completed online, these numbers will be able to be used to monitor which patients have taken part and to identify any non-responders, who will need to be sent reminders. </w:t>
      </w:r>
    </w:p>
    <w:p w14:paraId="723BEDAC" w14:textId="77777777" w:rsidR="00442E07" w:rsidRDefault="00F26BCA" w:rsidP="00E2551C">
      <w:pPr>
        <w:pStyle w:val="04ABodyText"/>
        <w:numPr>
          <w:ilvl w:val="2"/>
          <w:numId w:val="54"/>
        </w:numPr>
        <w:ind w:left="1134" w:hanging="425"/>
        <w:rPr>
          <w:color w:val="4D4639"/>
          <w:sz w:val="22"/>
          <w:szCs w:val="22"/>
        </w:rPr>
      </w:pPr>
      <w:r w:rsidRPr="00752624">
        <w:rPr>
          <w:b/>
          <w:bCs/>
          <w:color w:val="4D4639"/>
          <w:sz w:val="22"/>
          <w:szCs w:val="22"/>
        </w:rPr>
        <w:t>Please note:</w:t>
      </w:r>
      <w:r w:rsidRPr="00752624">
        <w:rPr>
          <w:color w:val="4D4639"/>
          <w:sz w:val="22"/>
          <w:szCs w:val="22"/>
        </w:rPr>
        <w:t xml:space="preserve"> this number should be available in and correctly referenced for every patient dataset for this survey (e.g. sample file, mailing file, final data). Please note that PRN is not a variable present in </w:t>
      </w:r>
      <w:r w:rsidR="008845B6" w:rsidRPr="00752624">
        <w:rPr>
          <w:color w:val="4D4639"/>
          <w:sz w:val="22"/>
          <w:szCs w:val="22"/>
        </w:rPr>
        <w:t>Trust</w:t>
      </w:r>
      <w:r w:rsidRPr="00752624">
        <w:rPr>
          <w:color w:val="4D4639"/>
          <w:sz w:val="22"/>
          <w:szCs w:val="22"/>
        </w:rPr>
        <w:t xml:space="preserve"> databases, it is created only to allow the monitoring of patient response. </w:t>
      </w:r>
    </w:p>
    <w:p w14:paraId="5CEC187F" w14:textId="28DA5DD8" w:rsidR="0022529B" w:rsidRDefault="00442E07" w:rsidP="00E2551C">
      <w:pPr>
        <w:pStyle w:val="04ABodyText"/>
        <w:numPr>
          <w:ilvl w:val="2"/>
          <w:numId w:val="54"/>
        </w:numPr>
        <w:ind w:left="1134" w:hanging="425"/>
        <w:rPr>
          <w:color w:val="4D4639"/>
          <w:sz w:val="22"/>
          <w:szCs w:val="22"/>
        </w:rPr>
      </w:pPr>
      <w:r>
        <w:rPr>
          <w:b/>
          <w:bCs/>
          <w:color w:val="4D4639"/>
          <w:sz w:val="22"/>
          <w:szCs w:val="22"/>
        </w:rPr>
        <w:t>Please note:</w:t>
      </w:r>
      <w:r>
        <w:rPr>
          <w:color w:val="4D4639"/>
          <w:sz w:val="22"/>
          <w:szCs w:val="22"/>
        </w:rPr>
        <w:t xml:space="preserve"> </w:t>
      </w:r>
      <w:r w:rsidR="0022529B">
        <w:rPr>
          <w:color w:val="4D4639"/>
          <w:sz w:val="22"/>
          <w:szCs w:val="22"/>
        </w:rPr>
        <w:t xml:space="preserve">the PRN must be added when Trusts draw their initial list of 1,350 patients, before applying any local exclusions and prior to the DBS check. </w:t>
      </w:r>
    </w:p>
    <w:p w14:paraId="15CBC7FB" w14:textId="2D528FE1" w:rsidR="00903DE7" w:rsidRPr="00B75997" w:rsidRDefault="00903DE7" w:rsidP="00E2551C">
      <w:pPr>
        <w:pStyle w:val="04ABodyText"/>
        <w:numPr>
          <w:ilvl w:val="0"/>
          <w:numId w:val="55"/>
        </w:numPr>
        <w:spacing w:after="120"/>
        <w:rPr>
          <w:color w:val="4D4639"/>
          <w:sz w:val="22"/>
          <w:szCs w:val="22"/>
        </w:rPr>
      </w:pPr>
      <w:r w:rsidRPr="00B75997">
        <w:rPr>
          <w:b/>
          <w:bCs/>
          <w:color w:val="4D4639"/>
          <w:sz w:val="22"/>
          <w:szCs w:val="22"/>
        </w:rPr>
        <w:t>Title</w:t>
      </w:r>
      <w:r w:rsidRPr="00B75997">
        <w:rPr>
          <w:color w:val="4D4639"/>
          <w:sz w:val="22"/>
          <w:szCs w:val="22"/>
        </w:rPr>
        <w:t xml:space="preserve"> </w:t>
      </w:r>
      <w:r w:rsidR="00305A33">
        <w:rPr>
          <w:b/>
          <w:bCs/>
          <w:color w:val="4D4639"/>
          <w:sz w:val="22"/>
          <w:szCs w:val="22"/>
        </w:rPr>
        <w:t>(Mailing data)</w:t>
      </w:r>
      <w:r w:rsidR="00305A33">
        <w:rPr>
          <w:b/>
        </w:rPr>
        <w:t>:</w:t>
      </w:r>
      <w:r w:rsidR="00305A33">
        <w:t xml:space="preserve"> </w:t>
      </w:r>
      <w:r w:rsidRPr="00B75997">
        <w:rPr>
          <w:color w:val="4D4639"/>
          <w:sz w:val="22"/>
          <w:szCs w:val="22"/>
        </w:rPr>
        <w:t>(Mr, Mrs, Ms, etc.)</w:t>
      </w:r>
    </w:p>
    <w:p w14:paraId="45C3AFD1" w14:textId="6CD9AC73" w:rsidR="00903DE7" w:rsidRPr="00B75997" w:rsidRDefault="00903DE7" w:rsidP="00E2551C">
      <w:pPr>
        <w:pStyle w:val="04ABodyText"/>
        <w:numPr>
          <w:ilvl w:val="0"/>
          <w:numId w:val="55"/>
        </w:numPr>
        <w:spacing w:after="120"/>
        <w:rPr>
          <w:b/>
          <w:bCs/>
          <w:color w:val="4D4639"/>
          <w:sz w:val="22"/>
          <w:szCs w:val="22"/>
        </w:rPr>
      </w:pPr>
      <w:r w:rsidRPr="00B75997">
        <w:rPr>
          <w:b/>
          <w:bCs/>
          <w:color w:val="4D4639"/>
          <w:sz w:val="22"/>
          <w:szCs w:val="22"/>
        </w:rPr>
        <w:t xml:space="preserve">First name </w:t>
      </w:r>
      <w:r w:rsidR="00305A33">
        <w:rPr>
          <w:b/>
          <w:bCs/>
          <w:color w:val="4D4639"/>
          <w:sz w:val="22"/>
          <w:szCs w:val="22"/>
        </w:rPr>
        <w:t>(Mailing data)</w:t>
      </w:r>
      <w:r w:rsidR="00305A33">
        <w:rPr>
          <w:b/>
        </w:rPr>
        <w:t>:</w:t>
      </w:r>
      <w:r w:rsidR="00305A33">
        <w:t xml:space="preserve"> </w:t>
      </w:r>
      <w:r w:rsidRPr="001341B5">
        <w:rPr>
          <w:color w:val="4D4639"/>
          <w:sz w:val="22"/>
          <w:szCs w:val="22"/>
        </w:rPr>
        <w:t>(or initial, where only this is available)</w:t>
      </w:r>
    </w:p>
    <w:p w14:paraId="7F3CB146" w14:textId="2B715E49" w:rsidR="00903DE7" w:rsidRPr="00B75997" w:rsidRDefault="00903DE7" w:rsidP="00E2551C">
      <w:pPr>
        <w:pStyle w:val="04ABodyText"/>
        <w:numPr>
          <w:ilvl w:val="0"/>
          <w:numId w:val="55"/>
        </w:numPr>
        <w:spacing w:after="120"/>
        <w:rPr>
          <w:b/>
          <w:bCs/>
          <w:color w:val="4D4639"/>
          <w:sz w:val="22"/>
          <w:szCs w:val="22"/>
        </w:rPr>
      </w:pPr>
      <w:r w:rsidRPr="00B75997">
        <w:rPr>
          <w:b/>
          <w:bCs/>
          <w:color w:val="4D4639"/>
          <w:sz w:val="22"/>
          <w:szCs w:val="22"/>
        </w:rPr>
        <w:t>Surname</w:t>
      </w:r>
      <w:r w:rsidR="00305A33">
        <w:rPr>
          <w:b/>
          <w:bCs/>
          <w:color w:val="4D4639"/>
          <w:sz w:val="22"/>
          <w:szCs w:val="22"/>
        </w:rPr>
        <w:t xml:space="preserve"> (Mailing data)</w:t>
      </w:r>
    </w:p>
    <w:p w14:paraId="5669CE27" w14:textId="73AF9DF4" w:rsidR="00903DE7" w:rsidRPr="00B75997" w:rsidRDefault="00903DE7" w:rsidP="00E2551C">
      <w:pPr>
        <w:pStyle w:val="04ABodyText"/>
        <w:numPr>
          <w:ilvl w:val="0"/>
          <w:numId w:val="56"/>
        </w:numPr>
        <w:spacing w:after="120"/>
        <w:rPr>
          <w:color w:val="4D4639"/>
          <w:sz w:val="22"/>
          <w:szCs w:val="22"/>
        </w:rPr>
      </w:pPr>
      <w:r w:rsidRPr="00B75997">
        <w:rPr>
          <w:b/>
          <w:bCs/>
          <w:color w:val="4D4639"/>
          <w:sz w:val="22"/>
          <w:szCs w:val="22"/>
        </w:rPr>
        <w:t>Address Fields</w:t>
      </w:r>
      <w:r w:rsidR="00305A33">
        <w:rPr>
          <w:b/>
          <w:bCs/>
          <w:color w:val="4D4639"/>
          <w:sz w:val="22"/>
          <w:szCs w:val="22"/>
        </w:rPr>
        <w:t xml:space="preserve"> (Mailing data)</w:t>
      </w:r>
      <w:r w:rsidR="00305A33">
        <w:rPr>
          <w:b/>
        </w:rPr>
        <w:t>:</w:t>
      </w:r>
      <w:r w:rsidRPr="00B75997">
        <w:rPr>
          <w:color w:val="4D4639"/>
          <w:sz w:val="22"/>
          <w:szCs w:val="22"/>
        </w:rPr>
        <w:t xml:space="preserve"> </w:t>
      </w:r>
      <w:r w:rsidR="00083AE6">
        <w:rPr>
          <w:color w:val="4D4639"/>
          <w:sz w:val="22"/>
          <w:szCs w:val="22"/>
        </w:rPr>
        <w:t>t</w:t>
      </w:r>
      <w:r w:rsidRPr="00B75997">
        <w:rPr>
          <w:color w:val="4D4639"/>
          <w:sz w:val="22"/>
          <w:szCs w:val="22"/>
        </w:rPr>
        <w:t>his should be held as separate fields (e.g. street, area, town and county). You must use the current address on your system.</w:t>
      </w:r>
    </w:p>
    <w:p w14:paraId="34169499" w14:textId="74E0A8EF" w:rsidR="00903DE7" w:rsidRPr="0010489D" w:rsidRDefault="00903DE7" w:rsidP="00E2551C">
      <w:pPr>
        <w:pStyle w:val="04ABodyText"/>
        <w:numPr>
          <w:ilvl w:val="0"/>
          <w:numId w:val="57"/>
        </w:numPr>
        <w:spacing w:after="120"/>
        <w:rPr>
          <w:sz w:val="22"/>
          <w:szCs w:val="22"/>
        </w:rPr>
      </w:pPr>
      <w:r w:rsidRPr="00305A33">
        <w:rPr>
          <w:b/>
          <w:bCs/>
          <w:color w:val="4D4639"/>
          <w:sz w:val="22"/>
          <w:szCs w:val="22"/>
        </w:rPr>
        <w:t>Postcode</w:t>
      </w:r>
      <w:r w:rsidR="00305A33">
        <w:rPr>
          <w:b/>
          <w:bCs/>
          <w:color w:val="4D4639"/>
          <w:sz w:val="22"/>
          <w:szCs w:val="22"/>
        </w:rPr>
        <w:t xml:space="preserve"> (Sample and Mailing data)</w:t>
      </w:r>
      <w:r w:rsidRPr="002822BA">
        <w:rPr>
          <w:color w:val="auto"/>
          <w:sz w:val="22"/>
          <w:szCs w:val="22"/>
        </w:rPr>
        <w:t>:</w:t>
      </w:r>
      <w:r w:rsidRPr="00A8606D">
        <w:rPr>
          <w:sz w:val="22"/>
          <w:szCs w:val="22"/>
        </w:rPr>
        <w:t xml:space="preserve"> </w:t>
      </w:r>
      <w:r w:rsidRPr="00B75997">
        <w:rPr>
          <w:color w:val="4D4639"/>
          <w:sz w:val="22"/>
          <w:szCs w:val="22"/>
        </w:rPr>
        <w:t>postcodes are included both in the mailing file and the sample file. They will be used to derive a geographic area variable (Lower Layer Super Output Area, LSOA</w:t>
      </w:r>
      <w:r w:rsidR="001341B5">
        <w:rPr>
          <w:color w:val="4D4639"/>
          <w:sz w:val="22"/>
          <w:szCs w:val="22"/>
        </w:rPr>
        <w:t xml:space="preserve"> and Indices of Multiple Deprivation, IMD</w:t>
      </w:r>
      <w:r w:rsidRPr="00B75997">
        <w:rPr>
          <w:color w:val="4D4639"/>
          <w:sz w:val="22"/>
          <w:szCs w:val="22"/>
        </w:rPr>
        <w:t xml:space="preserve">) allowing analysis by geography and deprivation. </w:t>
      </w:r>
    </w:p>
    <w:p w14:paraId="69740168" w14:textId="6CB0A8C6" w:rsidR="0010489D" w:rsidRPr="00A8606D" w:rsidRDefault="0010489D" w:rsidP="00E2551C">
      <w:pPr>
        <w:pStyle w:val="04ABodyText"/>
        <w:numPr>
          <w:ilvl w:val="0"/>
          <w:numId w:val="58"/>
        </w:numPr>
        <w:spacing w:after="120"/>
        <w:rPr>
          <w:sz w:val="22"/>
          <w:szCs w:val="22"/>
        </w:rPr>
      </w:pPr>
      <w:r w:rsidRPr="00305A33">
        <w:rPr>
          <w:b/>
          <w:bCs/>
          <w:color w:val="4D4639"/>
          <w:sz w:val="22"/>
          <w:szCs w:val="22"/>
        </w:rPr>
        <w:t>NHS number</w:t>
      </w:r>
      <w:r w:rsidR="00305A33">
        <w:rPr>
          <w:b/>
          <w:bCs/>
          <w:color w:val="4D4639"/>
          <w:sz w:val="22"/>
          <w:szCs w:val="22"/>
        </w:rPr>
        <w:t xml:space="preserve"> (Mailing data)</w:t>
      </w:r>
      <w:r w:rsidR="00305A33">
        <w:rPr>
          <w:b/>
        </w:rPr>
        <w:t>:</w:t>
      </w:r>
      <w:r w:rsidRPr="0010489D">
        <w:rPr>
          <w:color w:val="auto"/>
          <w:sz w:val="22"/>
          <w:szCs w:val="22"/>
        </w:rPr>
        <w:t xml:space="preserve"> </w:t>
      </w:r>
      <w:r w:rsidR="00083AE6">
        <w:rPr>
          <w:color w:val="4D4639"/>
          <w:sz w:val="22"/>
          <w:szCs w:val="22"/>
        </w:rPr>
        <w:t>t</w:t>
      </w:r>
      <w:r w:rsidRPr="00305A33">
        <w:rPr>
          <w:color w:val="4D4639"/>
          <w:sz w:val="22"/>
          <w:szCs w:val="22"/>
        </w:rPr>
        <w:t xml:space="preserve">he patient’s NHS number </w:t>
      </w:r>
      <w:r w:rsidR="00AA239C" w:rsidRPr="00305A33">
        <w:rPr>
          <w:color w:val="4D4639"/>
          <w:sz w:val="22"/>
          <w:szCs w:val="22"/>
        </w:rPr>
        <w:t xml:space="preserve">is required </w:t>
      </w:r>
      <w:r w:rsidR="00F26BCA" w:rsidRPr="00305A33">
        <w:rPr>
          <w:color w:val="4D4639"/>
          <w:sz w:val="22"/>
          <w:szCs w:val="22"/>
        </w:rPr>
        <w:t>for</w:t>
      </w:r>
      <w:r w:rsidRPr="00305A33">
        <w:rPr>
          <w:color w:val="4D4639"/>
          <w:sz w:val="22"/>
          <w:szCs w:val="22"/>
        </w:rPr>
        <w:t xml:space="preserve"> </w:t>
      </w:r>
      <w:r w:rsidR="00E94133">
        <w:rPr>
          <w:color w:val="4D4639"/>
          <w:sz w:val="22"/>
          <w:szCs w:val="22"/>
        </w:rPr>
        <w:t xml:space="preserve">Approved </w:t>
      </w:r>
      <w:r w:rsidRPr="00305A33">
        <w:rPr>
          <w:color w:val="4D4639"/>
          <w:sz w:val="22"/>
          <w:szCs w:val="22"/>
        </w:rPr>
        <w:t>contractors to conduct DBS checks</w:t>
      </w:r>
      <w:r w:rsidR="00305A33">
        <w:rPr>
          <w:color w:val="4D4639"/>
          <w:sz w:val="22"/>
          <w:szCs w:val="22"/>
        </w:rPr>
        <w:t>.</w:t>
      </w:r>
      <w:r w:rsidR="001341B5">
        <w:rPr>
          <w:color w:val="4D4639"/>
          <w:sz w:val="22"/>
          <w:szCs w:val="22"/>
        </w:rPr>
        <w:t xml:space="preserve"> This variable can also be used to conduct checks on duplication.</w:t>
      </w:r>
    </w:p>
    <w:p w14:paraId="614F70AC" w14:textId="48041F39" w:rsidR="00903DE7" w:rsidRPr="00B75997" w:rsidRDefault="00903DE7" w:rsidP="00E2551C">
      <w:pPr>
        <w:pStyle w:val="04ABodyText"/>
        <w:numPr>
          <w:ilvl w:val="0"/>
          <w:numId w:val="59"/>
        </w:numPr>
        <w:rPr>
          <w:color w:val="4D4639"/>
          <w:sz w:val="22"/>
          <w:szCs w:val="22"/>
        </w:rPr>
      </w:pPr>
      <w:r w:rsidRPr="00B75997">
        <w:rPr>
          <w:b/>
          <w:bCs/>
          <w:color w:val="4D4639"/>
          <w:sz w:val="22"/>
          <w:szCs w:val="22"/>
        </w:rPr>
        <w:lastRenderedPageBreak/>
        <w:t>Mobile phone</w:t>
      </w:r>
      <w:r w:rsidR="00305A33">
        <w:rPr>
          <w:b/>
          <w:bCs/>
          <w:color w:val="4D4639"/>
          <w:sz w:val="22"/>
          <w:szCs w:val="22"/>
        </w:rPr>
        <w:t xml:space="preserve"> (Mailing data)</w:t>
      </w:r>
      <w:r w:rsidR="00305A33">
        <w:rPr>
          <w:b/>
        </w:rPr>
        <w:t>:</w:t>
      </w:r>
      <w:r w:rsidRPr="00B75997">
        <w:rPr>
          <w:color w:val="4D4639"/>
          <w:sz w:val="22"/>
          <w:szCs w:val="22"/>
        </w:rPr>
        <w:t xml:space="preserve"> </w:t>
      </w:r>
      <w:r w:rsidR="00083AE6">
        <w:rPr>
          <w:color w:val="4D4639"/>
          <w:sz w:val="22"/>
          <w:szCs w:val="22"/>
        </w:rPr>
        <w:t>t</w:t>
      </w:r>
      <w:r w:rsidRPr="00B75997">
        <w:rPr>
          <w:color w:val="4D4639"/>
          <w:sz w:val="22"/>
          <w:szCs w:val="22"/>
        </w:rPr>
        <w:t>his should be the current mobile phone number listed on your system</w:t>
      </w:r>
      <w:r w:rsidR="00442E07">
        <w:rPr>
          <w:color w:val="4D4639"/>
          <w:sz w:val="22"/>
          <w:szCs w:val="22"/>
        </w:rPr>
        <w:t xml:space="preserve"> only</w:t>
      </w:r>
      <w:r w:rsidRPr="00B75997">
        <w:rPr>
          <w:color w:val="4D4639"/>
          <w:sz w:val="22"/>
          <w:szCs w:val="22"/>
        </w:rPr>
        <w:t>, either an 11-digit number starting with ‘07’ or a 12-digit number starting with ‘+44 7’.</w:t>
      </w:r>
      <w:r w:rsidR="00502332">
        <w:rPr>
          <w:color w:val="4D4639"/>
          <w:sz w:val="22"/>
          <w:szCs w:val="22"/>
        </w:rPr>
        <w:t xml:space="preserve"> Do not include any home or landline phone numbers.</w:t>
      </w:r>
      <w:r w:rsidR="00B107D2">
        <w:rPr>
          <w:color w:val="4D4639"/>
          <w:sz w:val="22"/>
          <w:szCs w:val="22"/>
        </w:rPr>
        <w:t xml:space="preserve"> </w:t>
      </w:r>
    </w:p>
    <w:p w14:paraId="18913F24" w14:textId="385E7E8C" w:rsidR="00903DE7" w:rsidRDefault="00903DE7" w:rsidP="00E2551C">
      <w:pPr>
        <w:pStyle w:val="04ABodyText"/>
        <w:numPr>
          <w:ilvl w:val="0"/>
          <w:numId w:val="60"/>
        </w:numPr>
        <w:ind w:left="1134" w:hanging="425"/>
        <w:rPr>
          <w:color w:val="4D4639"/>
          <w:sz w:val="22"/>
          <w:szCs w:val="22"/>
        </w:rPr>
      </w:pPr>
      <w:r w:rsidRPr="00B75997">
        <w:rPr>
          <w:color w:val="4D4639"/>
          <w:sz w:val="22"/>
          <w:szCs w:val="22"/>
        </w:rPr>
        <w:t xml:space="preserve">The Section 251 approval grants “the legal basis to allow access to the specified confidential patient information without consent.” This allows for </w:t>
      </w:r>
      <w:r w:rsidR="008845B6">
        <w:rPr>
          <w:color w:val="4D4639"/>
          <w:sz w:val="22"/>
          <w:szCs w:val="22"/>
        </w:rPr>
        <w:t>Trusts</w:t>
      </w:r>
      <w:r w:rsidRPr="00B75997">
        <w:rPr>
          <w:color w:val="4D4639"/>
          <w:sz w:val="22"/>
          <w:szCs w:val="22"/>
        </w:rPr>
        <w:t xml:space="preserve"> to provide details like patients’ postal addresses and applies to mobile numbers too. The only cases in which you should not provide this is if the patient has explicitly dissented to the use of their mobile number, or if there is a note specifying that the number belongs to someone other than the patient, such as a carer or family member. </w:t>
      </w:r>
    </w:p>
    <w:p w14:paraId="17300A64" w14:textId="7FF03B6D" w:rsidR="00903DE7" w:rsidRPr="00A87CAD" w:rsidRDefault="008B2151" w:rsidP="00E2551C">
      <w:pPr>
        <w:pStyle w:val="04ABodyText"/>
        <w:numPr>
          <w:ilvl w:val="0"/>
          <w:numId w:val="60"/>
        </w:numPr>
        <w:spacing w:after="0"/>
        <w:ind w:left="1134" w:hanging="425"/>
      </w:pPr>
      <w:r w:rsidRPr="007F04BC">
        <w:rPr>
          <w:b/>
          <w:bCs/>
          <w:color w:val="4D4639"/>
          <w:sz w:val="22"/>
          <w:szCs w:val="22"/>
        </w:rPr>
        <w:t>Eligible patients should be included in the sample whether or not they have a mobile phone number.</w:t>
      </w:r>
      <w:r w:rsidRPr="008B2151">
        <w:rPr>
          <w:color w:val="4D4639"/>
          <w:sz w:val="22"/>
          <w:szCs w:val="22"/>
        </w:rPr>
        <w:t xml:space="preserve"> If you have any queries about this, please contact the </w:t>
      </w:r>
      <w:r w:rsidR="007F04BC">
        <w:rPr>
          <w:color w:val="4D4639"/>
          <w:sz w:val="22"/>
          <w:szCs w:val="22"/>
        </w:rPr>
        <w:t xml:space="preserve">SCC team. </w:t>
      </w:r>
      <w:r w:rsidR="00903DE7" w:rsidRPr="00566BE1">
        <w:rPr>
          <w:noProof/>
        </w:rPr>
        <mc:AlternateContent>
          <mc:Choice Requires="wps">
            <w:drawing>
              <wp:inline distT="0" distB="0" distL="0" distR="0" wp14:anchorId="1A2A6658" wp14:editId="3757F8DE">
                <wp:extent cx="5462232" cy="4185497"/>
                <wp:effectExtent l="0" t="0" r="24765" b="24765"/>
                <wp:docPr id="3" name="Rectangle: Rounded Corners 3"/>
                <wp:cNvGraphicFramePr/>
                <a:graphic xmlns:a="http://schemas.openxmlformats.org/drawingml/2006/main">
                  <a:graphicData uri="http://schemas.microsoft.com/office/word/2010/wordprocessingShape">
                    <wps:wsp>
                      <wps:cNvSpPr/>
                      <wps:spPr>
                        <a:xfrm>
                          <a:off x="0" y="0"/>
                          <a:ext cx="5462232" cy="4185497"/>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779A9" w14:textId="7B2995D2" w:rsidR="00903DE7" w:rsidRPr="00B75997" w:rsidRDefault="00903DE7" w:rsidP="00903DE7">
                            <w:pPr>
                              <w:rPr>
                                <w:b/>
                                <w:bCs/>
                                <w:szCs w:val="22"/>
                              </w:rPr>
                            </w:pPr>
                            <w:r w:rsidRPr="00B75997">
                              <w:rPr>
                                <w:b/>
                                <w:bCs/>
                                <w:szCs w:val="22"/>
                              </w:rPr>
                              <w:t>Should we include mobile number</w:t>
                            </w:r>
                            <w:r w:rsidR="007F04BC">
                              <w:rPr>
                                <w:b/>
                                <w:bCs/>
                                <w:szCs w:val="22"/>
                              </w:rPr>
                              <w:t>s</w:t>
                            </w:r>
                            <w:r w:rsidRPr="00B75997">
                              <w:rPr>
                                <w:b/>
                                <w:bCs/>
                                <w:szCs w:val="22"/>
                              </w:rPr>
                              <w:t xml:space="preserve"> where we cannot determine if it is for the patient or not? </w:t>
                            </w:r>
                          </w:p>
                          <w:p w14:paraId="399988E1" w14:textId="5F17ADA4" w:rsidR="00903DE7" w:rsidRPr="00B75997" w:rsidRDefault="00903DE7" w:rsidP="00903DE7">
                            <w:pPr>
                              <w:rPr>
                                <w:szCs w:val="22"/>
                              </w:rPr>
                            </w:pPr>
                            <w:r w:rsidRPr="00B75997">
                              <w:rPr>
                                <w:szCs w:val="22"/>
                              </w:rPr>
                              <w:t xml:space="preserve">If the mobile number listed on your system is specified as belonging to someone other than the patient, </w:t>
                            </w:r>
                            <w:r w:rsidRPr="007F04BC">
                              <w:rPr>
                                <w:b/>
                                <w:bCs/>
                                <w:szCs w:val="22"/>
                              </w:rPr>
                              <w:t>this should not be included</w:t>
                            </w:r>
                            <w:r w:rsidRPr="00B75997">
                              <w:rPr>
                                <w:szCs w:val="22"/>
                              </w:rPr>
                              <w:t>. However, if the patient has provided a “work mobile” for their records this is fine to include, and if nothing is specified alongside the number it</w:t>
                            </w:r>
                            <w:r w:rsidR="007F04BC">
                              <w:rPr>
                                <w:szCs w:val="22"/>
                              </w:rPr>
                              <w:t xml:space="preserve"> i</w:t>
                            </w:r>
                            <w:r w:rsidRPr="00B75997">
                              <w:rPr>
                                <w:szCs w:val="22"/>
                              </w:rPr>
                              <w:t>s fine to assume this belongs to the patient.</w:t>
                            </w:r>
                          </w:p>
                          <w:p w14:paraId="5224F694" w14:textId="77777777" w:rsidR="00903DE7" w:rsidRPr="00B75997" w:rsidRDefault="00903DE7" w:rsidP="00903DE7">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6F14799C" w14:textId="77777777" w:rsidR="00903DE7" w:rsidRDefault="00903DE7" w:rsidP="00903DE7">
                            <w:pPr>
                              <w:rPr>
                                <w:szCs w:val="22"/>
                              </w:rPr>
                            </w:pPr>
                            <w:r w:rsidRPr="00B75997">
                              <w:rPr>
                                <w:szCs w:val="22"/>
                              </w:rPr>
                              <w:t>Please prioritise the ‘mobile’ column. If you have any records where the mobile field is blank, and the telephone number field is populated with a mobile number, please include this.</w:t>
                            </w:r>
                          </w:p>
                          <w:p w14:paraId="781E117A" w14:textId="4227511C" w:rsidR="00B107D2" w:rsidRPr="00B107D2" w:rsidRDefault="00B107D2" w:rsidP="00903DE7">
                            <w:pPr>
                              <w:rPr>
                                <w:b/>
                                <w:bCs/>
                                <w:szCs w:val="22"/>
                              </w:rPr>
                            </w:pPr>
                            <w:r w:rsidRPr="00B107D2">
                              <w:rPr>
                                <w:b/>
                                <w:bCs/>
                                <w:szCs w:val="22"/>
                              </w:rPr>
                              <w:t>What should we do if duplicate mobile numbers are present?</w:t>
                            </w:r>
                          </w:p>
                          <w:p w14:paraId="280231D0" w14:textId="58CAC7B7" w:rsidR="00B107D2" w:rsidRDefault="00B107D2" w:rsidP="00903DE7">
                            <w:pPr>
                              <w:rPr>
                                <w:szCs w:val="22"/>
                              </w:rPr>
                            </w:pPr>
                            <w:r>
                              <w:rPr>
                                <w:szCs w:val="22"/>
                              </w:rPr>
                              <w:t>If there are duplicate mobile numbers</w:t>
                            </w:r>
                            <w:r w:rsidR="008B2151">
                              <w:rPr>
                                <w:szCs w:val="22"/>
                              </w:rPr>
                              <w:t xml:space="preserve"> found across different patients</w:t>
                            </w:r>
                            <w:r>
                              <w:rPr>
                                <w:szCs w:val="22"/>
                              </w:rPr>
                              <w:t>, please remove one of the patients where the mobile number is duplicated and keep the patient who has the most recent discharge date.</w:t>
                            </w:r>
                          </w:p>
                          <w:p w14:paraId="1F205259" w14:textId="77777777" w:rsidR="00B107D2" w:rsidRDefault="00B107D2" w:rsidP="00903DE7">
                            <w:pPr>
                              <w:rPr>
                                <w:szCs w:val="22"/>
                              </w:rPr>
                            </w:pPr>
                          </w:p>
                          <w:p w14:paraId="5AF8BD68" w14:textId="77777777" w:rsidR="00B107D2" w:rsidRPr="00B75997" w:rsidRDefault="00B107D2" w:rsidP="00903DE7">
                            <w:pPr>
                              <w:rPr>
                                <w:szCs w:val="22"/>
                              </w:rPr>
                            </w:pPr>
                          </w:p>
                          <w:p w14:paraId="7F8A3A72" w14:textId="77777777" w:rsidR="00903DE7" w:rsidRPr="007036FE" w:rsidRDefault="00903DE7" w:rsidP="00903DE7">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2A6658" id="Rectangle: Rounded Corners 3" o:spid="_x0000_s1030" style="width:430.1pt;height:329.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" filled="f" strokecolor="#007a4e" strokeweight="1.5pt">
                <v:stroke joinstyle="miter"/>
                <v:textbox>
                  <w:txbxContent>
                    <w:p w14:paraId="637779A9" w14:textId="7B2995D2" w:rsidR="00903DE7" w:rsidRPr="00B75997" w:rsidRDefault="00903DE7" w:rsidP="00903DE7">
                      <w:pPr>
                        <w:rPr>
                          <w:b/>
                          <w:bCs/>
                          <w:szCs w:val="22"/>
                        </w:rPr>
                      </w:pPr>
                      <w:r w:rsidRPr="00B75997">
                        <w:rPr>
                          <w:b/>
                          <w:bCs/>
                          <w:szCs w:val="22"/>
                        </w:rPr>
                        <w:t>Should we include mobile number</w:t>
                      </w:r>
                      <w:r w:rsidR="007F04BC">
                        <w:rPr>
                          <w:b/>
                          <w:bCs/>
                          <w:szCs w:val="22"/>
                        </w:rPr>
                        <w:t>s</w:t>
                      </w:r>
                      <w:r w:rsidRPr="00B75997">
                        <w:rPr>
                          <w:b/>
                          <w:bCs/>
                          <w:szCs w:val="22"/>
                        </w:rPr>
                        <w:t xml:space="preserve"> where we cannot determine if it is for the patient or not? </w:t>
                      </w:r>
                    </w:p>
                    <w:p w14:paraId="399988E1" w14:textId="5F17ADA4" w:rsidR="00903DE7" w:rsidRPr="00B75997" w:rsidRDefault="00903DE7" w:rsidP="00903DE7">
                      <w:pPr>
                        <w:rPr>
                          <w:szCs w:val="22"/>
                        </w:rPr>
                      </w:pPr>
                      <w:r w:rsidRPr="00B75997">
                        <w:rPr>
                          <w:szCs w:val="22"/>
                        </w:rPr>
                        <w:t xml:space="preserve">If the mobile number listed on your system is specified as belonging to someone other than the patient, </w:t>
                      </w:r>
                      <w:r w:rsidRPr="007F04BC">
                        <w:rPr>
                          <w:b/>
                          <w:bCs/>
                          <w:szCs w:val="22"/>
                        </w:rPr>
                        <w:t>this should not be included</w:t>
                      </w:r>
                      <w:r w:rsidRPr="00B75997">
                        <w:rPr>
                          <w:szCs w:val="22"/>
                        </w:rPr>
                        <w:t>. However, if the patient has provided a “work mobile” for their records this is fine to include, and if nothing is specified alongside the number it</w:t>
                      </w:r>
                      <w:r w:rsidR="007F04BC">
                        <w:rPr>
                          <w:szCs w:val="22"/>
                        </w:rPr>
                        <w:t xml:space="preserve"> i</w:t>
                      </w:r>
                      <w:r w:rsidRPr="00B75997">
                        <w:rPr>
                          <w:szCs w:val="22"/>
                        </w:rPr>
                        <w:t>s fine to assume this belongs to the patient.</w:t>
                      </w:r>
                    </w:p>
                    <w:p w14:paraId="5224F694" w14:textId="77777777" w:rsidR="00903DE7" w:rsidRPr="00B75997" w:rsidRDefault="00903DE7" w:rsidP="00903DE7">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6F14799C" w14:textId="77777777" w:rsidR="00903DE7" w:rsidRDefault="00903DE7" w:rsidP="00903DE7">
                      <w:pPr>
                        <w:rPr>
                          <w:szCs w:val="22"/>
                        </w:rPr>
                      </w:pPr>
                      <w:r w:rsidRPr="00B75997">
                        <w:rPr>
                          <w:szCs w:val="22"/>
                        </w:rPr>
                        <w:t>Please prioritise the ‘mobile’ column. If you have any records where the mobile field is blank, and the telephone number field is populated with a mobile number, please include this.</w:t>
                      </w:r>
                    </w:p>
                    <w:p w14:paraId="781E117A" w14:textId="4227511C" w:rsidR="00B107D2" w:rsidRPr="00B107D2" w:rsidRDefault="00B107D2" w:rsidP="00903DE7">
                      <w:pPr>
                        <w:rPr>
                          <w:b/>
                          <w:bCs/>
                          <w:szCs w:val="22"/>
                        </w:rPr>
                      </w:pPr>
                      <w:r w:rsidRPr="00B107D2">
                        <w:rPr>
                          <w:b/>
                          <w:bCs/>
                          <w:szCs w:val="22"/>
                        </w:rPr>
                        <w:t>What should we do if duplicate mobile numbers are present?</w:t>
                      </w:r>
                    </w:p>
                    <w:p w14:paraId="280231D0" w14:textId="58CAC7B7" w:rsidR="00B107D2" w:rsidRDefault="00B107D2" w:rsidP="00903DE7">
                      <w:pPr>
                        <w:rPr>
                          <w:szCs w:val="22"/>
                        </w:rPr>
                      </w:pPr>
                      <w:r>
                        <w:rPr>
                          <w:szCs w:val="22"/>
                        </w:rPr>
                        <w:t>If there are duplicate mobile numbers</w:t>
                      </w:r>
                      <w:r w:rsidR="008B2151">
                        <w:rPr>
                          <w:szCs w:val="22"/>
                        </w:rPr>
                        <w:t xml:space="preserve"> found across different patients</w:t>
                      </w:r>
                      <w:r>
                        <w:rPr>
                          <w:szCs w:val="22"/>
                        </w:rPr>
                        <w:t>, please remove one of the patients where the mobile number is duplicated and keep the patient who has the most recent discharge date.</w:t>
                      </w:r>
                    </w:p>
                    <w:p w14:paraId="1F205259" w14:textId="77777777" w:rsidR="00B107D2" w:rsidRDefault="00B107D2" w:rsidP="00903DE7">
                      <w:pPr>
                        <w:rPr>
                          <w:szCs w:val="22"/>
                        </w:rPr>
                      </w:pPr>
                    </w:p>
                    <w:p w14:paraId="5AF8BD68" w14:textId="77777777" w:rsidR="00B107D2" w:rsidRPr="00B75997" w:rsidRDefault="00B107D2" w:rsidP="00903DE7">
                      <w:pPr>
                        <w:rPr>
                          <w:szCs w:val="22"/>
                        </w:rPr>
                      </w:pPr>
                    </w:p>
                    <w:p w14:paraId="7F8A3A72" w14:textId="77777777" w:rsidR="00903DE7" w:rsidRPr="007036FE" w:rsidRDefault="00903DE7" w:rsidP="00903DE7">
                      <w:pPr>
                        <w:rPr>
                          <w:color w:val="000000" w:themeColor="text1"/>
                          <w:sz w:val="24"/>
                        </w:rPr>
                      </w:pPr>
                    </w:p>
                  </w:txbxContent>
                </v:textbox>
                <w10:anchorlock/>
              </v:roundrect>
            </w:pict>
          </mc:Fallback>
        </mc:AlternateContent>
      </w:r>
      <w:r w:rsidR="00903DE7" w:rsidRPr="00566BE1">
        <w:br/>
      </w:r>
    </w:p>
    <w:p w14:paraId="290B6EA7" w14:textId="3E24B178" w:rsidR="00903DE7" w:rsidRPr="00A87CAD" w:rsidRDefault="00903DE7" w:rsidP="00E2551C">
      <w:pPr>
        <w:pStyle w:val="BulletIndented"/>
        <w:numPr>
          <w:ilvl w:val="1"/>
          <w:numId w:val="61"/>
        </w:numPr>
        <w:ind w:left="306" w:hanging="306"/>
      </w:pPr>
      <w:r w:rsidRPr="00305A33">
        <w:rPr>
          <w:b/>
        </w:rPr>
        <w:t>Mobile phone indicator</w:t>
      </w:r>
      <w:r w:rsidR="00305A33">
        <w:rPr>
          <w:b/>
        </w:rPr>
        <w:t xml:space="preserve"> (Sample data):</w:t>
      </w:r>
      <w:r w:rsidRPr="002822BA">
        <w:rPr>
          <w:color w:val="auto"/>
        </w:rPr>
        <w:t xml:space="preserve"> </w:t>
      </w:r>
      <w:r w:rsidR="007F04BC">
        <w:t>i</w:t>
      </w:r>
      <w:r w:rsidRPr="00A87CAD">
        <w:t>f a mobile number is included, this should be marked as ‘1’, if not this should be left as ‘0’.</w:t>
      </w:r>
    </w:p>
    <w:p w14:paraId="62A43DC0" w14:textId="0C38727E" w:rsidR="00305A33" w:rsidRDefault="00305A33" w:rsidP="00541125">
      <w:pPr>
        <w:pStyle w:val="BulletIndented"/>
        <w:ind w:left="306" w:hanging="306"/>
      </w:pPr>
      <w:r w:rsidRPr="00541125">
        <w:rPr>
          <w:b/>
          <w:lang w:val="en-US"/>
        </w:rPr>
        <w:t xml:space="preserve">Day of Birth (Mailing data): </w:t>
      </w:r>
      <w:r w:rsidRPr="00541125">
        <w:rPr>
          <w:lang w:val="en-US"/>
        </w:rPr>
        <w:t xml:space="preserve">should be included in the form </w:t>
      </w:r>
      <w:r w:rsidR="00AB4EFC" w:rsidRPr="00541125">
        <w:rPr>
          <w:lang w:val="en-US"/>
        </w:rPr>
        <w:t>DD.</w:t>
      </w:r>
    </w:p>
    <w:p w14:paraId="0BE7231F" w14:textId="204AD765" w:rsidR="00305A33" w:rsidRPr="00E72D9B" w:rsidRDefault="00305A33" w:rsidP="00541125">
      <w:pPr>
        <w:pStyle w:val="BulletIndented"/>
        <w:ind w:left="306" w:hanging="306"/>
      </w:pPr>
      <w:r w:rsidRPr="00541125">
        <w:rPr>
          <w:b/>
          <w:lang w:val="en-US"/>
        </w:rPr>
        <w:t>Month of Birth (Mailing data):</w:t>
      </w:r>
      <w:r w:rsidRPr="00541125">
        <w:rPr>
          <w:lang w:val="en-US"/>
        </w:rPr>
        <w:t xml:space="preserve"> should be included in the form </w:t>
      </w:r>
      <w:r w:rsidR="00AB4EFC" w:rsidRPr="00541125">
        <w:rPr>
          <w:lang w:val="en-US"/>
        </w:rPr>
        <w:t>MM.</w:t>
      </w:r>
    </w:p>
    <w:p w14:paraId="36A0CBB8" w14:textId="20B91F96" w:rsidR="00903DE7" w:rsidRDefault="00903DE7" w:rsidP="00541125">
      <w:pPr>
        <w:pStyle w:val="BulletIndented"/>
        <w:ind w:left="306" w:hanging="306"/>
      </w:pPr>
      <w:r w:rsidRPr="00541125">
        <w:rPr>
          <w:b/>
          <w:lang w:val="en-US"/>
        </w:rPr>
        <w:t>Year of Birth</w:t>
      </w:r>
      <w:r w:rsidR="00305A33" w:rsidRPr="00541125">
        <w:rPr>
          <w:b/>
          <w:lang w:val="en-US"/>
        </w:rPr>
        <w:t xml:space="preserve"> (Sample and Mailing data):</w:t>
      </w:r>
      <w:r w:rsidRPr="00541125">
        <w:rPr>
          <w:color w:val="auto"/>
          <w:lang w:val="en-US"/>
        </w:rPr>
        <w:t xml:space="preserve"> </w:t>
      </w:r>
      <w:r w:rsidRPr="00541125">
        <w:rPr>
          <w:lang w:val="en-US"/>
        </w:rPr>
        <w:t xml:space="preserve">should be included in the form </w:t>
      </w:r>
      <w:r w:rsidR="001B51BF" w:rsidRPr="00541125">
        <w:rPr>
          <w:lang w:val="en-US"/>
        </w:rPr>
        <w:t>YYYY</w:t>
      </w:r>
      <w:r w:rsidRPr="00541125">
        <w:rPr>
          <w:lang w:val="en-US"/>
        </w:rPr>
        <w:t xml:space="preserve">. </w:t>
      </w:r>
    </w:p>
    <w:p w14:paraId="51B41D85" w14:textId="1EA6E47A" w:rsidR="00903DE7" w:rsidRPr="00A87CAD" w:rsidRDefault="00903DE7" w:rsidP="00E2551C">
      <w:pPr>
        <w:pStyle w:val="BulletIndented"/>
        <w:numPr>
          <w:ilvl w:val="1"/>
          <w:numId w:val="62"/>
        </w:numPr>
        <w:ind w:left="306" w:hanging="306"/>
      </w:pPr>
      <w:r w:rsidRPr="00305A33">
        <w:rPr>
          <w:b/>
        </w:rPr>
        <w:t>Gender</w:t>
      </w:r>
      <w:r w:rsidR="00F26BCA">
        <w:rPr>
          <w:b/>
        </w:rPr>
        <w:t xml:space="preserve"> (Sample data):</w:t>
      </w:r>
      <w:r w:rsidRPr="00305A33">
        <w:rPr>
          <w:b/>
        </w:rPr>
        <w:t xml:space="preserve"> </w:t>
      </w:r>
      <w:r w:rsidRPr="00A87CAD">
        <w:t xml:space="preserve">should be coded in numeric form: </w:t>
      </w:r>
      <w:r w:rsidR="001B51BF" w:rsidRPr="00A87CAD">
        <w:t>0 = not known</w:t>
      </w:r>
      <w:r w:rsidR="001B51BF">
        <w:t>,</w:t>
      </w:r>
      <w:r w:rsidR="001B51BF" w:rsidRPr="00A87CAD">
        <w:t xml:space="preserve"> </w:t>
      </w:r>
      <w:r w:rsidRPr="00A87CAD">
        <w:t xml:space="preserve">1 = </w:t>
      </w:r>
      <w:r w:rsidR="001B51BF">
        <w:t>M</w:t>
      </w:r>
      <w:r w:rsidRPr="00A87CAD">
        <w:t xml:space="preserve">ale, 2 = </w:t>
      </w:r>
      <w:r w:rsidR="001B51BF">
        <w:t>F</w:t>
      </w:r>
      <w:r w:rsidRPr="00A87CAD">
        <w:t xml:space="preserve">emale, 9 = </w:t>
      </w:r>
      <w:r w:rsidR="001B51BF">
        <w:t>N</w:t>
      </w:r>
      <w:r w:rsidRPr="00A87CAD">
        <w:t>ot</w:t>
      </w:r>
      <w:r w:rsidRPr="00A87CAD">
        <w:rPr>
          <w:spacing w:val="-15"/>
        </w:rPr>
        <w:t xml:space="preserve"> </w:t>
      </w:r>
      <w:r w:rsidRPr="00A87CAD">
        <w:t>specified.</w:t>
      </w:r>
      <w:r w:rsidR="00502332">
        <w:t xml:space="preserve"> For further information please see </w:t>
      </w:r>
      <w:hyperlink r:id="rId24" w:history="1">
        <w:r w:rsidR="00502332" w:rsidRPr="00502332">
          <w:rPr>
            <w:rStyle w:val="Hyperlink"/>
          </w:rPr>
          <w:t>person gender code on data dictionary</w:t>
        </w:r>
      </w:hyperlink>
      <w:r w:rsidR="00502332">
        <w:t xml:space="preserve">. </w:t>
      </w:r>
    </w:p>
    <w:p w14:paraId="05DD62B1" w14:textId="16618FA0" w:rsidR="00903DE7" w:rsidRPr="00A87CAD" w:rsidRDefault="00903DE7" w:rsidP="00541125">
      <w:pPr>
        <w:pStyle w:val="BulletIndented"/>
        <w:ind w:left="306" w:hanging="306"/>
      </w:pPr>
      <w:r w:rsidRPr="00541125">
        <w:rPr>
          <w:b/>
          <w:spacing w:val="-1"/>
          <w:lang w:val="en-US"/>
        </w:rPr>
        <w:lastRenderedPageBreak/>
        <w:t>E</w:t>
      </w:r>
      <w:r w:rsidRPr="00541125">
        <w:rPr>
          <w:b/>
          <w:lang w:val="en-US"/>
        </w:rPr>
        <w:t>th</w:t>
      </w:r>
      <w:r w:rsidRPr="00541125">
        <w:rPr>
          <w:b/>
          <w:spacing w:val="-2"/>
          <w:lang w:val="en-US"/>
        </w:rPr>
        <w:t>n</w:t>
      </w:r>
      <w:r w:rsidRPr="00541125">
        <w:rPr>
          <w:b/>
          <w:lang w:val="en-US"/>
        </w:rPr>
        <w:t>ic C</w:t>
      </w:r>
      <w:r w:rsidRPr="00541125">
        <w:rPr>
          <w:b/>
          <w:spacing w:val="-4"/>
          <w:lang w:val="en-US"/>
        </w:rPr>
        <w:t>a</w:t>
      </w:r>
      <w:r w:rsidRPr="00541125">
        <w:rPr>
          <w:b/>
          <w:lang w:val="en-US"/>
        </w:rPr>
        <w:t>te</w:t>
      </w:r>
      <w:r w:rsidRPr="00541125">
        <w:rPr>
          <w:b/>
          <w:spacing w:val="-1"/>
          <w:lang w:val="en-US"/>
        </w:rPr>
        <w:t>g</w:t>
      </w:r>
      <w:r w:rsidRPr="00541125">
        <w:rPr>
          <w:b/>
          <w:lang w:val="en-US"/>
        </w:rPr>
        <w:t>or</w:t>
      </w:r>
      <w:r w:rsidRPr="00541125">
        <w:rPr>
          <w:b/>
          <w:spacing w:val="-3"/>
          <w:lang w:val="en-US"/>
        </w:rPr>
        <w:t>y</w:t>
      </w:r>
      <w:r w:rsidR="00F26BCA" w:rsidRPr="00541125">
        <w:rPr>
          <w:b/>
          <w:spacing w:val="-3"/>
          <w:lang w:val="en-US"/>
        </w:rPr>
        <w:t xml:space="preserve"> </w:t>
      </w:r>
      <w:r w:rsidR="00F26BCA" w:rsidRPr="00541125">
        <w:rPr>
          <w:b/>
          <w:lang w:val="en-US"/>
        </w:rPr>
        <w:t>(Sample data):</w:t>
      </w:r>
      <w:r w:rsidR="00F26BCA" w:rsidRPr="00541125">
        <w:rPr>
          <w:color w:val="auto"/>
          <w:lang w:val="en-US"/>
        </w:rPr>
        <w:t xml:space="preserve"> </w:t>
      </w:r>
      <w:r w:rsidRPr="00541125">
        <w:rPr>
          <w:spacing w:val="-2"/>
          <w:lang w:val="en-US"/>
        </w:rPr>
        <w:t>i</w:t>
      </w:r>
      <w:r w:rsidRPr="00541125">
        <w:rPr>
          <w:lang w:val="en-US"/>
        </w:rPr>
        <w:t>s req</w:t>
      </w:r>
      <w:r w:rsidRPr="00541125">
        <w:rPr>
          <w:spacing w:val="-3"/>
          <w:lang w:val="en-US"/>
        </w:rPr>
        <w:t>u</w:t>
      </w:r>
      <w:r w:rsidRPr="00541125">
        <w:rPr>
          <w:spacing w:val="-2"/>
          <w:lang w:val="en-US"/>
        </w:rPr>
        <w:t>i</w:t>
      </w:r>
      <w:r w:rsidRPr="00541125">
        <w:rPr>
          <w:lang w:val="en-US"/>
        </w:rPr>
        <w:t xml:space="preserve">red </w:t>
      </w:r>
      <w:r w:rsidRPr="00541125">
        <w:rPr>
          <w:spacing w:val="-2"/>
          <w:lang w:val="en-US"/>
        </w:rPr>
        <w:t>i</w:t>
      </w:r>
      <w:r w:rsidRPr="00541125">
        <w:rPr>
          <w:lang w:val="en-US"/>
        </w:rPr>
        <w:t>n ord</w:t>
      </w:r>
      <w:r w:rsidRPr="00541125">
        <w:rPr>
          <w:spacing w:val="-4"/>
          <w:lang w:val="en-US"/>
        </w:rPr>
        <w:t>e</w:t>
      </w:r>
      <w:r w:rsidRPr="00541125">
        <w:rPr>
          <w:lang w:val="en-US"/>
        </w:rPr>
        <w:t>r</w:t>
      </w:r>
      <w:r w:rsidRPr="00541125">
        <w:rPr>
          <w:spacing w:val="-1"/>
          <w:lang w:val="en-US"/>
        </w:rPr>
        <w:t xml:space="preserve"> </w:t>
      </w:r>
      <w:r w:rsidRPr="00541125">
        <w:rPr>
          <w:lang w:val="en-US"/>
        </w:rPr>
        <w:t>to e</w:t>
      </w:r>
      <w:r w:rsidRPr="00541125">
        <w:rPr>
          <w:spacing w:val="-3"/>
          <w:lang w:val="en-US"/>
        </w:rPr>
        <w:t>v</w:t>
      </w:r>
      <w:r w:rsidRPr="00541125">
        <w:rPr>
          <w:lang w:val="en-US"/>
        </w:rPr>
        <w:t>a</w:t>
      </w:r>
      <w:r w:rsidRPr="00541125">
        <w:rPr>
          <w:spacing w:val="-2"/>
          <w:lang w:val="en-US"/>
        </w:rPr>
        <w:t>l</w:t>
      </w:r>
      <w:r w:rsidRPr="00541125">
        <w:rPr>
          <w:lang w:val="en-US"/>
        </w:rPr>
        <w:t>u</w:t>
      </w:r>
      <w:r w:rsidRPr="00541125">
        <w:rPr>
          <w:spacing w:val="-1"/>
          <w:lang w:val="en-US"/>
        </w:rPr>
        <w:t>a</w:t>
      </w:r>
      <w:r w:rsidRPr="00541125">
        <w:rPr>
          <w:lang w:val="en-US"/>
        </w:rPr>
        <w:t>te</w:t>
      </w:r>
      <w:r w:rsidRPr="00541125">
        <w:rPr>
          <w:spacing w:val="-2"/>
          <w:lang w:val="en-US"/>
        </w:rPr>
        <w:t xml:space="preserve"> </w:t>
      </w:r>
      <w:r w:rsidRPr="00541125">
        <w:rPr>
          <w:lang w:val="en-US"/>
        </w:rPr>
        <w:t>n</w:t>
      </w:r>
      <w:r w:rsidRPr="00541125">
        <w:rPr>
          <w:spacing w:val="-1"/>
          <w:lang w:val="en-US"/>
        </w:rPr>
        <w:t>o</w:t>
      </w:r>
      <w:r w:rsidRPr="00541125">
        <w:rPr>
          <w:spacing w:val="1"/>
          <w:lang w:val="en-US"/>
        </w:rPr>
        <w:t>n</w:t>
      </w:r>
      <w:r w:rsidRPr="00541125">
        <w:rPr>
          <w:lang w:val="en-US"/>
        </w:rPr>
        <w:t>-res</w:t>
      </w:r>
      <w:r w:rsidRPr="00541125">
        <w:rPr>
          <w:spacing w:val="-1"/>
          <w:lang w:val="en-US"/>
        </w:rPr>
        <w:t>p</w:t>
      </w:r>
      <w:r w:rsidRPr="00541125">
        <w:rPr>
          <w:lang w:val="en-US"/>
        </w:rPr>
        <w:t>o</w:t>
      </w:r>
      <w:r w:rsidRPr="00541125">
        <w:rPr>
          <w:spacing w:val="-1"/>
          <w:lang w:val="en-US"/>
        </w:rPr>
        <w:t>n</w:t>
      </w:r>
      <w:r w:rsidRPr="00541125">
        <w:rPr>
          <w:lang w:val="en-US"/>
        </w:rPr>
        <w:t>se</w:t>
      </w:r>
      <w:r w:rsidRPr="00541125">
        <w:rPr>
          <w:spacing w:val="-4"/>
          <w:lang w:val="en-US"/>
        </w:rPr>
        <w:t xml:space="preserve"> </w:t>
      </w:r>
      <w:r w:rsidRPr="00541125">
        <w:rPr>
          <w:lang w:val="en-US"/>
        </w:rPr>
        <w:t>fr</w:t>
      </w:r>
      <w:r w:rsidRPr="00541125">
        <w:rPr>
          <w:spacing w:val="-3"/>
          <w:lang w:val="en-US"/>
        </w:rPr>
        <w:t>o</w:t>
      </w:r>
      <w:r w:rsidRPr="00541125">
        <w:rPr>
          <w:lang w:val="en-US"/>
        </w:rPr>
        <w:t>m d</w:t>
      </w:r>
      <w:r w:rsidRPr="00541125">
        <w:rPr>
          <w:spacing w:val="-4"/>
          <w:lang w:val="en-US"/>
        </w:rPr>
        <w:t>i</w:t>
      </w:r>
      <w:r w:rsidRPr="00541125">
        <w:rPr>
          <w:lang w:val="en-US"/>
        </w:rPr>
        <w:t>ffe</w:t>
      </w:r>
      <w:r w:rsidRPr="00541125">
        <w:rPr>
          <w:spacing w:val="-2"/>
          <w:lang w:val="en-US"/>
        </w:rPr>
        <w:t>r</w:t>
      </w:r>
      <w:r w:rsidRPr="00541125">
        <w:rPr>
          <w:lang w:val="en-US"/>
        </w:rPr>
        <w:t>e</w:t>
      </w:r>
      <w:r w:rsidRPr="00541125">
        <w:rPr>
          <w:spacing w:val="-1"/>
          <w:lang w:val="en-US"/>
        </w:rPr>
        <w:t>n</w:t>
      </w:r>
      <w:r w:rsidRPr="00541125">
        <w:rPr>
          <w:lang w:val="en-US"/>
        </w:rPr>
        <w:t>t</w:t>
      </w:r>
      <w:r w:rsidRPr="00541125">
        <w:rPr>
          <w:spacing w:val="1"/>
          <w:lang w:val="en-US"/>
        </w:rPr>
        <w:t xml:space="preserve"> </w:t>
      </w:r>
      <w:r w:rsidRPr="00541125">
        <w:rPr>
          <w:spacing w:val="-3"/>
          <w:lang w:val="en-US"/>
        </w:rPr>
        <w:t>e</w:t>
      </w:r>
      <w:r w:rsidRPr="00541125">
        <w:rPr>
          <w:lang w:val="en-US"/>
        </w:rPr>
        <w:t>th</w:t>
      </w:r>
      <w:r w:rsidRPr="00541125">
        <w:rPr>
          <w:spacing w:val="-1"/>
          <w:lang w:val="en-US"/>
        </w:rPr>
        <w:t>n</w:t>
      </w:r>
      <w:r w:rsidRPr="00541125">
        <w:rPr>
          <w:spacing w:val="-2"/>
          <w:lang w:val="en-US"/>
        </w:rPr>
        <w:t>i</w:t>
      </w:r>
      <w:r w:rsidRPr="00541125">
        <w:rPr>
          <w:lang w:val="en-US"/>
        </w:rPr>
        <w:t xml:space="preserve">c categories. The ethnicity of a person is specified by that person and should be coded using the </w:t>
      </w:r>
      <w:hyperlink r:id="rId25" w:history="1">
        <w:r w:rsidRPr="00541125">
          <w:rPr>
            <w:rStyle w:val="Hyperlink"/>
            <w:lang w:val="en-US"/>
          </w:rPr>
          <w:t>17-item alphabetical coding specified by NHS Digital</w:t>
        </w:r>
      </w:hyperlink>
      <w:r w:rsidRPr="00541125">
        <w:rPr>
          <w:lang w:val="en-US"/>
        </w:rPr>
        <w:t>. Please note that any patient whose ethnic category is unknown may be coded as “Z” or left blank; Ethnic codes are as</w:t>
      </w:r>
      <w:r w:rsidRPr="00541125">
        <w:rPr>
          <w:spacing w:val="-6"/>
          <w:lang w:val="en-US"/>
        </w:rPr>
        <w:t xml:space="preserve"> </w:t>
      </w:r>
      <w:r w:rsidRPr="00541125">
        <w:rPr>
          <w:lang w:val="en-US"/>
        </w:rPr>
        <w:t>follows:</w:t>
      </w:r>
    </w:p>
    <w:p w14:paraId="191FDEF2" w14:textId="77777777" w:rsidR="00903DE7" w:rsidRPr="00A87CAD" w:rsidRDefault="00903DE7" w:rsidP="00093A25">
      <w:pPr>
        <w:pStyle w:val="BulletIndented"/>
      </w:pPr>
      <w:r w:rsidRPr="00A87CAD">
        <w:t>White</w:t>
      </w:r>
    </w:p>
    <w:p w14:paraId="76B897B1" w14:textId="77777777" w:rsidR="00903DE7" w:rsidRPr="00A87CAD" w:rsidRDefault="00903DE7" w:rsidP="00093A25">
      <w:pPr>
        <w:pStyle w:val="BulletIndented"/>
        <w:numPr>
          <w:ilvl w:val="2"/>
          <w:numId w:val="1"/>
        </w:numPr>
      </w:pPr>
      <w:r w:rsidRPr="00A87CAD">
        <w:t>A = British</w:t>
      </w:r>
    </w:p>
    <w:p w14:paraId="22A060D5" w14:textId="77777777" w:rsidR="00903DE7" w:rsidRPr="00A87CAD" w:rsidRDefault="00903DE7" w:rsidP="00093A25">
      <w:pPr>
        <w:pStyle w:val="BulletIndented"/>
        <w:numPr>
          <w:ilvl w:val="2"/>
          <w:numId w:val="1"/>
        </w:numPr>
      </w:pPr>
      <w:r w:rsidRPr="00A87CAD">
        <w:t>B = Irish</w:t>
      </w:r>
    </w:p>
    <w:p w14:paraId="7DAF84D8" w14:textId="77777777" w:rsidR="00903DE7" w:rsidRPr="00A87CAD" w:rsidRDefault="00903DE7" w:rsidP="00093A25">
      <w:pPr>
        <w:pStyle w:val="BulletIndented"/>
        <w:numPr>
          <w:ilvl w:val="2"/>
          <w:numId w:val="1"/>
        </w:numPr>
      </w:pPr>
      <w:r w:rsidRPr="00A87CAD">
        <w:t>C = Any other White</w:t>
      </w:r>
      <w:r w:rsidRPr="00A87CAD">
        <w:rPr>
          <w:spacing w:val="-8"/>
        </w:rPr>
        <w:t xml:space="preserve"> </w:t>
      </w:r>
      <w:r w:rsidRPr="00A87CAD">
        <w:t>background</w:t>
      </w:r>
    </w:p>
    <w:p w14:paraId="51885EE2" w14:textId="77777777" w:rsidR="00903DE7" w:rsidRPr="00A87CAD" w:rsidRDefault="00903DE7" w:rsidP="00093A25">
      <w:pPr>
        <w:pStyle w:val="BulletIndented"/>
      </w:pPr>
      <w:r w:rsidRPr="00A87CAD">
        <w:t>Mixed</w:t>
      </w:r>
    </w:p>
    <w:p w14:paraId="77ACED39" w14:textId="77777777" w:rsidR="00903DE7" w:rsidRPr="00A87CAD" w:rsidRDefault="00903DE7" w:rsidP="00093A25">
      <w:pPr>
        <w:pStyle w:val="BulletIndented"/>
        <w:numPr>
          <w:ilvl w:val="2"/>
          <w:numId w:val="1"/>
        </w:numPr>
      </w:pPr>
      <w:r w:rsidRPr="00A87CAD">
        <w:t>D = White and Black Caribbean</w:t>
      </w:r>
    </w:p>
    <w:p w14:paraId="40159DD7" w14:textId="77777777" w:rsidR="00903DE7" w:rsidRPr="00A87CAD" w:rsidRDefault="00903DE7" w:rsidP="00093A25">
      <w:pPr>
        <w:pStyle w:val="BulletIndented"/>
        <w:numPr>
          <w:ilvl w:val="2"/>
          <w:numId w:val="1"/>
        </w:numPr>
      </w:pPr>
      <w:r w:rsidRPr="00A87CAD">
        <w:t>E = White and Black African</w:t>
      </w:r>
    </w:p>
    <w:p w14:paraId="18551DF2" w14:textId="77777777" w:rsidR="00903DE7" w:rsidRPr="00A87CAD" w:rsidRDefault="00903DE7" w:rsidP="00093A25">
      <w:pPr>
        <w:pStyle w:val="BulletIndented"/>
        <w:numPr>
          <w:ilvl w:val="2"/>
          <w:numId w:val="1"/>
        </w:numPr>
      </w:pPr>
      <w:r w:rsidRPr="00A87CAD">
        <w:t>F = White and</w:t>
      </w:r>
      <w:r w:rsidRPr="00A87CAD">
        <w:rPr>
          <w:spacing w:val="-3"/>
        </w:rPr>
        <w:t xml:space="preserve"> </w:t>
      </w:r>
      <w:r w:rsidRPr="00A87CAD">
        <w:t>Asian</w:t>
      </w:r>
    </w:p>
    <w:p w14:paraId="146A826A" w14:textId="77777777" w:rsidR="00903DE7" w:rsidRPr="00A87CAD" w:rsidRDefault="00903DE7" w:rsidP="00093A25">
      <w:pPr>
        <w:pStyle w:val="BulletIndented"/>
        <w:numPr>
          <w:ilvl w:val="2"/>
          <w:numId w:val="1"/>
        </w:numPr>
      </w:pPr>
      <w:r w:rsidRPr="00A87CAD">
        <w:t>G = Any other mixed</w:t>
      </w:r>
      <w:r w:rsidRPr="00A87CAD">
        <w:rPr>
          <w:spacing w:val="-4"/>
        </w:rPr>
        <w:t xml:space="preserve"> </w:t>
      </w:r>
      <w:r w:rsidRPr="00A87CAD">
        <w:t>background</w:t>
      </w:r>
    </w:p>
    <w:p w14:paraId="5519EA82" w14:textId="77777777" w:rsidR="00903DE7" w:rsidRPr="00A87CAD" w:rsidRDefault="00903DE7" w:rsidP="00093A25">
      <w:pPr>
        <w:pStyle w:val="BulletIndented"/>
      </w:pPr>
      <w:r w:rsidRPr="00A87CAD">
        <w:t>Asian or Asian</w:t>
      </w:r>
      <w:r w:rsidRPr="00A87CAD">
        <w:rPr>
          <w:spacing w:val="1"/>
        </w:rPr>
        <w:t xml:space="preserve"> </w:t>
      </w:r>
      <w:r w:rsidRPr="00A87CAD">
        <w:t>British</w:t>
      </w:r>
    </w:p>
    <w:p w14:paraId="5E465A70" w14:textId="77777777" w:rsidR="00903DE7" w:rsidRPr="00A87CAD" w:rsidRDefault="00903DE7" w:rsidP="00093A25">
      <w:pPr>
        <w:pStyle w:val="BulletIndented"/>
        <w:numPr>
          <w:ilvl w:val="2"/>
          <w:numId w:val="1"/>
        </w:numPr>
      </w:pPr>
      <w:r w:rsidRPr="00A87CAD">
        <w:t>H = Indian</w:t>
      </w:r>
    </w:p>
    <w:p w14:paraId="4C085307" w14:textId="77777777" w:rsidR="00903DE7" w:rsidRPr="00A87CAD" w:rsidRDefault="00903DE7" w:rsidP="00093A25">
      <w:pPr>
        <w:pStyle w:val="BulletIndented"/>
        <w:numPr>
          <w:ilvl w:val="2"/>
          <w:numId w:val="1"/>
        </w:numPr>
      </w:pPr>
      <w:r w:rsidRPr="00A87CAD">
        <w:t>J = Pakistani</w:t>
      </w:r>
    </w:p>
    <w:p w14:paraId="7666134C" w14:textId="77777777" w:rsidR="00903DE7" w:rsidRPr="00A87CAD" w:rsidRDefault="00903DE7" w:rsidP="00093A25">
      <w:pPr>
        <w:pStyle w:val="BulletIndented"/>
        <w:numPr>
          <w:ilvl w:val="2"/>
          <w:numId w:val="1"/>
        </w:numPr>
      </w:pPr>
      <w:r w:rsidRPr="00A87CAD">
        <w:t>K = Bangladeshi</w:t>
      </w:r>
    </w:p>
    <w:p w14:paraId="44FF500F" w14:textId="77777777" w:rsidR="00903DE7" w:rsidRPr="00A87CAD" w:rsidRDefault="00903DE7" w:rsidP="00093A25">
      <w:pPr>
        <w:pStyle w:val="BulletIndented"/>
        <w:numPr>
          <w:ilvl w:val="2"/>
          <w:numId w:val="1"/>
        </w:numPr>
      </w:pPr>
      <w:r w:rsidRPr="00A87CAD">
        <w:t>L = Any other Asian</w:t>
      </w:r>
      <w:r w:rsidRPr="00A87CAD">
        <w:rPr>
          <w:spacing w:val="-2"/>
        </w:rPr>
        <w:t xml:space="preserve"> </w:t>
      </w:r>
      <w:r w:rsidRPr="00A87CAD">
        <w:t>background</w:t>
      </w:r>
    </w:p>
    <w:p w14:paraId="11AF1642" w14:textId="77777777" w:rsidR="00903DE7" w:rsidRPr="00A87CAD" w:rsidRDefault="00903DE7" w:rsidP="00093A25">
      <w:pPr>
        <w:pStyle w:val="BulletIndented"/>
      </w:pPr>
      <w:r w:rsidRPr="00A87CAD">
        <w:t>Black or Black</w:t>
      </w:r>
      <w:r w:rsidRPr="00A87CAD">
        <w:rPr>
          <w:spacing w:val="-4"/>
        </w:rPr>
        <w:t xml:space="preserve"> </w:t>
      </w:r>
      <w:r w:rsidRPr="00A87CAD">
        <w:t>British</w:t>
      </w:r>
    </w:p>
    <w:p w14:paraId="04F5AE68" w14:textId="77777777" w:rsidR="00903DE7" w:rsidRPr="00A87CAD" w:rsidRDefault="00903DE7" w:rsidP="00093A25">
      <w:pPr>
        <w:pStyle w:val="BulletIndented"/>
        <w:numPr>
          <w:ilvl w:val="2"/>
          <w:numId w:val="1"/>
        </w:numPr>
      </w:pPr>
      <w:r w:rsidRPr="00A87CAD">
        <w:t>M = Caribbean</w:t>
      </w:r>
    </w:p>
    <w:p w14:paraId="603089BF" w14:textId="77777777" w:rsidR="00903DE7" w:rsidRPr="00A87CAD" w:rsidRDefault="00903DE7" w:rsidP="00093A25">
      <w:pPr>
        <w:pStyle w:val="BulletIndented"/>
        <w:numPr>
          <w:ilvl w:val="2"/>
          <w:numId w:val="1"/>
        </w:numPr>
      </w:pPr>
      <w:r w:rsidRPr="00A87CAD">
        <w:t>N = African</w:t>
      </w:r>
    </w:p>
    <w:p w14:paraId="4121468B" w14:textId="77777777" w:rsidR="00903DE7" w:rsidRPr="00A87CAD" w:rsidRDefault="00903DE7" w:rsidP="00093A25">
      <w:pPr>
        <w:pStyle w:val="BulletIndented"/>
        <w:numPr>
          <w:ilvl w:val="2"/>
          <w:numId w:val="1"/>
        </w:numPr>
      </w:pPr>
      <w:r w:rsidRPr="00A87CAD">
        <w:t>P = Any other Black</w:t>
      </w:r>
      <w:r w:rsidRPr="00A87CAD">
        <w:rPr>
          <w:spacing w:val="-1"/>
        </w:rPr>
        <w:t xml:space="preserve"> </w:t>
      </w:r>
      <w:r w:rsidRPr="00A87CAD">
        <w:t>background</w:t>
      </w:r>
    </w:p>
    <w:p w14:paraId="349C1A63" w14:textId="77777777" w:rsidR="00903DE7" w:rsidRPr="00A87CAD" w:rsidRDefault="00903DE7" w:rsidP="00093A25">
      <w:pPr>
        <w:pStyle w:val="BulletIndented"/>
      </w:pPr>
      <w:r w:rsidRPr="00A87CAD">
        <w:t>Other Ethnic</w:t>
      </w:r>
      <w:r w:rsidRPr="00A87CAD">
        <w:rPr>
          <w:spacing w:val="-2"/>
        </w:rPr>
        <w:t xml:space="preserve"> </w:t>
      </w:r>
      <w:r w:rsidRPr="00A87CAD">
        <w:t>Groups</w:t>
      </w:r>
    </w:p>
    <w:p w14:paraId="63AD2446" w14:textId="77777777" w:rsidR="00903DE7" w:rsidRPr="00A87CAD" w:rsidRDefault="00903DE7" w:rsidP="00093A25">
      <w:pPr>
        <w:pStyle w:val="BulletIndented"/>
        <w:numPr>
          <w:ilvl w:val="2"/>
          <w:numId w:val="1"/>
        </w:numPr>
      </w:pPr>
      <w:r w:rsidRPr="00A87CAD">
        <w:t>R = Chinese</w:t>
      </w:r>
    </w:p>
    <w:p w14:paraId="0455893E" w14:textId="77777777" w:rsidR="00903DE7" w:rsidRPr="00A87CAD" w:rsidRDefault="00903DE7" w:rsidP="00093A25">
      <w:pPr>
        <w:pStyle w:val="BulletIndented"/>
        <w:numPr>
          <w:ilvl w:val="2"/>
          <w:numId w:val="1"/>
        </w:numPr>
      </w:pPr>
      <w:r w:rsidRPr="00A87CAD">
        <w:t>S = Any other ethnic group</w:t>
      </w:r>
    </w:p>
    <w:p w14:paraId="607ED402" w14:textId="77777777" w:rsidR="00903DE7" w:rsidRPr="00A87CAD" w:rsidRDefault="00903DE7" w:rsidP="00093A25">
      <w:pPr>
        <w:pStyle w:val="BulletIndented"/>
        <w:numPr>
          <w:ilvl w:val="2"/>
          <w:numId w:val="1"/>
        </w:numPr>
      </w:pPr>
      <w:r w:rsidRPr="00A87CAD">
        <w:t>Z = Not stated</w:t>
      </w:r>
    </w:p>
    <w:p w14:paraId="74C28D0D" w14:textId="0397E3A8" w:rsidR="00903DE7" w:rsidRPr="00FC129B" w:rsidRDefault="00903DE7" w:rsidP="00541125">
      <w:pPr>
        <w:pStyle w:val="BulletIndented"/>
        <w:ind w:left="284" w:hanging="284"/>
        <w:rPr>
          <w:color w:val="FF0000"/>
          <w:lang w:val="en-US"/>
        </w:rPr>
      </w:pPr>
      <w:r w:rsidRPr="00541125">
        <w:rPr>
          <w:b/>
          <w:lang w:val="en-US"/>
        </w:rPr>
        <w:t>Day of the month of admission</w:t>
      </w:r>
      <w:r w:rsidR="00F26BCA" w:rsidRPr="00541125">
        <w:rPr>
          <w:b/>
          <w:lang w:val="en-US"/>
        </w:rPr>
        <w:t xml:space="preserve"> (Sample data):</w:t>
      </w:r>
      <w:r w:rsidR="00F26BCA" w:rsidRPr="00541125">
        <w:rPr>
          <w:color w:val="auto"/>
          <w:lang w:val="en-US"/>
        </w:rPr>
        <w:t xml:space="preserve"> </w:t>
      </w:r>
      <w:r w:rsidRPr="00541125">
        <w:rPr>
          <w:lang w:val="en-US"/>
        </w:rPr>
        <w:t>(1 or 2 digits; e.g. 7 or 26)</w:t>
      </w:r>
      <w:r w:rsidRPr="00541125" w:rsidDel="00910DB5">
        <w:rPr>
          <w:lang w:val="en-US"/>
        </w:rPr>
        <w:t xml:space="preserve"> </w:t>
      </w:r>
    </w:p>
    <w:p w14:paraId="66AA28A0" w14:textId="2ECE74DB" w:rsidR="00903DE7" w:rsidRPr="00FC129B" w:rsidRDefault="00903DE7" w:rsidP="00541125">
      <w:pPr>
        <w:pStyle w:val="BulletIndented"/>
        <w:ind w:left="284" w:hanging="284"/>
        <w:rPr>
          <w:b/>
          <w:color w:val="FF0000"/>
          <w:lang w:val="en-US"/>
        </w:rPr>
      </w:pPr>
      <w:r w:rsidRPr="00541125">
        <w:rPr>
          <w:b/>
          <w:lang w:val="en-US"/>
        </w:rPr>
        <w:t>Month of admission</w:t>
      </w:r>
      <w:r w:rsidR="00F26BCA" w:rsidRPr="00541125">
        <w:rPr>
          <w:b/>
          <w:lang w:val="en-US"/>
        </w:rPr>
        <w:t xml:space="preserve"> (Sample data):</w:t>
      </w:r>
      <w:r w:rsidR="00F26BCA" w:rsidRPr="00541125">
        <w:rPr>
          <w:color w:val="auto"/>
          <w:lang w:val="en-US"/>
        </w:rPr>
        <w:t xml:space="preserve"> </w:t>
      </w:r>
      <w:r w:rsidRPr="00541125">
        <w:rPr>
          <w:lang w:val="en-US"/>
        </w:rPr>
        <w:t>(1 or 2 digits; e.g. March = 3 or October = 10)</w:t>
      </w:r>
    </w:p>
    <w:p w14:paraId="28E57A89" w14:textId="6394D536" w:rsidR="00903DE7" w:rsidRPr="00A87CAD" w:rsidRDefault="00903DE7" w:rsidP="00541125">
      <w:pPr>
        <w:pStyle w:val="BulletIndented"/>
        <w:ind w:left="284" w:hanging="284"/>
      </w:pPr>
      <w:r w:rsidRPr="00541125">
        <w:rPr>
          <w:b/>
          <w:spacing w:val="-2"/>
          <w:lang w:val="en-US"/>
        </w:rPr>
        <w:t>Year of</w:t>
      </w:r>
      <w:r w:rsidRPr="00541125">
        <w:rPr>
          <w:b/>
          <w:lang w:val="en-US"/>
        </w:rPr>
        <w:t xml:space="preserve"> admission</w:t>
      </w:r>
      <w:r w:rsidR="00A76C23" w:rsidRPr="00541125">
        <w:rPr>
          <w:b/>
          <w:lang w:val="en-US"/>
        </w:rPr>
        <w:t xml:space="preserve"> </w:t>
      </w:r>
      <w:r w:rsidR="00F26BCA" w:rsidRPr="00541125">
        <w:rPr>
          <w:b/>
          <w:lang w:val="en-US"/>
        </w:rPr>
        <w:t>(Sample data):</w:t>
      </w:r>
      <w:r w:rsidR="00F26BCA" w:rsidRPr="00541125">
        <w:rPr>
          <w:color w:val="auto"/>
          <w:lang w:val="en-US"/>
        </w:rPr>
        <w:t xml:space="preserve"> </w:t>
      </w:r>
      <w:r w:rsidR="001B51BF" w:rsidRPr="00541125">
        <w:rPr>
          <w:lang w:val="en-US"/>
        </w:rPr>
        <w:t>Should be included in form YYYY</w:t>
      </w:r>
      <w:r w:rsidR="001B51BF" w:rsidRPr="00541125">
        <w:rPr>
          <w:color w:val="auto"/>
          <w:lang w:val="en-US"/>
        </w:rPr>
        <w:t xml:space="preserve"> </w:t>
      </w:r>
      <w:r w:rsidRPr="00541125">
        <w:rPr>
          <w:lang w:val="en-US"/>
        </w:rPr>
        <w:t>(4 digits; e.g. 202</w:t>
      </w:r>
      <w:r w:rsidR="007F04BC" w:rsidRPr="00541125">
        <w:rPr>
          <w:lang w:val="en-US"/>
        </w:rPr>
        <w:t>5</w:t>
      </w:r>
      <w:r w:rsidRPr="00541125">
        <w:rPr>
          <w:lang w:val="en-US"/>
        </w:rPr>
        <w:t>)</w:t>
      </w:r>
    </w:p>
    <w:p w14:paraId="069AAFA4" w14:textId="433503CB" w:rsidR="00903DE7" w:rsidRPr="00A87CAD" w:rsidRDefault="00903DE7" w:rsidP="00541125">
      <w:pPr>
        <w:pStyle w:val="BulletIndented"/>
        <w:ind w:left="284" w:hanging="284"/>
      </w:pPr>
      <w:r w:rsidRPr="00541125">
        <w:rPr>
          <w:b/>
          <w:lang w:val="en-US"/>
        </w:rPr>
        <w:t xml:space="preserve">Day of the month of discharge </w:t>
      </w:r>
      <w:r w:rsidR="00F26BCA" w:rsidRPr="00541125">
        <w:rPr>
          <w:b/>
          <w:lang w:val="en-US"/>
        </w:rPr>
        <w:t>(Sample data):</w:t>
      </w:r>
      <w:r w:rsidR="00F26BCA" w:rsidRPr="00541125">
        <w:rPr>
          <w:color w:val="auto"/>
          <w:lang w:val="en-US"/>
        </w:rPr>
        <w:t xml:space="preserve"> </w:t>
      </w:r>
      <w:r w:rsidRPr="00541125">
        <w:rPr>
          <w:lang w:val="en-US"/>
        </w:rPr>
        <w:t>(1 or 2 digits; e.g. 2 or</w:t>
      </w:r>
      <w:r w:rsidRPr="00541125">
        <w:rPr>
          <w:spacing w:val="-11"/>
          <w:lang w:val="en-US"/>
        </w:rPr>
        <w:t xml:space="preserve"> </w:t>
      </w:r>
      <w:r w:rsidRPr="00541125">
        <w:rPr>
          <w:lang w:val="en-US"/>
        </w:rPr>
        <w:t>30)</w:t>
      </w:r>
    </w:p>
    <w:p w14:paraId="7750E032" w14:textId="615CE358" w:rsidR="00903DE7" w:rsidRPr="00A87CAD" w:rsidRDefault="00903DE7" w:rsidP="00541125">
      <w:pPr>
        <w:pStyle w:val="BulletIndented"/>
        <w:ind w:left="284" w:hanging="284"/>
      </w:pPr>
      <w:r w:rsidRPr="00541125">
        <w:rPr>
          <w:b/>
          <w:lang w:val="en-US"/>
        </w:rPr>
        <w:t>Month of discharge</w:t>
      </w:r>
      <w:r w:rsidRPr="00541125">
        <w:rPr>
          <w:lang w:val="en-US"/>
        </w:rPr>
        <w:t xml:space="preserve"> </w:t>
      </w:r>
      <w:r w:rsidR="00F26BCA" w:rsidRPr="00541125">
        <w:rPr>
          <w:b/>
          <w:lang w:val="en-US"/>
        </w:rPr>
        <w:t>(Sample data):</w:t>
      </w:r>
      <w:r w:rsidR="00F26BCA" w:rsidRPr="00541125">
        <w:rPr>
          <w:color w:val="auto"/>
          <w:lang w:val="en-US"/>
        </w:rPr>
        <w:t xml:space="preserve"> </w:t>
      </w:r>
      <w:r w:rsidRPr="00541125">
        <w:rPr>
          <w:lang w:val="en-US"/>
        </w:rPr>
        <w:t>(1 or 2 digits; e.g. September = 9 or November=11)</w:t>
      </w:r>
    </w:p>
    <w:p w14:paraId="74B5D226" w14:textId="5FC45F6B" w:rsidR="00903DE7" w:rsidRPr="00A87CAD" w:rsidRDefault="00903DE7" w:rsidP="00541125">
      <w:pPr>
        <w:pStyle w:val="BulletIndented"/>
        <w:ind w:left="284" w:hanging="284"/>
      </w:pPr>
      <w:r w:rsidRPr="00541125">
        <w:rPr>
          <w:b/>
          <w:lang w:val="en-US"/>
        </w:rPr>
        <w:t xml:space="preserve">Year of discharge </w:t>
      </w:r>
      <w:r w:rsidR="00F26BCA" w:rsidRPr="00541125">
        <w:rPr>
          <w:b/>
          <w:lang w:val="en-US"/>
        </w:rPr>
        <w:t>(Sample data):</w:t>
      </w:r>
      <w:r w:rsidR="00F26BCA" w:rsidRPr="00541125">
        <w:rPr>
          <w:color w:val="auto"/>
          <w:lang w:val="en-US"/>
        </w:rPr>
        <w:t xml:space="preserve"> </w:t>
      </w:r>
      <w:r w:rsidR="001B51BF" w:rsidRPr="00541125">
        <w:rPr>
          <w:lang w:val="en-US"/>
        </w:rPr>
        <w:t>Should be included in form YYYY</w:t>
      </w:r>
      <w:r w:rsidR="001B51BF" w:rsidRPr="00541125">
        <w:rPr>
          <w:color w:val="auto"/>
          <w:lang w:val="en-US"/>
        </w:rPr>
        <w:t xml:space="preserve"> </w:t>
      </w:r>
      <w:r w:rsidRPr="00541125">
        <w:rPr>
          <w:lang w:val="en-US"/>
        </w:rPr>
        <w:t>(4 digits; e.g. 202</w:t>
      </w:r>
      <w:r w:rsidR="007F04BC" w:rsidRPr="00541125">
        <w:rPr>
          <w:lang w:val="en-US"/>
        </w:rPr>
        <w:t>5</w:t>
      </w:r>
      <w:r w:rsidRPr="00541125">
        <w:rPr>
          <w:lang w:val="en-US"/>
        </w:rPr>
        <w:t>)</w:t>
      </w:r>
    </w:p>
    <w:p w14:paraId="22167847" w14:textId="77777777" w:rsidR="001B51BF" w:rsidRDefault="00903DE7" w:rsidP="00E2551C">
      <w:pPr>
        <w:pStyle w:val="BulletIndented"/>
        <w:numPr>
          <w:ilvl w:val="0"/>
          <w:numId w:val="63"/>
        </w:numPr>
        <w:ind w:left="284" w:hanging="284"/>
      </w:pPr>
      <w:r w:rsidRPr="0B61C544">
        <w:rPr>
          <w:b/>
        </w:rPr>
        <w:t xml:space="preserve">Length of stay </w:t>
      </w:r>
      <w:r w:rsidR="00F26BCA" w:rsidRPr="0B61C544">
        <w:rPr>
          <w:b/>
        </w:rPr>
        <w:t>(Sample data):</w:t>
      </w:r>
      <w:r w:rsidR="00F26BCA" w:rsidRPr="0B61C544">
        <w:rPr>
          <w:color w:val="auto"/>
        </w:rPr>
        <w:t xml:space="preserve"> </w:t>
      </w:r>
      <w:r w:rsidRPr="0B61C544">
        <w:t xml:space="preserve">(Units = Days). </w:t>
      </w:r>
    </w:p>
    <w:p w14:paraId="36E0E85D" w14:textId="4BBA3AD2" w:rsidR="001B51BF" w:rsidRDefault="00903DE7" w:rsidP="00541125">
      <w:pPr>
        <w:pStyle w:val="BulletIndented"/>
      </w:pPr>
      <w:r w:rsidRPr="00541125">
        <w:rPr>
          <w:lang w:val="en-US"/>
        </w:rPr>
        <w:lastRenderedPageBreak/>
        <w:t>Calculate this by subtracting the admission date (day/month/year) from the discharge date (day/month/year). For example, if discharge date = 15/11/202</w:t>
      </w:r>
      <w:r w:rsidR="00A54A3F" w:rsidRPr="00541125">
        <w:rPr>
          <w:lang w:val="en-US"/>
        </w:rPr>
        <w:t>5</w:t>
      </w:r>
      <w:r w:rsidRPr="00541125">
        <w:rPr>
          <w:lang w:val="en-US"/>
        </w:rPr>
        <w:t xml:space="preserve"> and admission date = 14/11/202</w:t>
      </w:r>
      <w:r w:rsidR="00A54A3F" w:rsidRPr="00541125">
        <w:rPr>
          <w:lang w:val="en-US"/>
        </w:rPr>
        <w:t>5</w:t>
      </w:r>
      <w:r w:rsidRPr="00541125">
        <w:rPr>
          <w:lang w:val="en-US"/>
        </w:rPr>
        <w:t>, the length of stay = 1. Do not use any other type of unit to calculate length of stay (i.e. do not use hours/minutes/seconds). All patients in the sample should have a length of stay greater than or equal to 1</w:t>
      </w:r>
      <w:r w:rsidRPr="00541125">
        <w:rPr>
          <w:spacing w:val="-19"/>
          <w:lang w:val="en-US"/>
        </w:rPr>
        <w:t xml:space="preserve"> </w:t>
      </w:r>
      <w:r w:rsidRPr="00541125">
        <w:rPr>
          <w:lang w:val="en-US"/>
        </w:rPr>
        <w:t>day.</w:t>
      </w:r>
    </w:p>
    <w:p w14:paraId="7E4C02E6" w14:textId="426F72F7" w:rsidR="00903DE7" w:rsidRPr="00A87CAD" w:rsidRDefault="00A54A3F" w:rsidP="00E2551C">
      <w:pPr>
        <w:pStyle w:val="BulletIndented"/>
        <w:numPr>
          <w:ilvl w:val="1"/>
          <w:numId w:val="63"/>
        </w:numPr>
      </w:pPr>
      <w:r>
        <w:t xml:space="preserve">For patients who have also been admitted to a virtual ward via a step-down pathway, the length of stay on a virtual ward </w:t>
      </w:r>
      <w:r w:rsidRPr="00A54A3F">
        <w:rPr>
          <w:b/>
        </w:rPr>
        <w:t>should not be included</w:t>
      </w:r>
      <w:r>
        <w:t xml:space="preserve"> as part of their length of stay in a physical NHS hospital</w:t>
      </w:r>
      <w:r w:rsidR="00E20C7E">
        <w:t xml:space="preserve"> ward</w:t>
      </w:r>
      <w:r>
        <w:t>.</w:t>
      </w:r>
    </w:p>
    <w:p w14:paraId="4CC865DA" w14:textId="419EB078" w:rsidR="00CD5294" w:rsidRPr="00A87CAD" w:rsidRDefault="00903DE7" w:rsidP="009B3080">
      <w:pPr>
        <w:pStyle w:val="BulletIndented"/>
        <w:numPr>
          <w:ilvl w:val="1"/>
          <w:numId w:val="65"/>
        </w:numPr>
        <w:ind w:left="284" w:hanging="284"/>
      </w:pPr>
      <w:r w:rsidRPr="00CD5294">
        <w:rPr>
          <w:b/>
        </w:rPr>
        <w:t>Treatment Function Code</w:t>
      </w:r>
      <w:r w:rsidR="00F26BCA" w:rsidRPr="00CD5294">
        <w:rPr>
          <w:b/>
        </w:rPr>
        <w:t xml:space="preserve"> (Sample data):</w:t>
      </w:r>
      <w:r w:rsidR="00F26BCA" w:rsidRPr="00CD5294">
        <w:rPr>
          <w:color w:val="auto"/>
        </w:rPr>
        <w:t xml:space="preserve"> </w:t>
      </w:r>
      <w:r w:rsidRPr="00A87CAD">
        <w:t>(On discharge).</w:t>
      </w:r>
      <w:r w:rsidRPr="00CD5294">
        <w:rPr>
          <w:b/>
        </w:rPr>
        <w:t xml:space="preserve"> </w:t>
      </w:r>
      <w:r w:rsidRPr="00A87CAD">
        <w:t xml:space="preserve">It is recorded in the form NNN as outlined by NHS </w:t>
      </w:r>
      <w:r w:rsidR="001B51BF">
        <w:t>England</w:t>
      </w:r>
      <w:r w:rsidRPr="00A87CAD">
        <w:t>.</w:t>
      </w:r>
      <w:r>
        <w:t xml:space="preserve"> </w:t>
      </w:r>
      <w:hyperlink r:id="rId26" w:history="1">
        <w:r w:rsidRPr="006651B8">
          <w:rPr>
            <w:rStyle w:val="Hyperlink"/>
          </w:rPr>
          <w:t>A full list of these is available here</w:t>
        </w:r>
      </w:hyperlink>
      <w:r w:rsidR="00CD5294">
        <w:t>.</w:t>
      </w:r>
      <w:r>
        <w:t xml:space="preserve"> </w:t>
      </w:r>
    </w:p>
    <w:p w14:paraId="4959D255" w14:textId="528B9C94" w:rsidR="00903DE7" w:rsidRPr="00A87CAD" w:rsidRDefault="00903DE7" w:rsidP="00D91EB5">
      <w:pPr>
        <w:pStyle w:val="BulletIndented"/>
        <w:numPr>
          <w:ilvl w:val="1"/>
          <w:numId w:val="65"/>
        </w:numPr>
        <w:ind w:left="284" w:hanging="284"/>
      </w:pPr>
      <w:r w:rsidRPr="008F7554">
        <w:rPr>
          <w:b/>
        </w:rPr>
        <w:t>ICD-10 (Chapter Code)</w:t>
      </w:r>
      <w:r w:rsidR="00F26BCA" w:rsidRPr="008F7554">
        <w:rPr>
          <w:b/>
        </w:rPr>
        <w:t xml:space="preserve"> (Sample data)</w:t>
      </w:r>
      <w:r w:rsidRPr="008F7554">
        <w:rPr>
          <w:b/>
        </w:rPr>
        <w:t xml:space="preserve">: </w:t>
      </w:r>
      <w:r w:rsidRPr="0B61C544">
        <w:t xml:space="preserve">Please enter the </w:t>
      </w:r>
      <w:hyperlink r:id="rId27">
        <w:r w:rsidRPr="008F7554">
          <w:rPr>
            <w:rStyle w:val="Hyperlink"/>
            <w:lang w:val="en-US"/>
          </w:rPr>
          <w:t>ICD-10 chapter code</w:t>
        </w:r>
      </w:hyperlink>
      <w:r w:rsidRPr="0B61C544">
        <w:t xml:space="preserve"> in Roman Numerals (i.e. III, VI, IX etc.), based on the </w:t>
      </w:r>
      <w:r w:rsidRPr="008F7554">
        <w:rPr>
          <w:b/>
        </w:rPr>
        <w:t>primary diagnosis at discharge</w:t>
      </w:r>
      <w:r w:rsidRPr="0B61C544">
        <w:t xml:space="preserve">. </w:t>
      </w:r>
      <w:hyperlink r:id="rId28" w:history="1">
        <w:r w:rsidRPr="008F7554">
          <w:rPr>
            <w:rStyle w:val="Hyperlink"/>
            <w:lang w:val="en-US"/>
          </w:rPr>
          <w:t>A mapping tool is available for assigning ICD-10 chapter codes</w:t>
        </w:r>
        <w:r w:rsidRPr="00F75F25">
          <w:rPr>
            <w:rStyle w:val="Hyperlink"/>
          </w:rPr>
          <w:t>,</w:t>
        </w:r>
      </w:hyperlink>
      <w:r w:rsidRPr="0B61C544">
        <w:t xml:space="preserve"> which will allow you to enter detailed ICD-10 codes (as they are held on your </w:t>
      </w:r>
      <w:r w:rsidR="008845B6">
        <w:t>Trust</w:t>
      </w:r>
      <w:r w:rsidRPr="0B61C544">
        <w:t xml:space="preserve">’s database) and convert them into chapter codes. If ICD-10 codes are not available when you draw your sample, please contact </w:t>
      </w:r>
      <w:r w:rsidR="008F7554" w:rsidRPr="008F7554">
        <w:rPr>
          <w:lang w:val="en-GB"/>
        </w:rPr>
        <w:t xml:space="preserve">your </w:t>
      </w:r>
      <w:r w:rsidR="00497E4C">
        <w:rPr>
          <w:lang w:val="en-GB"/>
        </w:rPr>
        <w:t xml:space="preserve">approved </w:t>
      </w:r>
      <w:r w:rsidR="008F7554" w:rsidRPr="008F7554">
        <w:rPr>
          <w:lang w:val="en-GB"/>
        </w:rPr>
        <w:t>contractor or (if conducting the survey in-house) the SCC.</w:t>
      </w:r>
      <w:r w:rsidRPr="0B61C544">
        <w:t xml:space="preserve"> However, this should not stop you drawing your sample, as these can be added later (</w:t>
      </w:r>
      <w:r w:rsidRPr="008F7554">
        <w:rPr>
          <w:b/>
        </w:rPr>
        <w:t xml:space="preserve">see </w:t>
      </w:r>
      <w:r w:rsidR="004254E0" w:rsidRPr="008F7554">
        <w:rPr>
          <w:b/>
        </w:rPr>
        <w:t xml:space="preserve">Section </w:t>
      </w:r>
      <w:r w:rsidR="008C7A08" w:rsidRPr="008F7554">
        <w:rPr>
          <w:b/>
        </w:rPr>
        <w:t>5</w:t>
      </w:r>
      <w:r w:rsidRPr="008F7554">
        <w:rPr>
          <w:b/>
        </w:rPr>
        <w:t xml:space="preserve"> for more information</w:t>
      </w:r>
      <w:r w:rsidRPr="0B61C544">
        <w:t>), and checks can be run using other variables.</w:t>
      </w:r>
    </w:p>
    <w:p w14:paraId="15E6D40F" w14:textId="48F7E693" w:rsidR="00903DE7" w:rsidRPr="00A87CAD" w:rsidRDefault="00903DE7" w:rsidP="00E2551C">
      <w:pPr>
        <w:pStyle w:val="BulletIndented"/>
        <w:numPr>
          <w:ilvl w:val="1"/>
          <w:numId w:val="65"/>
        </w:numPr>
        <w:ind w:left="284" w:hanging="284"/>
      </w:pPr>
      <w:r w:rsidRPr="0B61C544">
        <w:rPr>
          <w:b/>
        </w:rPr>
        <w:t>Admission Method</w:t>
      </w:r>
      <w:r w:rsidR="00F26BCA" w:rsidRPr="0B61C544">
        <w:rPr>
          <w:b/>
        </w:rPr>
        <w:t xml:space="preserve"> (Sample data)</w:t>
      </w:r>
      <w:r w:rsidRPr="0B61C544">
        <w:rPr>
          <w:b/>
          <w:color w:val="auto"/>
        </w:rPr>
        <w:t xml:space="preserve">: </w:t>
      </w:r>
      <w:r w:rsidRPr="0B61C544">
        <w:t xml:space="preserve">Please include the </w:t>
      </w:r>
      <w:hyperlink r:id="rId29" w:history="1">
        <w:r w:rsidRPr="0070093E">
          <w:rPr>
            <w:rStyle w:val="Hyperlink"/>
          </w:rPr>
          <w:t>two-digit descriptive code as used within the NHS Commissioning Data Sets</w:t>
        </w:r>
      </w:hyperlink>
      <w:r w:rsidRPr="0B61C544">
        <w:t xml:space="preserve">. A </w:t>
      </w:r>
      <w:r w:rsidR="0019723B">
        <w:t>blank</w:t>
      </w:r>
      <w:r w:rsidRPr="0B61C544">
        <w:t xml:space="preserve"> should be used if an admission method code cannot be obtained for a patient.</w:t>
      </w:r>
    </w:p>
    <w:p w14:paraId="5361FA5F" w14:textId="001113F2" w:rsidR="00903DE7" w:rsidRPr="00A87CAD" w:rsidRDefault="00903DE7" w:rsidP="00E2551C">
      <w:pPr>
        <w:pStyle w:val="BulletIndented"/>
        <w:numPr>
          <w:ilvl w:val="1"/>
          <w:numId w:val="65"/>
        </w:numPr>
        <w:ind w:left="284" w:hanging="284"/>
      </w:pPr>
      <w:r w:rsidRPr="0B61C544">
        <w:rPr>
          <w:b/>
        </w:rPr>
        <w:t>Hospital Site Code on Admission</w:t>
      </w:r>
      <w:r w:rsidR="00F26BCA" w:rsidRPr="0B61C544">
        <w:rPr>
          <w:b/>
        </w:rPr>
        <w:t xml:space="preserve"> (Sample data)</w:t>
      </w:r>
      <w:r w:rsidRPr="0B61C544">
        <w:rPr>
          <w:b/>
          <w:color w:val="auto"/>
        </w:rPr>
        <w:t xml:space="preserve">: </w:t>
      </w:r>
      <w:r w:rsidRPr="0B61C544">
        <w:t xml:space="preserve">Please record the site of admission of the patient using the five-character NHS </w:t>
      </w:r>
      <w:r w:rsidR="008845B6">
        <w:t>Trust</w:t>
      </w:r>
      <w:r w:rsidRPr="0B61C544">
        <w:t xml:space="preserve"> Site Codes (maintained by NHS Digital). A list of valid NHS Site Codes is available for download here: </w:t>
      </w:r>
      <w:hyperlink r:id="rId30" w:history="1">
        <w:r w:rsidR="0019723B" w:rsidRPr="0019723B">
          <w:rPr>
            <w:rStyle w:val="Hyperlink"/>
            <w:lang w:val="en-GB"/>
          </w:rPr>
          <w:t>Other NHS organisations - NHS England Digital</w:t>
        </w:r>
      </w:hyperlink>
      <w:r w:rsidR="0019723B">
        <w:t>.</w:t>
      </w:r>
    </w:p>
    <w:p w14:paraId="70CEEDD1" w14:textId="0AF84546" w:rsidR="00903DE7" w:rsidRDefault="00903DE7" w:rsidP="00093A25">
      <w:pPr>
        <w:pStyle w:val="Bullets"/>
      </w:pPr>
      <w:r w:rsidRPr="0B61C544">
        <w:rPr>
          <w:b/>
        </w:rPr>
        <w:t>Hospital Site Code on Discharge</w:t>
      </w:r>
      <w:r w:rsidR="00F26BCA" w:rsidRPr="0B61C544">
        <w:rPr>
          <w:b/>
        </w:rPr>
        <w:t xml:space="preserve"> (Sample data)</w:t>
      </w:r>
      <w:r w:rsidRPr="0B61C544">
        <w:rPr>
          <w:b/>
          <w:color w:val="auto"/>
        </w:rPr>
        <w:t xml:space="preserve">: </w:t>
      </w:r>
      <w:r w:rsidRPr="0B61C544">
        <w:t xml:space="preserve">Please record the site from which the patient was discharged using the </w:t>
      </w:r>
      <w:r w:rsidR="00AB4EFC" w:rsidRPr="0B61C544">
        <w:t>five-character</w:t>
      </w:r>
      <w:r w:rsidRPr="0B61C544">
        <w:t xml:space="preserve"> NHS </w:t>
      </w:r>
      <w:r w:rsidR="008845B6">
        <w:t>Trust</w:t>
      </w:r>
      <w:r w:rsidRPr="0B61C544">
        <w:t xml:space="preserve"> Site Codes (maintained by NHS Digital). A list of valid NHS Site Codes is available for download here: </w:t>
      </w:r>
      <w:hyperlink r:id="rId31" w:history="1">
        <w:r w:rsidR="0019723B" w:rsidRPr="0019723B">
          <w:rPr>
            <w:rStyle w:val="Hyperlink"/>
            <w:lang w:val="en-GB"/>
          </w:rPr>
          <w:t>Other NHS organisations - NHS England Digital</w:t>
        </w:r>
      </w:hyperlink>
      <w:r w:rsidR="0019723B">
        <w:t>.</w:t>
      </w:r>
    </w:p>
    <w:p w14:paraId="21F60A50" w14:textId="77777777" w:rsidR="0024407D" w:rsidRPr="0024407D" w:rsidRDefault="0010489D" w:rsidP="00E2551C">
      <w:pPr>
        <w:pStyle w:val="ListParagraph"/>
        <w:numPr>
          <w:ilvl w:val="0"/>
          <w:numId w:val="67"/>
        </w:numPr>
        <w:ind w:left="284" w:hanging="284"/>
        <w:rPr>
          <w:bCs/>
          <w:iCs/>
          <w:szCs w:val="22"/>
          <w:lang w:val="en"/>
        </w:rPr>
      </w:pPr>
      <w:r w:rsidRPr="00F26BCA">
        <w:rPr>
          <w:b/>
        </w:rPr>
        <w:t>Virtual Ward Indicator</w:t>
      </w:r>
      <w:r w:rsidR="00F26BCA">
        <w:rPr>
          <w:b/>
        </w:rPr>
        <w:t xml:space="preserve"> </w:t>
      </w:r>
      <w:r w:rsidR="00F26BCA">
        <w:rPr>
          <w:b/>
          <w:bCs/>
          <w:szCs w:val="22"/>
        </w:rPr>
        <w:t>(</w:t>
      </w:r>
      <w:r w:rsidR="00F26BCA">
        <w:rPr>
          <w:b/>
          <w:bCs/>
        </w:rPr>
        <w:t>Sample</w:t>
      </w:r>
      <w:r w:rsidR="00F26BCA">
        <w:rPr>
          <w:b/>
          <w:bCs/>
          <w:szCs w:val="22"/>
        </w:rPr>
        <w:t xml:space="preserve"> data)</w:t>
      </w:r>
      <w:r w:rsidR="00F26BCA">
        <w:rPr>
          <w:b/>
        </w:rPr>
        <w:t>:</w:t>
      </w:r>
      <w:r w:rsidRPr="002822BA">
        <w:rPr>
          <w:color w:val="auto"/>
        </w:rPr>
        <w:t xml:space="preserve"> </w:t>
      </w:r>
      <w:r>
        <w:t xml:space="preserve">Please </w:t>
      </w:r>
      <w:r w:rsidR="005D34D0">
        <w:t>indicate whether a patient ha</w:t>
      </w:r>
      <w:r w:rsidR="00673033">
        <w:t>d</w:t>
      </w:r>
      <w:r w:rsidR="005D34D0">
        <w:t xml:space="preserve"> been transferred from an inpatients ward to a virtual ward</w:t>
      </w:r>
      <w:r w:rsidR="00811233">
        <w:t xml:space="preserve"> (via a step-down pathway – please see </w:t>
      </w:r>
      <w:hyperlink w:anchor="_Step_2:_Who" w:history="1">
        <w:r w:rsidR="00811233" w:rsidRPr="00811233">
          <w:rPr>
            <w:rStyle w:val="Hyperlink"/>
          </w:rPr>
          <w:t>section 4 step 2</w:t>
        </w:r>
      </w:hyperlink>
      <w:r w:rsidR="00811233">
        <w:t xml:space="preserve"> for further information on virtual ward eligibility)</w:t>
      </w:r>
      <w:r w:rsidR="005D34D0">
        <w:t xml:space="preserve">. </w:t>
      </w:r>
    </w:p>
    <w:p w14:paraId="69AE14CB" w14:textId="71863CCF" w:rsidR="0024407D" w:rsidRDefault="004254E0" w:rsidP="00E2551C">
      <w:pPr>
        <w:pStyle w:val="ListParagraph"/>
        <w:numPr>
          <w:ilvl w:val="1"/>
          <w:numId w:val="67"/>
        </w:numPr>
        <w:ind w:left="1418" w:hanging="284"/>
        <w:rPr>
          <w:bCs/>
          <w:iCs/>
          <w:szCs w:val="22"/>
          <w:lang w:val="en"/>
        </w:rPr>
      </w:pPr>
      <w:r w:rsidRPr="00E22B8E">
        <w:rPr>
          <w:b/>
          <w:bCs/>
        </w:rPr>
        <w:t xml:space="preserve">The eligibility for the inpatient survey </w:t>
      </w:r>
      <w:r w:rsidR="00673033" w:rsidRPr="00E22B8E">
        <w:rPr>
          <w:b/>
          <w:bCs/>
        </w:rPr>
        <w:t>remains</w:t>
      </w:r>
      <w:r w:rsidRPr="00E22B8E">
        <w:rPr>
          <w:b/>
          <w:bCs/>
        </w:rPr>
        <w:t xml:space="preserve"> as per 202</w:t>
      </w:r>
      <w:r w:rsidR="00E20C7E">
        <w:rPr>
          <w:b/>
          <w:bCs/>
        </w:rPr>
        <w:t>4</w:t>
      </w:r>
      <w:r w:rsidR="00673033" w:rsidRPr="00E22B8E">
        <w:rPr>
          <w:b/>
          <w:bCs/>
        </w:rPr>
        <w:t xml:space="preserve"> survey</w:t>
      </w:r>
      <w:r w:rsidRPr="00E22B8E">
        <w:rPr>
          <w:b/>
          <w:bCs/>
        </w:rPr>
        <w:t>,</w:t>
      </w:r>
      <w:r w:rsidR="00673033" w:rsidRPr="00E22B8E">
        <w:rPr>
          <w:b/>
          <w:bCs/>
        </w:rPr>
        <w:t xml:space="preserve"> all</w:t>
      </w:r>
      <w:r w:rsidRPr="00E22B8E">
        <w:rPr>
          <w:b/>
          <w:bCs/>
        </w:rPr>
        <w:t xml:space="preserve"> patient</w:t>
      </w:r>
      <w:r w:rsidR="00673033" w:rsidRPr="00E22B8E">
        <w:rPr>
          <w:b/>
          <w:bCs/>
        </w:rPr>
        <w:t>s in the sample</w:t>
      </w:r>
      <w:r w:rsidRPr="00E22B8E">
        <w:rPr>
          <w:b/>
          <w:bCs/>
        </w:rPr>
        <w:t xml:space="preserve"> must have had an overnight stay in a </w:t>
      </w:r>
      <w:r w:rsidRPr="00811233">
        <w:rPr>
          <w:b/>
          <w:bCs/>
          <w:u w:val="single"/>
        </w:rPr>
        <w:t xml:space="preserve">physical </w:t>
      </w:r>
      <w:r w:rsidR="00811233">
        <w:rPr>
          <w:b/>
          <w:bCs/>
          <w:u w:val="single"/>
        </w:rPr>
        <w:t xml:space="preserve">NHS </w:t>
      </w:r>
      <w:r w:rsidRPr="00811233">
        <w:rPr>
          <w:b/>
          <w:bCs/>
          <w:u w:val="single"/>
        </w:rPr>
        <w:t>hospital ward</w:t>
      </w:r>
      <w:r w:rsidRPr="00E22B8E">
        <w:rPr>
          <w:b/>
          <w:bCs/>
        </w:rPr>
        <w:t xml:space="preserve"> to be eligible for inclusion.</w:t>
      </w:r>
      <w:r>
        <w:rPr>
          <w:bCs/>
          <w:iCs/>
          <w:szCs w:val="22"/>
          <w:lang w:val="en"/>
        </w:rPr>
        <w:t xml:space="preserve"> </w:t>
      </w:r>
    </w:p>
    <w:p w14:paraId="19C431E1" w14:textId="45D7BBBF" w:rsidR="0024407D" w:rsidRDefault="004254E0" w:rsidP="00E2551C">
      <w:pPr>
        <w:pStyle w:val="ListParagraph"/>
        <w:numPr>
          <w:ilvl w:val="1"/>
          <w:numId w:val="67"/>
        </w:numPr>
        <w:ind w:left="1418" w:hanging="284"/>
        <w:rPr>
          <w:lang w:val="en-US"/>
        </w:rPr>
      </w:pPr>
      <w:r w:rsidRPr="00541125">
        <w:rPr>
          <w:lang w:val="en-US"/>
        </w:rPr>
        <w:t>This variable</w:t>
      </w:r>
      <w:r w:rsidR="00673033" w:rsidRPr="00541125">
        <w:rPr>
          <w:lang w:val="en-US"/>
        </w:rPr>
        <w:t xml:space="preserve"> </w:t>
      </w:r>
      <w:r w:rsidR="007E7ED4" w:rsidRPr="00541125">
        <w:rPr>
          <w:lang w:val="en-US"/>
        </w:rPr>
        <w:t>indicates</w:t>
      </w:r>
      <w:r w:rsidRPr="00541125">
        <w:rPr>
          <w:lang w:val="en-US"/>
        </w:rPr>
        <w:t xml:space="preserve"> those patients who were flagged for early discharge (step</w:t>
      </w:r>
      <w:r w:rsidR="00811233" w:rsidRPr="00541125">
        <w:rPr>
          <w:lang w:val="en-US"/>
        </w:rPr>
        <w:t>-</w:t>
      </w:r>
      <w:r w:rsidRPr="00541125">
        <w:rPr>
          <w:lang w:val="en-US"/>
        </w:rPr>
        <w:t xml:space="preserve">down) from the hospital ward and </w:t>
      </w:r>
      <w:r w:rsidR="00673033" w:rsidRPr="00541125">
        <w:rPr>
          <w:lang w:val="en-US"/>
        </w:rPr>
        <w:t>were</w:t>
      </w:r>
      <w:r w:rsidRPr="00541125">
        <w:rPr>
          <w:lang w:val="en-US"/>
        </w:rPr>
        <w:t xml:space="preserve"> </w:t>
      </w:r>
      <w:r w:rsidR="00673033" w:rsidRPr="00541125">
        <w:rPr>
          <w:lang w:val="en-US"/>
        </w:rPr>
        <w:t>admitted onto a virtual ward.</w:t>
      </w:r>
    </w:p>
    <w:p w14:paraId="5D7FD0D6" w14:textId="5102BC5F" w:rsidR="004254E0" w:rsidRDefault="007E0B27" w:rsidP="00E2551C">
      <w:pPr>
        <w:pStyle w:val="ListParagraph"/>
        <w:numPr>
          <w:ilvl w:val="1"/>
          <w:numId w:val="67"/>
        </w:numPr>
        <w:ind w:left="1418" w:hanging="284"/>
        <w:contextualSpacing w:val="0"/>
        <w:rPr>
          <w:bCs/>
          <w:iCs/>
          <w:szCs w:val="22"/>
          <w:lang w:val="en"/>
        </w:rPr>
      </w:pPr>
      <w:r w:rsidRPr="007E0B27">
        <w:rPr>
          <w:rStyle w:val="ui-provider"/>
          <w:b/>
          <w:bCs/>
        </w:rPr>
        <w:t>Please note</w:t>
      </w:r>
      <w:r>
        <w:rPr>
          <w:rStyle w:val="ui-provider"/>
        </w:rPr>
        <w:t>: Patients must have been discharged from their inpatient stay</w:t>
      </w:r>
      <w:r w:rsidR="00AE13B6">
        <w:rPr>
          <w:rStyle w:val="ui-provider"/>
        </w:rPr>
        <w:t xml:space="preserve"> </w:t>
      </w:r>
      <w:r w:rsidR="000C247A">
        <w:rPr>
          <w:rStyle w:val="ui-provider"/>
        </w:rPr>
        <w:t>o</w:t>
      </w:r>
      <w:r w:rsidR="00AE13B6">
        <w:rPr>
          <w:rStyle w:val="ui-provider"/>
        </w:rPr>
        <w:t xml:space="preserve">n a physical NHS hospital </w:t>
      </w:r>
      <w:r w:rsidR="00497E4C">
        <w:rPr>
          <w:rStyle w:val="ui-provider"/>
        </w:rPr>
        <w:t>ward but</w:t>
      </w:r>
      <w:r>
        <w:rPr>
          <w:rStyle w:val="ui-provider"/>
        </w:rPr>
        <w:t xml:space="preserve"> can still be on a virtual ward</w:t>
      </w:r>
      <w:r w:rsidR="00AE13B6">
        <w:rPr>
          <w:rStyle w:val="ui-provider"/>
        </w:rPr>
        <w:t xml:space="preserve"> at the time of sampling</w:t>
      </w:r>
      <w:r w:rsidR="000C247A">
        <w:rPr>
          <w:rStyle w:val="ui-provider"/>
        </w:rPr>
        <w:t>,</w:t>
      </w:r>
      <w:r>
        <w:rPr>
          <w:rStyle w:val="ui-provider"/>
        </w:rPr>
        <w:t xml:space="preserve"> to be eligible</w:t>
      </w:r>
      <w:r w:rsidR="00673033">
        <w:rPr>
          <w:bCs/>
          <w:iCs/>
          <w:szCs w:val="22"/>
          <w:lang w:val="en"/>
        </w:rPr>
        <w:t xml:space="preserve">. </w:t>
      </w:r>
      <w:r w:rsidR="00A76C23">
        <w:rPr>
          <w:bCs/>
          <w:iCs/>
          <w:szCs w:val="22"/>
          <w:lang w:val="en"/>
        </w:rPr>
        <w:t xml:space="preserve"> </w:t>
      </w:r>
    </w:p>
    <w:p w14:paraId="79054648" w14:textId="77777777" w:rsidR="00673033" w:rsidRPr="00673033" w:rsidRDefault="00673033" w:rsidP="00E2551C">
      <w:pPr>
        <w:pStyle w:val="ListParagraph"/>
        <w:numPr>
          <w:ilvl w:val="1"/>
          <w:numId w:val="68"/>
        </w:numPr>
        <w:ind w:left="1843" w:hanging="425"/>
        <w:rPr>
          <w:bCs/>
          <w:iCs/>
          <w:szCs w:val="22"/>
          <w:lang w:val="en"/>
        </w:rPr>
      </w:pPr>
      <w:r w:rsidRPr="00673033">
        <w:rPr>
          <w:bCs/>
          <w:iCs/>
          <w:szCs w:val="22"/>
          <w:lang w:val="en"/>
        </w:rPr>
        <w:t>0 = Patient was not admitted onto a virtual ward</w:t>
      </w:r>
    </w:p>
    <w:p w14:paraId="4D1107CA" w14:textId="5A664279" w:rsidR="00673033" w:rsidRDefault="00673033" w:rsidP="00E2551C">
      <w:pPr>
        <w:pStyle w:val="ListParagraph"/>
        <w:numPr>
          <w:ilvl w:val="1"/>
          <w:numId w:val="68"/>
        </w:numPr>
        <w:spacing w:after="0"/>
        <w:ind w:left="1843" w:hanging="425"/>
        <w:contextualSpacing w:val="0"/>
        <w:rPr>
          <w:bCs/>
          <w:iCs/>
          <w:szCs w:val="22"/>
          <w:lang w:val="en"/>
        </w:rPr>
      </w:pPr>
      <w:r w:rsidRPr="00673033">
        <w:rPr>
          <w:bCs/>
          <w:iCs/>
          <w:szCs w:val="22"/>
          <w:lang w:val="en"/>
        </w:rPr>
        <w:t>1 = Patient was admitted onto a virtual ward</w:t>
      </w:r>
    </w:p>
    <w:p w14:paraId="566E4797" w14:textId="2230BA08" w:rsidR="007E7ED4" w:rsidRDefault="007E7ED4" w:rsidP="00E2551C">
      <w:pPr>
        <w:pStyle w:val="ListParagraph"/>
        <w:numPr>
          <w:ilvl w:val="1"/>
          <w:numId w:val="68"/>
        </w:numPr>
        <w:ind w:left="1843" w:hanging="425"/>
        <w:rPr>
          <w:lang w:val="en"/>
        </w:rPr>
      </w:pPr>
      <w:r w:rsidRPr="0B61C544">
        <w:rPr>
          <w:lang w:val="en"/>
        </w:rPr>
        <w:t>9 = Unknown</w:t>
      </w:r>
    </w:p>
    <w:p w14:paraId="247206F6" w14:textId="77777777" w:rsidR="00A95EA5" w:rsidRDefault="00A95EA5" w:rsidP="00A95EA5">
      <w:pPr>
        <w:rPr>
          <w:lang w:val="en"/>
        </w:rPr>
      </w:pPr>
    </w:p>
    <w:p w14:paraId="6091878F" w14:textId="6A77ED05" w:rsidR="002822BA" w:rsidRPr="002822BA" w:rsidRDefault="002822BA" w:rsidP="00C34A3E">
      <w:pPr>
        <w:pStyle w:val="Heading3"/>
        <w:numPr>
          <w:ilvl w:val="0"/>
          <w:numId w:val="15"/>
        </w:numPr>
      </w:pPr>
      <w:bookmarkStart w:id="97" w:name="_Toc144486179"/>
      <w:bookmarkStart w:id="98" w:name="_Toc177719321"/>
      <w:bookmarkStart w:id="99" w:name="_Toc177729757"/>
      <w:r w:rsidRPr="002822BA">
        <w:t>Elements to be completed throughout the fieldwork period:</w:t>
      </w:r>
      <w:bookmarkEnd w:id="97"/>
      <w:bookmarkEnd w:id="98"/>
      <w:bookmarkEnd w:id="99"/>
      <w:r w:rsidRPr="002822BA">
        <w:t xml:space="preserve"> </w:t>
      </w:r>
    </w:p>
    <w:p w14:paraId="1177FCD6" w14:textId="6ACBE035" w:rsidR="00D91638" w:rsidRDefault="002822BA" w:rsidP="00E2551C">
      <w:pPr>
        <w:pStyle w:val="ListParagraph"/>
        <w:numPr>
          <w:ilvl w:val="0"/>
          <w:numId w:val="70"/>
        </w:numPr>
        <w:ind w:left="426" w:hanging="284"/>
        <w:rPr>
          <w:color w:val="auto"/>
        </w:rPr>
      </w:pPr>
      <w:r w:rsidRPr="002822BA">
        <w:rPr>
          <w:color w:val="007B4E"/>
        </w:rPr>
        <w:t>Day of questionnaire being received</w:t>
      </w:r>
      <w:r w:rsidR="00D91638">
        <w:rPr>
          <w:color w:val="007B4E"/>
        </w:rPr>
        <w:t>:</w:t>
      </w:r>
      <w:r w:rsidRPr="002822BA">
        <w:rPr>
          <w:color w:val="auto"/>
        </w:rPr>
        <w:t xml:space="preserve"> </w:t>
      </w:r>
      <w:r w:rsidR="00D91638">
        <w:rPr>
          <w:rFonts w:eastAsia="Times New Roman"/>
          <w:szCs w:val="22"/>
          <w:lang w:eastAsia="en-GB"/>
        </w:rPr>
        <w:t>t</w:t>
      </w:r>
      <w:r w:rsidRPr="005D79A6">
        <w:rPr>
          <w:rFonts w:eastAsia="Times New Roman"/>
          <w:szCs w:val="22"/>
          <w:lang w:eastAsia="en-GB"/>
        </w:rPr>
        <w:t>his will only be completed if and when a</w:t>
      </w:r>
      <w:r w:rsidR="005D79A6" w:rsidRPr="005D79A6">
        <w:rPr>
          <w:rFonts w:eastAsia="Times New Roman"/>
          <w:szCs w:val="22"/>
          <w:lang w:eastAsia="en-GB"/>
        </w:rPr>
        <w:t xml:space="preserve"> </w:t>
      </w:r>
      <w:r w:rsidRPr="005D79A6">
        <w:rPr>
          <w:rFonts w:eastAsia="Times New Roman"/>
          <w:szCs w:val="22"/>
          <w:lang w:eastAsia="en-GB"/>
        </w:rPr>
        <w:t>questionnaire (online or via post) is received.</w:t>
      </w:r>
    </w:p>
    <w:p w14:paraId="4949E7DA" w14:textId="5D5AA131" w:rsidR="00D91638" w:rsidRPr="00D91638" w:rsidRDefault="002822BA" w:rsidP="00E2551C">
      <w:pPr>
        <w:pStyle w:val="ListParagraph"/>
        <w:numPr>
          <w:ilvl w:val="0"/>
          <w:numId w:val="70"/>
        </w:numPr>
        <w:ind w:left="426" w:hanging="284"/>
        <w:rPr>
          <w:color w:val="auto"/>
        </w:rPr>
      </w:pPr>
      <w:r w:rsidRPr="00D91638">
        <w:rPr>
          <w:color w:val="007B4E"/>
        </w:rPr>
        <w:t>Month of questionnaire being received</w:t>
      </w:r>
      <w:r w:rsidR="00D91638" w:rsidRPr="00D91638">
        <w:rPr>
          <w:color w:val="007B4E"/>
        </w:rPr>
        <w:t>:</w:t>
      </w:r>
      <w:r w:rsidRPr="00D91638">
        <w:rPr>
          <w:color w:val="auto"/>
        </w:rPr>
        <w:t xml:space="preserve"> </w:t>
      </w:r>
      <w:r w:rsidR="00D91638" w:rsidRPr="00D91638">
        <w:rPr>
          <w:rFonts w:eastAsia="Times New Roman"/>
          <w:szCs w:val="22"/>
          <w:lang w:eastAsia="en-GB"/>
        </w:rPr>
        <w:t>t</w:t>
      </w:r>
      <w:r w:rsidRPr="00D91638">
        <w:rPr>
          <w:rFonts w:eastAsia="Times New Roman"/>
          <w:szCs w:val="22"/>
          <w:lang w:eastAsia="en-GB"/>
        </w:rPr>
        <w:t>his will only be completed if and when a questionnaire (online or via post) is returned.</w:t>
      </w:r>
    </w:p>
    <w:p w14:paraId="5B802794" w14:textId="1C1E8B5B" w:rsidR="00D91638" w:rsidRPr="00D91638" w:rsidRDefault="002822BA" w:rsidP="00E2551C">
      <w:pPr>
        <w:pStyle w:val="ListParagraph"/>
        <w:numPr>
          <w:ilvl w:val="0"/>
          <w:numId w:val="70"/>
        </w:numPr>
        <w:ind w:left="426" w:hanging="284"/>
        <w:rPr>
          <w:color w:val="auto"/>
        </w:rPr>
      </w:pPr>
      <w:r w:rsidRPr="00D91638">
        <w:rPr>
          <w:color w:val="007B4E"/>
        </w:rPr>
        <w:t>Year of questionnaire being received</w:t>
      </w:r>
      <w:r w:rsidR="00D91638" w:rsidRPr="00D91638">
        <w:rPr>
          <w:color w:val="007B4E"/>
        </w:rPr>
        <w:t xml:space="preserve">: </w:t>
      </w:r>
      <w:r w:rsidR="00D91638" w:rsidRPr="00D91638">
        <w:rPr>
          <w:rFonts w:eastAsia="Times New Roman"/>
          <w:szCs w:val="22"/>
          <w:lang w:eastAsia="en-GB"/>
        </w:rPr>
        <w:t>t</w:t>
      </w:r>
      <w:r w:rsidRPr="00D91638">
        <w:rPr>
          <w:rFonts w:eastAsia="Times New Roman"/>
          <w:szCs w:val="22"/>
          <w:lang w:eastAsia="en-GB"/>
        </w:rPr>
        <w:t>his will only be completed if and when a questionnaire (online or via post) is returned.</w:t>
      </w:r>
    </w:p>
    <w:p w14:paraId="6879C6BE" w14:textId="5AD4F1A2" w:rsidR="002822BA" w:rsidRPr="00D91638" w:rsidRDefault="002822BA" w:rsidP="00E2551C">
      <w:pPr>
        <w:pStyle w:val="ListParagraph"/>
        <w:numPr>
          <w:ilvl w:val="0"/>
          <w:numId w:val="70"/>
        </w:numPr>
        <w:ind w:left="426" w:hanging="284"/>
        <w:rPr>
          <w:color w:val="auto"/>
        </w:rPr>
      </w:pPr>
      <w:r w:rsidRPr="00D91638">
        <w:rPr>
          <w:color w:val="007B4E"/>
        </w:rPr>
        <w:t>Outcome code</w:t>
      </w:r>
      <w:r w:rsidR="00D91638">
        <w:rPr>
          <w:color w:val="007B4E"/>
        </w:rPr>
        <w:t xml:space="preserve">: </w:t>
      </w:r>
      <w:r w:rsidR="00D91638" w:rsidRPr="00D91638">
        <w:rPr>
          <w:rFonts w:eastAsia="Times New Roman"/>
          <w:szCs w:val="22"/>
          <w:lang w:eastAsia="en-GB"/>
        </w:rPr>
        <w:t>t</w:t>
      </w:r>
      <w:r w:rsidRPr="00D91638">
        <w:rPr>
          <w:rFonts w:eastAsia="Times New Roman"/>
          <w:szCs w:val="22"/>
          <w:lang w:eastAsia="en-GB"/>
        </w:rPr>
        <w:t>his will be used to record which questionnaires are returned to the freepost address or completed online, or are returned undelivered, or which service users opt out of the survey, etc. Please use the following codes:</w:t>
      </w:r>
    </w:p>
    <w:p w14:paraId="22CA50C0" w14:textId="68043349"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 xml:space="preserve">1 = Returned completed (response received either online or via post, this includes completed accessible </w:t>
      </w:r>
      <w:r w:rsidR="00AB4EFC" w:rsidRPr="002822BA">
        <w:rPr>
          <w:color w:val="4D4639"/>
          <w:sz w:val="22"/>
          <w:szCs w:val="22"/>
        </w:rPr>
        <w:t>versions,</w:t>
      </w:r>
      <w:r w:rsidRPr="002822BA">
        <w:rPr>
          <w:color w:val="4D4639"/>
          <w:sz w:val="22"/>
          <w:szCs w:val="22"/>
        </w:rPr>
        <w:t xml:space="preserve"> large print, braille, easy read and dementia questionnaires)</w:t>
      </w:r>
    </w:p>
    <w:p w14:paraId="4688948A" w14:textId="77777777"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2 = Returned undelivered</w:t>
      </w:r>
    </w:p>
    <w:p w14:paraId="00B75438" w14:textId="26BB3D9A"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 xml:space="preserve">3 = </w:t>
      </w:r>
      <w:r w:rsidR="00A76C23">
        <w:rPr>
          <w:color w:val="4D4639"/>
          <w:sz w:val="22"/>
          <w:szCs w:val="22"/>
        </w:rPr>
        <w:t>Patient</w:t>
      </w:r>
      <w:r w:rsidRPr="002822BA">
        <w:rPr>
          <w:color w:val="4D4639"/>
          <w:sz w:val="22"/>
          <w:szCs w:val="22"/>
        </w:rPr>
        <w:t xml:space="preserve"> deceased (identified after first mailing has gone out) </w:t>
      </w:r>
    </w:p>
    <w:p w14:paraId="142692E8" w14:textId="77777777"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 xml:space="preserve">4 = Too ill or opted out/returned a blank questionnaire </w:t>
      </w:r>
    </w:p>
    <w:p w14:paraId="26DE885B" w14:textId="77777777"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5 = Ineligible</w:t>
      </w:r>
    </w:p>
    <w:p w14:paraId="4221C145" w14:textId="77777777"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6 = Not returned – Unknown</w:t>
      </w:r>
    </w:p>
    <w:p w14:paraId="24004AB9" w14:textId="1FC11001" w:rsidR="002822BA" w:rsidRPr="002822BA" w:rsidRDefault="002822BA" w:rsidP="00E2551C">
      <w:pPr>
        <w:pStyle w:val="04ABodyText"/>
        <w:numPr>
          <w:ilvl w:val="0"/>
          <w:numId w:val="71"/>
        </w:numPr>
        <w:spacing w:after="120"/>
        <w:rPr>
          <w:color w:val="4D4639"/>
          <w:sz w:val="22"/>
          <w:szCs w:val="22"/>
        </w:rPr>
      </w:pPr>
      <w:r w:rsidRPr="002822BA">
        <w:rPr>
          <w:color w:val="4D4639"/>
          <w:sz w:val="22"/>
          <w:szCs w:val="22"/>
        </w:rPr>
        <w:t xml:space="preserve">7 = </w:t>
      </w:r>
      <w:r>
        <w:rPr>
          <w:color w:val="4D4639"/>
          <w:sz w:val="22"/>
          <w:szCs w:val="22"/>
        </w:rPr>
        <w:t>Patient</w:t>
      </w:r>
      <w:r w:rsidRPr="002822BA">
        <w:rPr>
          <w:color w:val="4D4639"/>
          <w:sz w:val="22"/>
          <w:szCs w:val="22"/>
        </w:rPr>
        <w:t xml:space="preserve"> deceased prior to fieldwork </w:t>
      </w:r>
    </w:p>
    <w:p w14:paraId="6E8AEE8A" w14:textId="61D6BF59" w:rsidR="00DD3DA0" w:rsidRPr="002822BA" w:rsidRDefault="002822BA" w:rsidP="002822BA">
      <w:pPr>
        <w:pStyle w:val="04ABodyText"/>
        <w:rPr>
          <w:color w:val="4D4639"/>
          <w:sz w:val="22"/>
          <w:szCs w:val="22"/>
        </w:rPr>
      </w:pPr>
      <w:r w:rsidRPr="002822BA">
        <w:rPr>
          <w:color w:val="4D4639"/>
          <w:sz w:val="22"/>
          <w:szCs w:val="22"/>
        </w:rPr>
        <w:t>The outcome column is left blank at first if a response has not been received.</w:t>
      </w:r>
      <w:r w:rsidR="00DD3DA0">
        <w:rPr>
          <w:color w:val="4D4639"/>
          <w:sz w:val="22"/>
          <w:szCs w:val="22"/>
        </w:rPr>
        <w:t xml:space="preserve"> Please note that outcome code 1 is the only instance where a date will be required. For the other outcome codes, a date will not be required.</w:t>
      </w:r>
    </w:p>
    <w:p w14:paraId="2CFEDB9D" w14:textId="6D3C3DEB" w:rsidR="002822BA" w:rsidRPr="00497E4C" w:rsidRDefault="002822BA" w:rsidP="00E2551C">
      <w:pPr>
        <w:pStyle w:val="ListParagraph"/>
        <w:numPr>
          <w:ilvl w:val="0"/>
          <w:numId w:val="72"/>
        </w:numPr>
        <w:overflowPunct w:val="0"/>
        <w:autoSpaceDE w:val="0"/>
        <w:autoSpaceDN w:val="0"/>
        <w:adjustRightInd w:val="0"/>
        <w:textAlignment w:val="baseline"/>
        <w:rPr>
          <w:color w:val="auto"/>
        </w:rPr>
      </w:pPr>
      <w:r w:rsidRPr="005D79A6">
        <w:rPr>
          <w:color w:val="007B4E"/>
        </w:rPr>
        <w:t>Comments</w:t>
      </w:r>
      <w:r w:rsidR="00C57844">
        <w:rPr>
          <w:color w:val="007B4E"/>
        </w:rPr>
        <w:t xml:space="preserve">: </w:t>
      </w:r>
      <w:r w:rsidR="00C57844">
        <w:rPr>
          <w:rFonts w:eastAsia="Times New Roman"/>
          <w:szCs w:val="22"/>
          <w:lang w:eastAsia="en-GB"/>
        </w:rPr>
        <w:t>i</w:t>
      </w:r>
      <w:r w:rsidRPr="005D79A6">
        <w:rPr>
          <w:rFonts w:eastAsia="Times New Roman"/>
          <w:szCs w:val="22"/>
          <w:lang w:eastAsia="en-GB"/>
        </w:rPr>
        <w:t>n this column you can note any additional information that may be provided when someone calls the helpline</w:t>
      </w:r>
      <w:r w:rsidR="00C57844">
        <w:rPr>
          <w:rFonts w:eastAsia="Times New Roman"/>
          <w:szCs w:val="22"/>
          <w:lang w:eastAsia="en-GB"/>
        </w:rPr>
        <w:t xml:space="preserve">, </w:t>
      </w:r>
      <w:r w:rsidRPr="005D79A6">
        <w:rPr>
          <w:rFonts w:eastAsia="Times New Roman"/>
          <w:szCs w:val="22"/>
          <w:lang w:eastAsia="en-GB"/>
        </w:rPr>
        <w:t xml:space="preserve">for example, to inform the </w:t>
      </w:r>
      <w:r w:rsidR="008845B6">
        <w:rPr>
          <w:rFonts w:eastAsia="Times New Roman"/>
          <w:szCs w:val="22"/>
          <w:lang w:eastAsia="en-GB"/>
        </w:rPr>
        <w:t>Trust</w:t>
      </w:r>
      <w:r w:rsidRPr="005D79A6">
        <w:rPr>
          <w:rFonts w:eastAsia="Times New Roman"/>
          <w:szCs w:val="22"/>
          <w:lang w:eastAsia="en-GB"/>
        </w:rPr>
        <w:t xml:space="preserve"> that the respondent has died or is no longer living at this address.</w:t>
      </w:r>
    </w:p>
    <w:p w14:paraId="010B2E8C" w14:textId="77777777" w:rsidR="00497E4C" w:rsidRPr="00497E4C" w:rsidRDefault="00497E4C" w:rsidP="00497E4C">
      <w:pPr>
        <w:pStyle w:val="ListParagraph"/>
        <w:overflowPunct w:val="0"/>
        <w:autoSpaceDE w:val="0"/>
        <w:autoSpaceDN w:val="0"/>
        <w:adjustRightInd w:val="0"/>
        <w:ind w:left="360"/>
        <w:textAlignment w:val="baseline"/>
        <w:rPr>
          <w:color w:val="auto"/>
        </w:rPr>
      </w:pPr>
    </w:p>
    <w:p w14:paraId="09A5493D" w14:textId="2199A84B" w:rsidR="00497E4C" w:rsidRPr="002822BA" w:rsidRDefault="00497E4C" w:rsidP="00497E4C">
      <w:pPr>
        <w:pStyle w:val="04ABodyText"/>
        <w:rPr>
          <w:color w:val="4D4639"/>
          <w:sz w:val="22"/>
          <w:szCs w:val="22"/>
        </w:rPr>
      </w:pPr>
      <w:r w:rsidRPr="002822BA">
        <w:rPr>
          <w:rFonts w:eastAsiaTheme="minorEastAsia"/>
          <w:b/>
          <w:color w:val="007B4E"/>
          <w:sz w:val="22"/>
          <w:szCs w:val="24"/>
          <w:lang w:eastAsia="en-US"/>
        </w:rPr>
        <w:t xml:space="preserve">For </w:t>
      </w:r>
      <w:r>
        <w:rPr>
          <w:rFonts w:eastAsiaTheme="minorEastAsia"/>
          <w:b/>
          <w:color w:val="007B4E"/>
          <w:sz w:val="22"/>
          <w:szCs w:val="24"/>
          <w:lang w:eastAsia="en-US"/>
        </w:rPr>
        <w:t>Trusts</w:t>
      </w:r>
      <w:r w:rsidRPr="002822BA">
        <w:rPr>
          <w:rFonts w:eastAsiaTheme="minorEastAsia"/>
          <w:b/>
          <w:color w:val="007B4E"/>
          <w:sz w:val="22"/>
          <w:szCs w:val="24"/>
          <w:lang w:eastAsia="en-US"/>
        </w:rPr>
        <w:t xml:space="preserve"> using a contractor</w:t>
      </w:r>
      <w:r>
        <w:rPr>
          <w:color w:val="4D4639"/>
          <w:sz w:val="22"/>
          <w:szCs w:val="22"/>
        </w:rPr>
        <w:t xml:space="preserve">: </w:t>
      </w:r>
      <w:r w:rsidRPr="002822BA">
        <w:rPr>
          <w:color w:val="4D4639"/>
          <w:sz w:val="22"/>
          <w:szCs w:val="22"/>
        </w:rPr>
        <w:t xml:space="preserve">this file will be sent to your contractor with all data fields present. </w:t>
      </w:r>
      <w:r w:rsidR="00B845DC">
        <w:rPr>
          <w:color w:val="4D4639"/>
          <w:sz w:val="22"/>
          <w:szCs w:val="22"/>
        </w:rPr>
        <w:t>Do not</w:t>
      </w:r>
      <w:r w:rsidRPr="002822BA">
        <w:rPr>
          <w:color w:val="4D4639"/>
          <w:sz w:val="22"/>
          <w:szCs w:val="22"/>
        </w:rPr>
        <w:t xml:space="preserve"> remove names, </w:t>
      </w:r>
      <w:r w:rsidR="007B7327">
        <w:rPr>
          <w:color w:val="4D4639"/>
          <w:sz w:val="22"/>
          <w:szCs w:val="22"/>
        </w:rPr>
        <w:t xml:space="preserve">postal </w:t>
      </w:r>
      <w:r w:rsidRPr="002822BA">
        <w:rPr>
          <w:color w:val="4D4639"/>
          <w:sz w:val="22"/>
          <w:szCs w:val="22"/>
        </w:rPr>
        <w:t>address</w:t>
      </w:r>
      <w:r w:rsidR="00B845DC">
        <w:rPr>
          <w:color w:val="4D4639"/>
          <w:sz w:val="22"/>
          <w:szCs w:val="22"/>
        </w:rPr>
        <w:t xml:space="preserve"> and</w:t>
      </w:r>
      <w:r w:rsidRPr="002822BA">
        <w:rPr>
          <w:color w:val="4D4639"/>
          <w:sz w:val="22"/>
          <w:szCs w:val="22"/>
        </w:rPr>
        <w:t xml:space="preserve"> mobile phone number</w:t>
      </w:r>
      <w:r w:rsidR="00B845DC">
        <w:rPr>
          <w:color w:val="4D4639"/>
          <w:sz w:val="22"/>
          <w:szCs w:val="22"/>
        </w:rPr>
        <w:t>s</w:t>
      </w:r>
      <w:r w:rsidR="007B7327">
        <w:rPr>
          <w:color w:val="4D4639"/>
          <w:sz w:val="22"/>
          <w:szCs w:val="22"/>
        </w:rPr>
        <w:t>, as these are used to send out mailings and SMS reminders</w:t>
      </w:r>
      <w:r w:rsidRPr="002822BA">
        <w:rPr>
          <w:color w:val="4D4639"/>
          <w:sz w:val="22"/>
          <w:szCs w:val="22"/>
        </w:rPr>
        <w:t>.</w:t>
      </w:r>
    </w:p>
    <w:p w14:paraId="24F76016" w14:textId="77777777" w:rsidR="00497E4C" w:rsidRPr="002822BA" w:rsidRDefault="00497E4C" w:rsidP="00497E4C">
      <w:pPr>
        <w:pStyle w:val="04ABodyText"/>
        <w:rPr>
          <w:color w:val="4D4639"/>
          <w:sz w:val="22"/>
          <w:szCs w:val="22"/>
        </w:rPr>
      </w:pPr>
      <w:r w:rsidRPr="002822BA">
        <w:rPr>
          <w:rFonts w:eastAsiaTheme="minorEastAsia"/>
          <w:b/>
          <w:color w:val="007B4E"/>
          <w:sz w:val="22"/>
          <w:szCs w:val="24"/>
          <w:lang w:eastAsia="en-US"/>
        </w:rPr>
        <w:t xml:space="preserve">For in-house </w:t>
      </w:r>
      <w:r>
        <w:rPr>
          <w:rFonts w:eastAsiaTheme="minorEastAsia"/>
          <w:b/>
          <w:color w:val="007B4E"/>
          <w:sz w:val="22"/>
          <w:szCs w:val="24"/>
          <w:lang w:eastAsia="en-US"/>
        </w:rPr>
        <w:t>Trusts</w:t>
      </w:r>
      <w:r>
        <w:rPr>
          <w:color w:val="4D4639"/>
          <w:sz w:val="22"/>
          <w:szCs w:val="22"/>
        </w:rPr>
        <w:t xml:space="preserve">: </w:t>
      </w:r>
      <w:r w:rsidRPr="002822BA">
        <w:rPr>
          <w:color w:val="4D4639"/>
          <w:sz w:val="22"/>
          <w:szCs w:val="22"/>
        </w:rPr>
        <w:t>you will need to separate out the mailing data from the sample file before you send this to the SCC. Please see step 11 for more details.</w:t>
      </w:r>
    </w:p>
    <w:p w14:paraId="412DE4F0" w14:textId="77777777" w:rsidR="00497E4C" w:rsidRDefault="00497E4C" w:rsidP="00497E4C">
      <w:pPr>
        <w:pStyle w:val="04ABodyText"/>
        <w:rPr>
          <w:color w:val="4D4639"/>
          <w:sz w:val="22"/>
          <w:szCs w:val="22"/>
        </w:rPr>
      </w:pPr>
      <w:r w:rsidRPr="002822BA">
        <w:rPr>
          <w:color w:val="4D4639"/>
          <w:sz w:val="22"/>
          <w:szCs w:val="22"/>
        </w:rPr>
        <w:t xml:space="preserve">Table </w:t>
      </w:r>
      <w:r>
        <w:rPr>
          <w:color w:val="4D4639"/>
          <w:sz w:val="22"/>
          <w:szCs w:val="22"/>
        </w:rPr>
        <w:t>3</w:t>
      </w:r>
      <w:r w:rsidRPr="002822BA">
        <w:rPr>
          <w:color w:val="4D4639"/>
          <w:sz w:val="22"/>
          <w:szCs w:val="22"/>
        </w:rPr>
        <w:t xml:space="preserve"> on the next page shows an example of the spreadsheet. Please use the</w:t>
      </w:r>
      <w:hyperlink r:id="rId32" w:history="1">
        <w:r w:rsidRPr="002822BA">
          <w:rPr>
            <w:rStyle w:val="Hyperlink"/>
            <w:sz w:val="22"/>
            <w:szCs w:val="22"/>
          </w:rPr>
          <w:t xml:space="preserve"> </w:t>
        </w:r>
        <w:r>
          <w:rPr>
            <w:rStyle w:val="Hyperlink"/>
            <w:sz w:val="22"/>
            <w:szCs w:val="22"/>
          </w:rPr>
          <w:t>Sample Construction Spreadsheet</w:t>
        </w:r>
      </w:hyperlink>
      <w:r w:rsidRPr="002822BA">
        <w:rPr>
          <w:color w:val="4D4639"/>
          <w:sz w:val="22"/>
          <w:szCs w:val="22"/>
        </w:rPr>
        <w:t xml:space="preserve"> provided.</w:t>
      </w:r>
    </w:p>
    <w:p w14:paraId="0C10C5D4" w14:textId="77777777" w:rsidR="00497E4C" w:rsidRPr="00497E4C" w:rsidRDefault="00497E4C" w:rsidP="00497E4C">
      <w:pPr>
        <w:overflowPunct w:val="0"/>
        <w:autoSpaceDE w:val="0"/>
        <w:autoSpaceDN w:val="0"/>
        <w:adjustRightInd w:val="0"/>
        <w:textAlignment w:val="baseline"/>
        <w:rPr>
          <w:color w:val="auto"/>
        </w:rPr>
      </w:pPr>
    </w:p>
    <w:p w14:paraId="5AB1D407" w14:textId="77777777" w:rsidR="002822BA" w:rsidRPr="00B47B9E" w:rsidRDefault="002822BA" w:rsidP="002822BA">
      <w:pPr>
        <w:pStyle w:val="04ABodyText"/>
        <w:rPr>
          <w:color w:val="4D4639"/>
          <w:sz w:val="22"/>
          <w:szCs w:val="22"/>
          <w:highlight w:val="yellow"/>
        </w:rPr>
        <w:sectPr w:rsidR="002822BA" w:rsidRPr="00B47B9E" w:rsidSect="008845B6">
          <w:footerReference w:type="default" r:id="rId33"/>
          <w:footnotePr>
            <w:numFmt w:val="chicago"/>
          </w:footnotePr>
          <w:pgSz w:w="11906" w:h="16838"/>
          <w:pgMar w:top="1440" w:right="1274" w:bottom="1440" w:left="1134" w:header="720" w:footer="283" w:gutter="0"/>
          <w:cols w:space="708"/>
          <w:docGrid w:linePitch="360"/>
        </w:sectPr>
      </w:pPr>
    </w:p>
    <w:p w14:paraId="73200A00" w14:textId="5720EC70" w:rsidR="00903DE7" w:rsidRDefault="00691316" w:rsidP="00691316">
      <w:pPr>
        <w:pStyle w:val="Heading2"/>
      </w:pPr>
      <w:bookmarkStart w:id="100" w:name="_Toc115264546"/>
      <w:bookmarkStart w:id="101" w:name="_Toc177729758"/>
      <w:r>
        <w:lastRenderedPageBreak/>
        <w:t>Step 6</w:t>
      </w:r>
      <w:r w:rsidR="000265CC" w:rsidRPr="000265CC">
        <w:t xml:space="preserve">: </w:t>
      </w:r>
      <w:r w:rsidR="00903DE7" w:rsidRPr="00A76C23">
        <w:t>Create the sample</w:t>
      </w:r>
      <w:r w:rsidR="00903DE7">
        <w:t xml:space="preserve"> file</w:t>
      </w:r>
      <w:bookmarkEnd w:id="100"/>
      <w:bookmarkEnd w:id="101"/>
    </w:p>
    <w:p w14:paraId="0F1A696C" w14:textId="304F8365" w:rsidR="008009A0" w:rsidRDefault="008009A0" w:rsidP="00FC106A">
      <w:pPr>
        <w:pStyle w:val="Caption"/>
        <w:numPr>
          <w:ilvl w:val="0"/>
          <w:numId w:val="15"/>
        </w:numPr>
        <w:rPr>
          <w:i w:val="0"/>
          <w:iCs w:val="0"/>
          <w:color w:val="007B4E"/>
          <w:sz w:val="22"/>
          <w:szCs w:val="22"/>
        </w:rPr>
      </w:pPr>
      <w:r w:rsidRPr="008009A0">
        <w:rPr>
          <w:i w:val="0"/>
          <w:iCs w:val="0"/>
          <w:color w:val="007B4E"/>
          <w:sz w:val="22"/>
          <w:szCs w:val="22"/>
        </w:rPr>
        <w:t xml:space="preserve">Table </w:t>
      </w:r>
      <w:r w:rsidR="00A13318">
        <w:rPr>
          <w:i w:val="0"/>
          <w:iCs w:val="0"/>
          <w:color w:val="007B4E"/>
          <w:sz w:val="22"/>
          <w:szCs w:val="22"/>
        </w:rPr>
        <w:t>2</w:t>
      </w:r>
      <w:r w:rsidRPr="008009A0">
        <w:rPr>
          <w:i w:val="0"/>
          <w:iCs w:val="0"/>
          <w:color w:val="007B4E"/>
          <w:sz w:val="22"/>
          <w:szCs w:val="22"/>
        </w:rPr>
        <w:t xml:space="preserve">. Sample construction </w:t>
      </w:r>
      <w:r w:rsidR="00A13318">
        <w:rPr>
          <w:i w:val="0"/>
          <w:iCs w:val="0"/>
          <w:color w:val="007B4E"/>
          <w:sz w:val="22"/>
          <w:szCs w:val="22"/>
        </w:rPr>
        <w:t xml:space="preserve">spreadsheet of patient details </w:t>
      </w:r>
      <w:r w:rsidRPr="008009A0">
        <w:rPr>
          <w:i w:val="0"/>
          <w:iCs w:val="0"/>
          <w:color w:val="007B4E"/>
          <w:sz w:val="22"/>
          <w:szCs w:val="22"/>
        </w:rPr>
        <w:t>example</w:t>
      </w:r>
    </w:p>
    <w:tbl>
      <w:tblPr>
        <w:tblW w:w="15017" w:type="dxa"/>
        <w:jc w:val="center"/>
        <w:tblLayout w:type="fixed"/>
        <w:tblLook w:val="04A0" w:firstRow="1" w:lastRow="0" w:firstColumn="1" w:lastColumn="0" w:noHBand="0" w:noVBand="1"/>
        <w:tblCaption w:val="Sample construction spreadsheet of service user details"/>
        <w:tblDescription w:val="Table 1 displays an example of the sample construction spreadsheet and the variables it contains. The sample construction spreadsheet will contain three different types of variables, Sample data, Mailing data and filedwork data. The Sample data consist of Trust code, Service User Record Number, Postcode, Year of birth, Gender, Ethnic Category, Day of last contact, Month of last contact, Year of last contact, CPA Status, CCG Code, Care Cluster, Mobile Phone Indicator, Email Address Indicator and Mode of contact since 1st March 2020. Mailing fields consist of Title, First name(s), Surname, Address1 to Address5. Fieldwork fields consist of Day of questionnaire being received, Month of questionnaire being received, Year of questionnaire being received, Outcome and Comments. "/>
      </w:tblPr>
      <w:tblGrid>
        <w:gridCol w:w="582"/>
        <w:gridCol w:w="1267"/>
        <w:gridCol w:w="460"/>
        <w:gridCol w:w="459"/>
        <w:gridCol w:w="660"/>
        <w:gridCol w:w="459"/>
        <w:gridCol w:w="595"/>
        <w:gridCol w:w="459"/>
        <w:gridCol w:w="606"/>
        <w:gridCol w:w="459"/>
        <w:gridCol w:w="459"/>
        <w:gridCol w:w="459"/>
        <w:gridCol w:w="721"/>
        <w:gridCol w:w="425"/>
        <w:gridCol w:w="425"/>
        <w:gridCol w:w="426"/>
        <w:gridCol w:w="425"/>
        <w:gridCol w:w="548"/>
        <w:gridCol w:w="459"/>
        <w:gridCol w:w="459"/>
        <w:gridCol w:w="606"/>
        <w:gridCol w:w="459"/>
        <w:gridCol w:w="459"/>
        <w:gridCol w:w="459"/>
        <w:gridCol w:w="459"/>
        <w:gridCol w:w="652"/>
        <w:gridCol w:w="652"/>
        <w:gridCol w:w="459"/>
      </w:tblGrid>
      <w:tr w:rsidR="002D39AF" w:rsidRPr="00345703" w14:paraId="6FD225C9" w14:textId="77777777" w:rsidTr="0024407D">
        <w:trPr>
          <w:cantSplit/>
          <w:trHeight w:val="1224"/>
          <w:jc w:val="center"/>
        </w:trPr>
        <w:tc>
          <w:tcPr>
            <w:tcW w:w="582" w:type="dxa"/>
            <w:tcBorders>
              <w:top w:val="single" w:sz="8" w:space="0" w:color="000000"/>
              <w:left w:val="single" w:sz="8" w:space="0" w:color="000000"/>
              <w:bottom w:val="single" w:sz="8" w:space="0" w:color="000000"/>
              <w:right w:val="single" w:sz="8" w:space="0" w:color="000000"/>
            </w:tcBorders>
            <w:textDirection w:val="btLr"/>
            <w:vAlign w:val="center"/>
            <w:hideMark/>
          </w:tcPr>
          <w:p w14:paraId="3399F4A9" w14:textId="21DDD7F0"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 &amp; MAILING</w:t>
            </w:r>
          </w:p>
        </w:tc>
        <w:tc>
          <w:tcPr>
            <w:tcW w:w="1267" w:type="dxa"/>
            <w:tcBorders>
              <w:top w:val="single" w:sz="8" w:space="0" w:color="000000"/>
              <w:left w:val="nil"/>
              <w:bottom w:val="single" w:sz="8" w:space="0" w:color="000000"/>
              <w:right w:val="single" w:sz="8" w:space="0" w:color="000000"/>
            </w:tcBorders>
            <w:textDirection w:val="btLr"/>
            <w:vAlign w:val="center"/>
            <w:hideMark/>
          </w:tcPr>
          <w:p w14:paraId="344BC120" w14:textId="4EE27B1F"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 &amp; MAILING</w:t>
            </w:r>
          </w:p>
        </w:tc>
        <w:tc>
          <w:tcPr>
            <w:tcW w:w="460" w:type="dxa"/>
            <w:tcBorders>
              <w:top w:val="single" w:sz="8" w:space="0" w:color="000000"/>
              <w:left w:val="nil"/>
              <w:bottom w:val="single" w:sz="8" w:space="0" w:color="000000"/>
              <w:right w:val="single" w:sz="8" w:space="0" w:color="000000"/>
            </w:tcBorders>
            <w:textDirection w:val="btLr"/>
            <w:vAlign w:val="center"/>
            <w:hideMark/>
          </w:tcPr>
          <w:p w14:paraId="593CB846"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0976327F"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660" w:type="dxa"/>
            <w:tcBorders>
              <w:top w:val="single" w:sz="8" w:space="0" w:color="000000"/>
              <w:left w:val="nil"/>
              <w:bottom w:val="single" w:sz="8" w:space="0" w:color="000000"/>
              <w:right w:val="single" w:sz="8" w:space="0" w:color="000000"/>
            </w:tcBorders>
            <w:textDirection w:val="btLr"/>
            <w:vAlign w:val="center"/>
            <w:hideMark/>
          </w:tcPr>
          <w:p w14:paraId="167BD62E"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27D4645A"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595" w:type="dxa"/>
            <w:tcBorders>
              <w:top w:val="single" w:sz="8" w:space="0" w:color="000000"/>
              <w:left w:val="nil"/>
              <w:bottom w:val="single" w:sz="8" w:space="0" w:color="000000"/>
              <w:right w:val="single" w:sz="8" w:space="0" w:color="000000"/>
            </w:tcBorders>
            <w:textDirection w:val="btLr"/>
            <w:vAlign w:val="center"/>
          </w:tcPr>
          <w:p w14:paraId="398FA0DC" w14:textId="7249543A"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 &amp; MAILING</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561AFCA0"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606" w:type="dxa"/>
            <w:tcBorders>
              <w:top w:val="single" w:sz="8" w:space="0" w:color="000000"/>
              <w:left w:val="nil"/>
              <w:bottom w:val="single" w:sz="8" w:space="0" w:color="000000"/>
              <w:right w:val="single" w:sz="8" w:space="0" w:color="000000"/>
            </w:tcBorders>
            <w:textDirection w:val="btLr"/>
            <w:vAlign w:val="center"/>
            <w:hideMark/>
          </w:tcPr>
          <w:p w14:paraId="645A64C2" w14:textId="0231314E"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459" w:type="dxa"/>
            <w:tcBorders>
              <w:top w:val="single" w:sz="8" w:space="0" w:color="000000"/>
              <w:left w:val="nil"/>
              <w:bottom w:val="single" w:sz="8" w:space="0" w:color="000000"/>
              <w:right w:val="single" w:sz="4" w:space="0" w:color="auto"/>
            </w:tcBorders>
            <w:textDirection w:val="btLr"/>
            <w:vAlign w:val="center"/>
            <w:hideMark/>
          </w:tcPr>
          <w:p w14:paraId="7AD8501F" w14:textId="343D371B"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0C6F1FC3" w14:textId="3D7D9546"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5BFFB2A9" w14:textId="2E135975"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MAILING</w:t>
            </w:r>
          </w:p>
        </w:tc>
        <w:tc>
          <w:tcPr>
            <w:tcW w:w="721" w:type="dxa"/>
            <w:tcBorders>
              <w:top w:val="single" w:sz="8" w:space="0" w:color="000000"/>
              <w:left w:val="single" w:sz="4" w:space="0" w:color="auto"/>
              <w:bottom w:val="single" w:sz="8" w:space="0" w:color="000000"/>
              <w:right w:val="single" w:sz="8" w:space="0" w:color="000000"/>
            </w:tcBorders>
            <w:textDirection w:val="btLr"/>
            <w:vAlign w:val="center"/>
            <w:hideMark/>
          </w:tcPr>
          <w:p w14:paraId="5786B9CF" w14:textId="2B77E260"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 &amp; MAILING</w:t>
            </w:r>
          </w:p>
        </w:tc>
        <w:tc>
          <w:tcPr>
            <w:tcW w:w="425" w:type="dxa"/>
            <w:tcBorders>
              <w:top w:val="single" w:sz="8" w:space="0" w:color="000000"/>
              <w:left w:val="nil"/>
              <w:bottom w:val="single" w:sz="8" w:space="0" w:color="000000"/>
              <w:right w:val="single" w:sz="8" w:space="0" w:color="000000"/>
            </w:tcBorders>
            <w:textDirection w:val="btLr"/>
            <w:vAlign w:val="center"/>
            <w:hideMark/>
          </w:tcPr>
          <w:p w14:paraId="3551BFD6"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25" w:type="dxa"/>
            <w:tcBorders>
              <w:top w:val="single" w:sz="8" w:space="0" w:color="000000"/>
              <w:left w:val="nil"/>
              <w:bottom w:val="single" w:sz="8" w:space="0" w:color="000000"/>
              <w:right w:val="single" w:sz="8" w:space="0" w:color="000000"/>
            </w:tcBorders>
            <w:textDirection w:val="btLr"/>
            <w:vAlign w:val="center"/>
            <w:hideMark/>
          </w:tcPr>
          <w:p w14:paraId="1C395494"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26" w:type="dxa"/>
            <w:tcBorders>
              <w:top w:val="single" w:sz="8" w:space="0" w:color="000000"/>
              <w:left w:val="nil"/>
              <w:bottom w:val="single" w:sz="8" w:space="0" w:color="000000"/>
              <w:right w:val="single" w:sz="8" w:space="0" w:color="000000"/>
            </w:tcBorders>
            <w:textDirection w:val="btLr"/>
            <w:vAlign w:val="center"/>
            <w:hideMark/>
          </w:tcPr>
          <w:p w14:paraId="5E6E7174"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25" w:type="dxa"/>
            <w:tcBorders>
              <w:top w:val="single" w:sz="8" w:space="0" w:color="000000"/>
              <w:left w:val="nil"/>
              <w:bottom w:val="single" w:sz="8" w:space="0" w:color="000000"/>
              <w:right w:val="single" w:sz="8" w:space="0" w:color="000000"/>
            </w:tcBorders>
            <w:textDirection w:val="btLr"/>
            <w:vAlign w:val="center"/>
            <w:hideMark/>
          </w:tcPr>
          <w:p w14:paraId="4E03581D"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548" w:type="dxa"/>
            <w:tcBorders>
              <w:top w:val="single" w:sz="8" w:space="0" w:color="000000"/>
              <w:left w:val="nil"/>
              <w:bottom w:val="single" w:sz="8" w:space="0" w:color="000000"/>
              <w:right w:val="single" w:sz="8" w:space="0" w:color="000000"/>
            </w:tcBorders>
            <w:textDirection w:val="btLr"/>
            <w:vAlign w:val="center"/>
            <w:hideMark/>
          </w:tcPr>
          <w:p w14:paraId="71583CBB"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611EB6DC"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725A0989"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606" w:type="dxa"/>
            <w:tcBorders>
              <w:top w:val="single" w:sz="8" w:space="0" w:color="000000"/>
              <w:left w:val="nil"/>
              <w:bottom w:val="single" w:sz="8" w:space="0" w:color="000000"/>
              <w:right w:val="single" w:sz="8" w:space="0" w:color="000000"/>
            </w:tcBorders>
            <w:textDirection w:val="btLr"/>
            <w:vAlign w:val="center"/>
            <w:hideMark/>
          </w:tcPr>
          <w:p w14:paraId="032CB107"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64900E84"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0589C7E8"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11C6D39E"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nil"/>
              <w:bottom w:val="single" w:sz="8" w:space="0" w:color="000000"/>
              <w:right w:val="single" w:sz="8" w:space="0" w:color="000000"/>
            </w:tcBorders>
            <w:textDirection w:val="btLr"/>
            <w:vAlign w:val="center"/>
            <w:hideMark/>
          </w:tcPr>
          <w:p w14:paraId="13B1210E"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652" w:type="dxa"/>
            <w:tcBorders>
              <w:top w:val="single" w:sz="8" w:space="0" w:color="000000"/>
              <w:left w:val="nil"/>
              <w:bottom w:val="single" w:sz="8" w:space="0" w:color="000000"/>
              <w:right w:val="single" w:sz="8" w:space="0" w:color="000000"/>
            </w:tcBorders>
            <w:textDirection w:val="btLr"/>
            <w:vAlign w:val="center"/>
            <w:hideMark/>
          </w:tcPr>
          <w:p w14:paraId="0D4DC299"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652" w:type="dxa"/>
            <w:tcBorders>
              <w:top w:val="single" w:sz="8" w:space="0" w:color="000000"/>
              <w:left w:val="nil"/>
              <w:bottom w:val="single" w:sz="8" w:space="0" w:color="000000"/>
              <w:right w:val="single" w:sz="4" w:space="0" w:color="auto"/>
            </w:tcBorders>
            <w:textDirection w:val="btLr"/>
            <w:vAlign w:val="center"/>
            <w:hideMark/>
          </w:tcPr>
          <w:p w14:paraId="7B2F1702" w14:textId="77777777"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c>
          <w:tcPr>
            <w:tcW w:w="459" w:type="dxa"/>
            <w:tcBorders>
              <w:top w:val="single" w:sz="8" w:space="0" w:color="000000"/>
              <w:left w:val="single" w:sz="4" w:space="0" w:color="auto"/>
              <w:bottom w:val="single" w:sz="8" w:space="0" w:color="000000"/>
              <w:right w:val="single" w:sz="8" w:space="0" w:color="000000"/>
            </w:tcBorders>
            <w:textDirection w:val="btLr"/>
            <w:vAlign w:val="center"/>
            <w:hideMark/>
          </w:tcPr>
          <w:p w14:paraId="5892A71A" w14:textId="57061714" w:rsidR="00A76C23" w:rsidRPr="00C870ED" w:rsidRDefault="00A76C23" w:rsidP="0024407D">
            <w:pPr>
              <w:spacing w:after="0" w:line="240" w:lineRule="auto"/>
              <w:jc w:val="center"/>
              <w:rPr>
                <w:rFonts w:eastAsia="Times New Roman"/>
                <w:b/>
                <w:bCs/>
                <w:i/>
                <w:iCs/>
                <w:sz w:val="20"/>
                <w:szCs w:val="20"/>
                <w:lang w:eastAsia="en-GB"/>
              </w:rPr>
            </w:pPr>
            <w:r w:rsidRPr="00C870ED">
              <w:rPr>
                <w:rFonts w:eastAsia="Times New Roman"/>
                <w:b/>
                <w:bCs/>
                <w:i/>
                <w:iCs/>
                <w:sz w:val="20"/>
                <w:szCs w:val="20"/>
                <w:lang w:eastAsia="en-GB"/>
              </w:rPr>
              <w:t>SAMPLE</w:t>
            </w:r>
          </w:p>
        </w:tc>
      </w:tr>
      <w:tr w:rsidR="002D39AF" w:rsidRPr="00345703" w14:paraId="2287A4C6" w14:textId="77777777" w:rsidTr="0024407D">
        <w:trPr>
          <w:trHeight w:val="2605"/>
          <w:jc w:val="center"/>
        </w:trPr>
        <w:tc>
          <w:tcPr>
            <w:tcW w:w="582" w:type="dxa"/>
            <w:tcBorders>
              <w:top w:val="nil"/>
              <w:left w:val="single" w:sz="8" w:space="0" w:color="000000"/>
              <w:bottom w:val="nil"/>
              <w:right w:val="single" w:sz="8" w:space="0" w:color="000000"/>
            </w:tcBorders>
            <w:textDirection w:val="btLr"/>
            <w:vAlign w:val="center"/>
            <w:hideMark/>
          </w:tcPr>
          <w:p w14:paraId="5A808FF1" w14:textId="652C460D" w:rsidR="00A76C23" w:rsidRPr="00C870ED" w:rsidRDefault="008845B6"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Trust</w:t>
            </w:r>
            <w:r w:rsidR="00A76C23" w:rsidRPr="00C870ED">
              <w:rPr>
                <w:rFonts w:eastAsia="Times New Roman"/>
                <w:b/>
                <w:bCs/>
                <w:i/>
                <w:iCs/>
                <w:sz w:val="20"/>
                <w:lang w:eastAsia="en-GB"/>
              </w:rPr>
              <w:t xml:space="preserve"> code</w:t>
            </w:r>
          </w:p>
        </w:tc>
        <w:tc>
          <w:tcPr>
            <w:tcW w:w="1267" w:type="dxa"/>
            <w:tcBorders>
              <w:top w:val="nil"/>
              <w:left w:val="nil"/>
              <w:bottom w:val="nil"/>
              <w:right w:val="single" w:sz="8" w:space="0" w:color="000000"/>
            </w:tcBorders>
            <w:textDirection w:val="btLr"/>
            <w:vAlign w:val="center"/>
            <w:hideMark/>
          </w:tcPr>
          <w:p w14:paraId="111F0105"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Patient Record Number</w:t>
            </w:r>
          </w:p>
        </w:tc>
        <w:tc>
          <w:tcPr>
            <w:tcW w:w="460" w:type="dxa"/>
            <w:tcBorders>
              <w:top w:val="nil"/>
              <w:left w:val="nil"/>
              <w:bottom w:val="nil"/>
              <w:right w:val="single" w:sz="8" w:space="0" w:color="000000"/>
            </w:tcBorders>
            <w:textDirection w:val="btLr"/>
            <w:vAlign w:val="center"/>
            <w:hideMark/>
          </w:tcPr>
          <w:p w14:paraId="6D76E8F1"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Title</w:t>
            </w:r>
          </w:p>
        </w:tc>
        <w:tc>
          <w:tcPr>
            <w:tcW w:w="459" w:type="dxa"/>
            <w:tcBorders>
              <w:top w:val="nil"/>
              <w:left w:val="nil"/>
              <w:bottom w:val="nil"/>
              <w:right w:val="single" w:sz="8" w:space="0" w:color="000000"/>
            </w:tcBorders>
            <w:textDirection w:val="btLr"/>
            <w:vAlign w:val="center"/>
            <w:hideMark/>
          </w:tcPr>
          <w:p w14:paraId="05D35460"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Initials / first name</w:t>
            </w:r>
          </w:p>
        </w:tc>
        <w:tc>
          <w:tcPr>
            <w:tcW w:w="660" w:type="dxa"/>
            <w:tcBorders>
              <w:top w:val="nil"/>
              <w:left w:val="nil"/>
              <w:bottom w:val="nil"/>
              <w:right w:val="single" w:sz="8" w:space="0" w:color="000000"/>
            </w:tcBorders>
            <w:textDirection w:val="btLr"/>
            <w:vAlign w:val="center"/>
            <w:hideMark/>
          </w:tcPr>
          <w:p w14:paraId="17588CDE"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Surname</w:t>
            </w:r>
          </w:p>
        </w:tc>
        <w:tc>
          <w:tcPr>
            <w:tcW w:w="459" w:type="dxa"/>
            <w:tcBorders>
              <w:top w:val="nil"/>
              <w:left w:val="nil"/>
              <w:bottom w:val="nil"/>
              <w:right w:val="single" w:sz="8" w:space="0" w:color="000000"/>
            </w:tcBorders>
            <w:textDirection w:val="btLr"/>
            <w:vAlign w:val="center"/>
            <w:hideMark/>
          </w:tcPr>
          <w:p w14:paraId="3B20D7A5" w14:textId="46BC07EE"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Address</w:t>
            </w:r>
          </w:p>
        </w:tc>
        <w:tc>
          <w:tcPr>
            <w:tcW w:w="595" w:type="dxa"/>
            <w:tcBorders>
              <w:top w:val="nil"/>
              <w:left w:val="nil"/>
              <w:bottom w:val="nil"/>
              <w:right w:val="single" w:sz="8" w:space="0" w:color="000000"/>
            </w:tcBorders>
            <w:textDirection w:val="btLr"/>
            <w:hideMark/>
          </w:tcPr>
          <w:p w14:paraId="14ED19C2" w14:textId="77777777" w:rsidR="00A76C23" w:rsidRPr="00C870ED" w:rsidRDefault="00A76C23" w:rsidP="00C34A3E">
            <w:pPr>
              <w:spacing w:after="0" w:line="240" w:lineRule="auto"/>
              <w:rPr>
                <w:rFonts w:eastAsia="Times New Roman"/>
                <w:b/>
                <w:bCs/>
                <w:i/>
                <w:iCs/>
                <w:sz w:val="20"/>
                <w:szCs w:val="20"/>
                <w:lang w:eastAsia="en-GB"/>
              </w:rPr>
            </w:pPr>
            <w:r w:rsidRPr="00C870ED">
              <w:rPr>
                <w:rFonts w:eastAsia="Times New Roman"/>
                <w:b/>
                <w:bCs/>
                <w:i/>
                <w:iCs/>
                <w:sz w:val="20"/>
                <w:lang w:eastAsia="en-GB"/>
              </w:rPr>
              <w:t>Postcode</w:t>
            </w:r>
          </w:p>
        </w:tc>
        <w:tc>
          <w:tcPr>
            <w:tcW w:w="459" w:type="dxa"/>
            <w:tcBorders>
              <w:top w:val="nil"/>
              <w:left w:val="nil"/>
              <w:bottom w:val="nil"/>
              <w:right w:val="single" w:sz="8" w:space="0" w:color="000000"/>
            </w:tcBorders>
            <w:textDirection w:val="btLr"/>
            <w:vAlign w:val="center"/>
            <w:hideMark/>
          </w:tcPr>
          <w:p w14:paraId="6701E72A"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szCs w:val="20"/>
                <w:lang w:eastAsia="en-GB"/>
              </w:rPr>
              <w:t>NHS Number</w:t>
            </w:r>
          </w:p>
        </w:tc>
        <w:tc>
          <w:tcPr>
            <w:tcW w:w="606" w:type="dxa"/>
            <w:tcBorders>
              <w:top w:val="nil"/>
              <w:left w:val="nil"/>
              <w:bottom w:val="nil"/>
              <w:right w:val="single" w:sz="8" w:space="0" w:color="000000"/>
            </w:tcBorders>
            <w:textDirection w:val="btLr"/>
            <w:vAlign w:val="center"/>
            <w:hideMark/>
          </w:tcPr>
          <w:p w14:paraId="4F0E1F3B"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Mobile phone number</w:t>
            </w:r>
          </w:p>
        </w:tc>
        <w:tc>
          <w:tcPr>
            <w:tcW w:w="459" w:type="dxa"/>
            <w:tcBorders>
              <w:top w:val="nil"/>
              <w:left w:val="nil"/>
              <w:bottom w:val="single" w:sz="8" w:space="0" w:color="auto"/>
              <w:right w:val="single" w:sz="4" w:space="0" w:color="auto"/>
            </w:tcBorders>
            <w:textDirection w:val="btLr"/>
            <w:vAlign w:val="center"/>
            <w:hideMark/>
          </w:tcPr>
          <w:p w14:paraId="6BD106A1"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Mobile number indicator</w:t>
            </w:r>
          </w:p>
        </w:tc>
        <w:tc>
          <w:tcPr>
            <w:tcW w:w="459" w:type="dxa"/>
            <w:tcBorders>
              <w:top w:val="single" w:sz="4" w:space="0" w:color="auto"/>
              <w:left w:val="single" w:sz="4" w:space="0" w:color="auto"/>
              <w:bottom w:val="single" w:sz="8" w:space="0" w:color="auto"/>
              <w:right w:val="single" w:sz="4" w:space="0" w:color="auto"/>
            </w:tcBorders>
            <w:textDirection w:val="btLr"/>
          </w:tcPr>
          <w:p w14:paraId="21A8FAA6" w14:textId="28EEB73F" w:rsidR="00A76C23" w:rsidRPr="00C870ED" w:rsidRDefault="00A76C23" w:rsidP="00673033">
            <w:pPr>
              <w:spacing w:after="0" w:line="240" w:lineRule="auto"/>
              <w:rPr>
                <w:rFonts w:eastAsia="Times New Roman"/>
                <w:b/>
                <w:bCs/>
                <w:i/>
                <w:iCs/>
                <w:sz w:val="20"/>
                <w:lang w:eastAsia="en-GB"/>
              </w:rPr>
            </w:pPr>
            <w:r w:rsidRPr="00C870ED">
              <w:rPr>
                <w:rFonts w:eastAsia="Times New Roman"/>
                <w:b/>
                <w:bCs/>
                <w:i/>
                <w:iCs/>
                <w:sz w:val="20"/>
                <w:lang w:eastAsia="en-GB"/>
              </w:rPr>
              <w:t>Day of birth</w:t>
            </w:r>
          </w:p>
        </w:tc>
        <w:tc>
          <w:tcPr>
            <w:tcW w:w="459" w:type="dxa"/>
            <w:tcBorders>
              <w:top w:val="single" w:sz="4" w:space="0" w:color="auto"/>
              <w:left w:val="single" w:sz="4" w:space="0" w:color="auto"/>
              <w:bottom w:val="single" w:sz="8" w:space="0" w:color="auto"/>
              <w:right w:val="single" w:sz="4" w:space="0" w:color="auto"/>
            </w:tcBorders>
            <w:textDirection w:val="btLr"/>
          </w:tcPr>
          <w:p w14:paraId="764A1961" w14:textId="0D841B30" w:rsidR="00A76C23" w:rsidRPr="00C870ED" w:rsidRDefault="00A76C23" w:rsidP="00673033">
            <w:pPr>
              <w:spacing w:after="0" w:line="240" w:lineRule="auto"/>
              <w:rPr>
                <w:rFonts w:eastAsia="Times New Roman"/>
                <w:b/>
                <w:bCs/>
                <w:i/>
                <w:iCs/>
                <w:sz w:val="20"/>
                <w:lang w:eastAsia="en-GB"/>
              </w:rPr>
            </w:pPr>
            <w:r w:rsidRPr="00C870ED">
              <w:rPr>
                <w:rFonts w:eastAsia="Times New Roman"/>
                <w:b/>
                <w:bCs/>
                <w:i/>
                <w:iCs/>
                <w:sz w:val="20"/>
                <w:lang w:eastAsia="en-GB"/>
              </w:rPr>
              <w:t>Month of birth</w:t>
            </w:r>
          </w:p>
        </w:tc>
        <w:tc>
          <w:tcPr>
            <w:tcW w:w="721" w:type="dxa"/>
            <w:tcBorders>
              <w:top w:val="nil"/>
              <w:left w:val="single" w:sz="4" w:space="0" w:color="auto"/>
              <w:bottom w:val="nil"/>
              <w:right w:val="single" w:sz="8" w:space="0" w:color="000000"/>
            </w:tcBorders>
            <w:textDirection w:val="btLr"/>
            <w:vAlign w:val="center"/>
            <w:hideMark/>
          </w:tcPr>
          <w:p w14:paraId="4CF8336B" w14:textId="7B75EE76"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Year of birth</w:t>
            </w:r>
          </w:p>
        </w:tc>
        <w:tc>
          <w:tcPr>
            <w:tcW w:w="425" w:type="dxa"/>
            <w:tcBorders>
              <w:top w:val="nil"/>
              <w:left w:val="nil"/>
              <w:bottom w:val="nil"/>
              <w:right w:val="single" w:sz="8" w:space="0" w:color="000000"/>
            </w:tcBorders>
            <w:textDirection w:val="btLr"/>
            <w:vAlign w:val="center"/>
            <w:hideMark/>
          </w:tcPr>
          <w:p w14:paraId="75D65283"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Gender</w:t>
            </w:r>
          </w:p>
        </w:tc>
        <w:tc>
          <w:tcPr>
            <w:tcW w:w="425" w:type="dxa"/>
            <w:tcBorders>
              <w:top w:val="nil"/>
              <w:left w:val="nil"/>
              <w:bottom w:val="nil"/>
              <w:right w:val="single" w:sz="8" w:space="0" w:color="000000"/>
            </w:tcBorders>
            <w:textDirection w:val="btLr"/>
            <w:vAlign w:val="center"/>
            <w:hideMark/>
          </w:tcPr>
          <w:p w14:paraId="3A286D24"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Ethnic category</w:t>
            </w:r>
          </w:p>
        </w:tc>
        <w:tc>
          <w:tcPr>
            <w:tcW w:w="426" w:type="dxa"/>
            <w:tcBorders>
              <w:top w:val="nil"/>
              <w:left w:val="nil"/>
              <w:bottom w:val="nil"/>
              <w:right w:val="single" w:sz="8" w:space="0" w:color="000000"/>
            </w:tcBorders>
            <w:textDirection w:val="btLr"/>
            <w:vAlign w:val="center"/>
            <w:hideMark/>
          </w:tcPr>
          <w:p w14:paraId="3BEFDA2A"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Day of admission</w:t>
            </w:r>
          </w:p>
        </w:tc>
        <w:tc>
          <w:tcPr>
            <w:tcW w:w="425" w:type="dxa"/>
            <w:tcBorders>
              <w:top w:val="nil"/>
              <w:left w:val="nil"/>
              <w:bottom w:val="nil"/>
              <w:right w:val="single" w:sz="8" w:space="0" w:color="000000"/>
            </w:tcBorders>
            <w:textDirection w:val="btLr"/>
            <w:vAlign w:val="center"/>
            <w:hideMark/>
          </w:tcPr>
          <w:p w14:paraId="7B916029"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Month of Admission</w:t>
            </w:r>
          </w:p>
        </w:tc>
        <w:tc>
          <w:tcPr>
            <w:tcW w:w="548" w:type="dxa"/>
            <w:tcBorders>
              <w:top w:val="nil"/>
              <w:left w:val="nil"/>
              <w:bottom w:val="nil"/>
              <w:right w:val="single" w:sz="8" w:space="0" w:color="000000"/>
            </w:tcBorders>
            <w:textDirection w:val="btLr"/>
            <w:vAlign w:val="center"/>
            <w:hideMark/>
          </w:tcPr>
          <w:p w14:paraId="1322FC1C"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Year of Admission</w:t>
            </w:r>
          </w:p>
        </w:tc>
        <w:tc>
          <w:tcPr>
            <w:tcW w:w="459" w:type="dxa"/>
            <w:tcBorders>
              <w:top w:val="nil"/>
              <w:left w:val="nil"/>
              <w:bottom w:val="nil"/>
              <w:right w:val="single" w:sz="8" w:space="0" w:color="000000"/>
            </w:tcBorders>
            <w:textDirection w:val="btLr"/>
            <w:vAlign w:val="center"/>
            <w:hideMark/>
          </w:tcPr>
          <w:p w14:paraId="402E7159"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Day of discharge</w:t>
            </w:r>
          </w:p>
        </w:tc>
        <w:tc>
          <w:tcPr>
            <w:tcW w:w="459" w:type="dxa"/>
            <w:tcBorders>
              <w:top w:val="nil"/>
              <w:left w:val="nil"/>
              <w:bottom w:val="nil"/>
              <w:right w:val="single" w:sz="8" w:space="0" w:color="000000"/>
            </w:tcBorders>
            <w:textDirection w:val="btLr"/>
            <w:vAlign w:val="center"/>
            <w:hideMark/>
          </w:tcPr>
          <w:p w14:paraId="50BF3F7E"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Month of discharge</w:t>
            </w:r>
          </w:p>
        </w:tc>
        <w:tc>
          <w:tcPr>
            <w:tcW w:w="606" w:type="dxa"/>
            <w:tcBorders>
              <w:top w:val="nil"/>
              <w:left w:val="nil"/>
              <w:bottom w:val="nil"/>
              <w:right w:val="single" w:sz="8" w:space="0" w:color="000000"/>
            </w:tcBorders>
            <w:textDirection w:val="btLr"/>
            <w:vAlign w:val="center"/>
            <w:hideMark/>
          </w:tcPr>
          <w:p w14:paraId="53F3AEA5"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Year of discharge</w:t>
            </w:r>
          </w:p>
        </w:tc>
        <w:tc>
          <w:tcPr>
            <w:tcW w:w="459" w:type="dxa"/>
            <w:tcBorders>
              <w:top w:val="nil"/>
              <w:left w:val="nil"/>
              <w:bottom w:val="nil"/>
              <w:right w:val="single" w:sz="8" w:space="0" w:color="000000"/>
            </w:tcBorders>
            <w:textDirection w:val="btLr"/>
            <w:vAlign w:val="center"/>
            <w:hideMark/>
          </w:tcPr>
          <w:p w14:paraId="467FE308"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Length of Stay</w:t>
            </w:r>
          </w:p>
        </w:tc>
        <w:tc>
          <w:tcPr>
            <w:tcW w:w="459" w:type="dxa"/>
            <w:tcBorders>
              <w:top w:val="nil"/>
              <w:left w:val="nil"/>
              <w:bottom w:val="nil"/>
              <w:right w:val="single" w:sz="8" w:space="0" w:color="000000"/>
            </w:tcBorders>
            <w:textDirection w:val="btLr"/>
            <w:vAlign w:val="center"/>
            <w:hideMark/>
          </w:tcPr>
          <w:p w14:paraId="333583BF"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Treatment Function code</w:t>
            </w:r>
          </w:p>
        </w:tc>
        <w:tc>
          <w:tcPr>
            <w:tcW w:w="459" w:type="dxa"/>
            <w:tcBorders>
              <w:top w:val="nil"/>
              <w:left w:val="nil"/>
              <w:bottom w:val="nil"/>
              <w:right w:val="single" w:sz="8" w:space="0" w:color="000000"/>
            </w:tcBorders>
            <w:textDirection w:val="btLr"/>
            <w:vAlign w:val="center"/>
            <w:hideMark/>
          </w:tcPr>
          <w:p w14:paraId="270C080F"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ICD 10 (Chapter Code)</w:t>
            </w:r>
          </w:p>
        </w:tc>
        <w:tc>
          <w:tcPr>
            <w:tcW w:w="459" w:type="dxa"/>
            <w:tcBorders>
              <w:top w:val="nil"/>
              <w:left w:val="nil"/>
              <w:bottom w:val="nil"/>
              <w:right w:val="single" w:sz="8" w:space="0" w:color="000000"/>
            </w:tcBorders>
            <w:textDirection w:val="btLr"/>
            <w:vAlign w:val="center"/>
            <w:hideMark/>
          </w:tcPr>
          <w:p w14:paraId="139E00D7"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Admission method</w:t>
            </w:r>
          </w:p>
        </w:tc>
        <w:tc>
          <w:tcPr>
            <w:tcW w:w="652" w:type="dxa"/>
            <w:tcBorders>
              <w:top w:val="nil"/>
              <w:left w:val="nil"/>
              <w:bottom w:val="nil"/>
              <w:right w:val="single" w:sz="8" w:space="0" w:color="000000"/>
            </w:tcBorders>
            <w:textDirection w:val="btLr"/>
            <w:vAlign w:val="center"/>
            <w:hideMark/>
          </w:tcPr>
          <w:p w14:paraId="2F930655"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lang w:eastAsia="en-GB"/>
              </w:rPr>
              <w:t>NHS Site code on admission</w:t>
            </w:r>
          </w:p>
        </w:tc>
        <w:tc>
          <w:tcPr>
            <w:tcW w:w="652" w:type="dxa"/>
            <w:tcBorders>
              <w:top w:val="nil"/>
              <w:left w:val="nil"/>
              <w:bottom w:val="nil"/>
              <w:right w:val="single" w:sz="4" w:space="0" w:color="auto"/>
            </w:tcBorders>
            <w:textDirection w:val="btLr"/>
            <w:vAlign w:val="center"/>
            <w:hideMark/>
          </w:tcPr>
          <w:p w14:paraId="3666B6A2" w14:textId="77777777"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szCs w:val="20"/>
                <w:lang w:val="fr-FR" w:eastAsia="en-GB"/>
              </w:rPr>
              <w:t>NHS Site code on discharge</w:t>
            </w:r>
          </w:p>
        </w:tc>
        <w:tc>
          <w:tcPr>
            <w:tcW w:w="459" w:type="dxa"/>
            <w:tcBorders>
              <w:top w:val="nil"/>
              <w:left w:val="single" w:sz="4" w:space="0" w:color="auto"/>
              <w:bottom w:val="nil"/>
              <w:right w:val="single" w:sz="8" w:space="0" w:color="000000"/>
            </w:tcBorders>
            <w:textDirection w:val="btLr"/>
            <w:vAlign w:val="center"/>
            <w:hideMark/>
          </w:tcPr>
          <w:p w14:paraId="1D7930D5" w14:textId="47A49C2B" w:rsidR="00A76C23" w:rsidRPr="00C870ED" w:rsidRDefault="00A76C23" w:rsidP="00673033">
            <w:pPr>
              <w:spacing w:after="0" w:line="240" w:lineRule="auto"/>
              <w:rPr>
                <w:rFonts w:eastAsia="Times New Roman"/>
                <w:b/>
                <w:bCs/>
                <w:i/>
                <w:iCs/>
                <w:sz w:val="20"/>
                <w:szCs w:val="20"/>
                <w:lang w:eastAsia="en-GB"/>
              </w:rPr>
            </w:pPr>
            <w:r w:rsidRPr="00C870ED">
              <w:rPr>
                <w:rFonts w:eastAsia="Times New Roman"/>
                <w:b/>
                <w:bCs/>
                <w:i/>
                <w:iCs/>
                <w:sz w:val="20"/>
                <w:szCs w:val="20"/>
                <w:lang w:val="fr-FR" w:eastAsia="en-GB"/>
              </w:rPr>
              <w:t>Virtual Ward Indicator</w:t>
            </w:r>
          </w:p>
        </w:tc>
      </w:tr>
      <w:tr w:rsidR="002D39AF" w:rsidRPr="00345703" w14:paraId="13A0DFCD" w14:textId="77777777" w:rsidTr="0024407D">
        <w:trPr>
          <w:trHeight w:val="434"/>
          <w:jc w:val="center"/>
        </w:trPr>
        <w:tc>
          <w:tcPr>
            <w:tcW w:w="582" w:type="dxa"/>
            <w:tcBorders>
              <w:top w:val="single" w:sz="8" w:space="0" w:color="auto"/>
              <w:left w:val="single" w:sz="8" w:space="0" w:color="auto"/>
              <w:bottom w:val="single" w:sz="8" w:space="0" w:color="000000"/>
              <w:right w:val="single" w:sz="8" w:space="0" w:color="000000"/>
            </w:tcBorders>
            <w:vAlign w:val="center"/>
            <w:hideMark/>
          </w:tcPr>
          <w:p w14:paraId="077BED1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e.g. R1H</w:t>
            </w:r>
          </w:p>
        </w:tc>
        <w:tc>
          <w:tcPr>
            <w:tcW w:w="1267" w:type="dxa"/>
            <w:tcBorders>
              <w:top w:val="single" w:sz="8" w:space="0" w:color="auto"/>
              <w:left w:val="nil"/>
              <w:bottom w:val="single" w:sz="8" w:space="0" w:color="000000"/>
              <w:right w:val="single" w:sz="8" w:space="0" w:color="000000"/>
            </w:tcBorders>
            <w:vAlign w:val="center"/>
            <w:hideMark/>
          </w:tcPr>
          <w:p w14:paraId="3842C78C" w14:textId="6E883E9B" w:rsidR="00A76C23" w:rsidRPr="00345703" w:rsidRDefault="002D39AF" w:rsidP="00673033">
            <w:pPr>
              <w:spacing w:after="0" w:line="240" w:lineRule="auto"/>
              <w:jc w:val="center"/>
              <w:rPr>
                <w:rFonts w:eastAsia="Times New Roman"/>
                <w:sz w:val="14"/>
                <w:szCs w:val="14"/>
                <w:lang w:eastAsia="en-GB"/>
              </w:rPr>
            </w:pPr>
            <w:r>
              <w:rPr>
                <w:rFonts w:eastAsia="Times New Roman"/>
                <w:sz w:val="14"/>
                <w:szCs w:val="14"/>
                <w:lang w:eastAsia="en-GB"/>
              </w:rPr>
              <w:t>IP2</w:t>
            </w:r>
            <w:r w:rsidR="00EA7F41">
              <w:rPr>
                <w:rFonts w:eastAsia="Times New Roman"/>
                <w:sz w:val="14"/>
                <w:szCs w:val="14"/>
                <w:lang w:eastAsia="en-GB"/>
              </w:rPr>
              <w:t>5</w:t>
            </w:r>
            <w:r>
              <w:rPr>
                <w:rFonts w:eastAsia="Times New Roman"/>
                <w:sz w:val="14"/>
                <w:szCs w:val="14"/>
                <w:lang w:eastAsia="en-GB"/>
              </w:rPr>
              <w:t>NNNNXXX</w:t>
            </w:r>
          </w:p>
        </w:tc>
        <w:tc>
          <w:tcPr>
            <w:tcW w:w="460" w:type="dxa"/>
            <w:tcBorders>
              <w:top w:val="single" w:sz="8" w:space="0" w:color="auto"/>
              <w:left w:val="nil"/>
              <w:bottom w:val="single" w:sz="8" w:space="0" w:color="000000"/>
              <w:right w:val="single" w:sz="8" w:space="0" w:color="000000"/>
            </w:tcBorders>
            <w:vAlign w:val="center"/>
            <w:hideMark/>
          </w:tcPr>
          <w:p w14:paraId="74EE10EF"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Mrs</w:t>
            </w:r>
          </w:p>
        </w:tc>
        <w:tc>
          <w:tcPr>
            <w:tcW w:w="459" w:type="dxa"/>
            <w:tcBorders>
              <w:top w:val="single" w:sz="8" w:space="0" w:color="auto"/>
              <w:left w:val="nil"/>
              <w:bottom w:val="single" w:sz="8" w:space="0" w:color="000000"/>
              <w:right w:val="single" w:sz="8" w:space="0" w:color="000000"/>
            </w:tcBorders>
            <w:vAlign w:val="center"/>
            <w:hideMark/>
          </w:tcPr>
          <w:p w14:paraId="6C0CA12D"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660" w:type="dxa"/>
            <w:tcBorders>
              <w:top w:val="single" w:sz="8" w:space="0" w:color="auto"/>
              <w:left w:val="nil"/>
              <w:bottom w:val="single" w:sz="8" w:space="0" w:color="000000"/>
              <w:right w:val="single" w:sz="8" w:space="0" w:color="000000"/>
            </w:tcBorders>
            <w:vAlign w:val="center"/>
            <w:hideMark/>
          </w:tcPr>
          <w:p w14:paraId="3B901B0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Abbot</w:t>
            </w:r>
          </w:p>
        </w:tc>
        <w:tc>
          <w:tcPr>
            <w:tcW w:w="459" w:type="dxa"/>
            <w:tcBorders>
              <w:top w:val="single" w:sz="8" w:space="0" w:color="auto"/>
              <w:left w:val="nil"/>
              <w:bottom w:val="single" w:sz="8" w:space="0" w:color="000000"/>
              <w:right w:val="dotted" w:sz="4" w:space="0" w:color="000000"/>
            </w:tcBorders>
            <w:vAlign w:val="center"/>
            <w:hideMark/>
          </w:tcPr>
          <w:p w14:paraId="2269DA19"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95" w:type="dxa"/>
            <w:tcBorders>
              <w:top w:val="single" w:sz="8" w:space="0" w:color="auto"/>
              <w:left w:val="nil"/>
              <w:bottom w:val="nil"/>
              <w:right w:val="single" w:sz="8" w:space="0" w:color="000000"/>
            </w:tcBorders>
            <w:vAlign w:val="center"/>
            <w:hideMark/>
          </w:tcPr>
          <w:p w14:paraId="7FC9D9D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AB1 1YZ</w:t>
            </w:r>
          </w:p>
        </w:tc>
        <w:tc>
          <w:tcPr>
            <w:tcW w:w="459" w:type="dxa"/>
            <w:tcBorders>
              <w:top w:val="single" w:sz="8" w:space="0" w:color="auto"/>
              <w:left w:val="nil"/>
              <w:bottom w:val="nil"/>
              <w:right w:val="single" w:sz="8" w:space="0" w:color="000000"/>
            </w:tcBorders>
            <w:vAlign w:val="center"/>
            <w:hideMark/>
          </w:tcPr>
          <w:p w14:paraId="7DB80C83" w14:textId="65CBC21E" w:rsidR="00A76C23" w:rsidRPr="00345703" w:rsidRDefault="00304F51" w:rsidP="00673033">
            <w:pPr>
              <w:spacing w:after="0" w:line="240" w:lineRule="auto"/>
              <w:jc w:val="center"/>
              <w:rPr>
                <w:rFonts w:eastAsia="Times New Roman"/>
                <w:sz w:val="14"/>
                <w:szCs w:val="14"/>
                <w:lang w:eastAsia="en-GB"/>
              </w:rPr>
            </w:pPr>
            <w:r>
              <w:rPr>
                <w:rFonts w:eastAsia="Times New Roman"/>
                <w:sz w:val="14"/>
                <w:szCs w:val="14"/>
                <w:lang w:eastAsia="en-GB"/>
              </w:rPr>
              <w:t>4857773456</w:t>
            </w:r>
            <w:r w:rsidR="00A76C23" w:rsidRPr="00345703">
              <w:rPr>
                <w:rFonts w:eastAsia="Times New Roman"/>
                <w:sz w:val="14"/>
                <w:szCs w:val="14"/>
                <w:lang w:eastAsia="en-GB"/>
              </w:rPr>
              <w:t> </w:t>
            </w:r>
          </w:p>
        </w:tc>
        <w:tc>
          <w:tcPr>
            <w:tcW w:w="606" w:type="dxa"/>
            <w:tcBorders>
              <w:top w:val="single" w:sz="8" w:space="0" w:color="auto"/>
              <w:left w:val="nil"/>
              <w:bottom w:val="nil"/>
              <w:right w:val="single" w:sz="8" w:space="0" w:color="000000"/>
            </w:tcBorders>
            <w:vAlign w:val="center"/>
            <w:hideMark/>
          </w:tcPr>
          <w:p w14:paraId="18C4E8F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07777 777 777</w:t>
            </w:r>
          </w:p>
        </w:tc>
        <w:tc>
          <w:tcPr>
            <w:tcW w:w="459" w:type="dxa"/>
            <w:tcBorders>
              <w:top w:val="single" w:sz="8" w:space="0" w:color="auto"/>
              <w:left w:val="nil"/>
              <w:bottom w:val="single" w:sz="8" w:space="0" w:color="000000"/>
              <w:right w:val="single" w:sz="8" w:space="0" w:color="auto"/>
            </w:tcBorders>
            <w:vAlign w:val="center"/>
            <w:hideMark/>
          </w:tcPr>
          <w:p w14:paraId="552A0A7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459" w:type="dxa"/>
            <w:tcBorders>
              <w:top w:val="single" w:sz="8" w:space="0" w:color="auto"/>
              <w:left w:val="single" w:sz="8" w:space="0" w:color="auto"/>
              <w:bottom w:val="single" w:sz="8" w:space="0" w:color="auto"/>
              <w:right w:val="single" w:sz="8" w:space="0" w:color="auto"/>
            </w:tcBorders>
            <w:vAlign w:val="center"/>
          </w:tcPr>
          <w:p w14:paraId="44930545" w14:textId="31A0F7A5"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12</w:t>
            </w:r>
          </w:p>
        </w:tc>
        <w:tc>
          <w:tcPr>
            <w:tcW w:w="459" w:type="dxa"/>
            <w:tcBorders>
              <w:top w:val="single" w:sz="8" w:space="0" w:color="auto"/>
              <w:left w:val="single" w:sz="8" w:space="0" w:color="auto"/>
              <w:bottom w:val="single" w:sz="8" w:space="0" w:color="auto"/>
              <w:right w:val="single" w:sz="8" w:space="0" w:color="auto"/>
            </w:tcBorders>
            <w:vAlign w:val="center"/>
          </w:tcPr>
          <w:p w14:paraId="42F24B02" w14:textId="23239789"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06</w:t>
            </w:r>
          </w:p>
        </w:tc>
        <w:tc>
          <w:tcPr>
            <w:tcW w:w="721" w:type="dxa"/>
            <w:tcBorders>
              <w:top w:val="single" w:sz="8" w:space="0" w:color="auto"/>
              <w:left w:val="single" w:sz="8" w:space="0" w:color="auto"/>
              <w:bottom w:val="single" w:sz="8" w:space="0" w:color="000000"/>
              <w:right w:val="single" w:sz="8" w:space="0" w:color="000000"/>
            </w:tcBorders>
            <w:vAlign w:val="center"/>
            <w:hideMark/>
          </w:tcPr>
          <w:p w14:paraId="48DF9287" w14:textId="13BC89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1934</w:t>
            </w:r>
          </w:p>
        </w:tc>
        <w:tc>
          <w:tcPr>
            <w:tcW w:w="425" w:type="dxa"/>
            <w:tcBorders>
              <w:top w:val="single" w:sz="8" w:space="0" w:color="auto"/>
              <w:left w:val="nil"/>
              <w:bottom w:val="single" w:sz="8" w:space="0" w:color="000000"/>
              <w:right w:val="single" w:sz="8" w:space="0" w:color="000000"/>
            </w:tcBorders>
            <w:vAlign w:val="center"/>
            <w:hideMark/>
          </w:tcPr>
          <w:p w14:paraId="12C69E0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425" w:type="dxa"/>
            <w:tcBorders>
              <w:top w:val="single" w:sz="8" w:space="0" w:color="auto"/>
              <w:left w:val="nil"/>
              <w:bottom w:val="single" w:sz="8" w:space="0" w:color="000000"/>
              <w:right w:val="single" w:sz="8" w:space="0" w:color="000000"/>
            </w:tcBorders>
            <w:vAlign w:val="center"/>
            <w:hideMark/>
          </w:tcPr>
          <w:p w14:paraId="68AA2D5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426" w:type="dxa"/>
            <w:tcBorders>
              <w:top w:val="single" w:sz="8" w:space="0" w:color="auto"/>
              <w:left w:val="nil"/>
              <w:bottom w:val="single" w:sz="8" w:space="0" w:color="000000"/>
              <w:right w:val="single" w:sz="8" w:space="0" w:color="000000"/>
            </w:tcBorders>
            <w:vAlign w:val="center"/>
            <w:hideMark/>
          </w:tcPr>
          <w:p w14:paraId="6399590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5</w:t>
            </w:r>
          </w:p>
        </w:tc>
        <w:tc>
          <w:tcPr>
            <w:tcW w:w="425" w:type="dxa"/>
            <w:tcBorders>
              <w:top w:val="single" w:sz="8" w:space="0" w:color="auto"/>
              <w:left w:val="nil"/>
              <w:bottom w:val="single" w:sz="8" w:space="0" w:color="000000"/>
              <w:right w:val="single" w:sz="8" w:space="0" w:color="000000"/>
            </w:tcBorders>
            <w:vAlign w:val="center"/>
            <w:hideMark/>
          </w:tcPr>
          <w:p w14:paraId="0CF99B9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548" w:type="dxa"/>
            <w:tcBorders>
              <w:top w:val="single" w:sz="8" w:space="0" w:color="auto"/>
              <w:left w:val="nil"/>
              <w:bottom w:val="single" w:sz="8" w:space="0" w:color="000000"/>
              <w:right w:val="single" w:sz="8" w:space="0" w:color="000000"/>
            </w:tcBorders>
            <w:vAlign w:val="center"/>
            <w:hideMark/>
          </w:tcPr>
          <w:p w14:paraId="5ED2CA38" w14:textId="7BD6B0FF"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single" w:sz="8" w:space="0" w:color="auto"/>
              <w:left w:val="nil"/>
              <w:bottom w:val="single" w:sz="8" w:space="0" w:color="000000"/>
              <w:right w:val="single" w:sz="8" w:space="0" w:color="000000"/>
            </w:tcBorders>
            <w:vAlign w:val="center"/>
            <w:hideMark/>
          </w:tcPr>
          <w:p w14:paraId="57A4A26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459" w:type="dxa"/>
            <w:tcBorders>
              <w:top w:val="single" w:sz="8" w:space="0" w:color="auto"/>
              <w:left w:val="nil"/>
              <w:bottom w:val="single" w:sz="8" w:space="0" w:color="000000"/>
              <w:right w:val="single" w:sz="8" w:space="0" w:color="000000"/>
            </w:tcBorders>
            <w:vAlign w:val="center"/>
            <w:hideMark/>
          </w:tcPr>
          <w:p w14:paraId="61F838DD"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606" w:type="dxa"/>
            <w:tcBorders>
              <w:top w:val="single" w:sz="8" w:space="0" w:color="auto"/>
              <w:left w:val="nil"/>
              <w:bottom w:val="single" w:sz="8" w:space="0" w:color="000000"/>
              <w:right w:val="single" w:sz="8" w:space="0" w:color="000000"/>
            </w:tcBorders>
            <w:vAlign w:val="center"/>
            <w:hideMark/>
          </w:tcPr>
          <w:p w14:paraId="0AAA6D80" w14:textId="76512E0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single" w:sz="8" w:space="0" w:color="auto"/>
              <w:left w:val="nil"/>
              <w:bottom w:val="single" w:sz="8" w:space="0" w:color="000000"/>
              <w:right w:val="single" w:sz="8" w:space="0" w:color="000000"/>
            </w:tcBorders>
            <w:vAlign w:val="center"/>
            <w:hideMark/>
          </w:tcPr>
          <w:p w14:paraId="47377A9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6</w:t>
            </w:r>
          </w:p>
        </w:tc>
        <w:tc>
          <w:tcPr>
            <w:tcW w:w="459" w:type="dxa"/>
            <w:tcBorders>
              <w:top w:val="single" w:sz="8" w:space="0" w:color="auto"/>
              <w:left w:val="nil"/>
              <w:bottom w:val="single" w:sz="8" w:space="0" w:color="000000"/>
              <w:right w:val="single" w:sz="8" w:space="0" w:color="000000"/>
            </w:tcBorders>
            <w:vAlign w:val="center"/>
            <w:hideMark/>
          </w:tcPr>
          <w:p w14:paraId="36673B2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102</w:t>
            </w:r>
          </w:p>
        </w:tc>
        <w:tc>
          <w:tcPr>
            <w:tcW w:w="459" w:type="dxa"/>
            <w:tcBorders>
              <w:top w:val="single" w:sz="8" w:space="0" w:color="auto"/>
              <w:left w:val="nil"/>
              <w:bottom w:val="single" w:sz="8" w:space="0" w:color="000000"/>
              <w:right w:val="single" w:sz="8" w:space="0" w:color="000000"/>
            </w:tcBorders>
            <w:vAlign w:val="center"/>
            <w:hideMark/>
          </w:tcPr>
          <w:p w14:paraId="31549BB6"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XI</w:t>
            </w:r>
          </w:p>
        </w:tc>
        <w:tc>
          <w:tcPr>
            <w:tcW w:w="459" w:type="dxa"/>
            <w:tcBorders>
              <w:top w:val="single" w:sz="8" w:space="0" w:color="auto"/>
              <w:left w:val="nil"/>
              <w:bottom w:val="single" w:sz="8" w:space="0" w:color="000000"/>
              <w:right w:val="single" w:sz="8" w:space="0" w:color="000000"/>
            </w:tcBorders>
            <w:vAlign w:val="center"/>
            <w:hideMark/>
          </w:tcPr>
          <w:p w14:paraId="15E6617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12</w:t>
            </w:r>
          </w:p>
        </w:tc>
        <w:tc>
          <w:tcPr>
            <w:tcW w:w="652" w:type="dxa"/>
            <w:tcBorders>
              <w:top w:val="single" w:sz="8" w:space="0" w:color="auto"/>
              <w:left w:val="nil"/>
              <w:bottom w:val="single" w:sz="8" w:space="0" w:color="000000"/>
              <w:right w:val="single" w:sz="8" w:space="0" w:color="000000"/>
            </w:tcBorders>
            <w:vAlign w:val="center"/>
            <w:hideMark/>
          </w:tcPr>
          <w:p w14:paraId="423615F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652" w:type="dxa"/>
            <w:tcBorders>
              <w:top w:val="single" w:sz="8" w:space="0" w:color="auto"/>
              <w:left w:val="nil"/>
              <w:bottom w:val="single" w:sz="8" w:space="0" w:color="000000"/>
              <w:right w:val="single" w:sz="4" w:space="0" w:color="auto"/>
            </w:tcBorders>
            <w:vAlign w:val="center"/>
            <w:hideMark/>
          </w:tcPr>
          <w:p w14:paraId="2FF517E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459" w:type="dxa"/>
            <w:tcBorders>
              <w:top w:val="single" w:sz="8" w:space="0" w:color="auto"/>
              <w:left w:val="single" w:sz="4" w:space="0" w:color="auto"/>
              <w:bottom w:val="single" w:sz="8" w:space="0" w:color="000000"/>
              <w:right w:val="single" w:sz="8" w:space="0" w:color="000000"/>
            </w:tcBorders>
            <w:vAlign w:val="center"/>
            <w:hideMark/>
          </w:tcPr>
          <w:p w14:paraId="68A369E3" w14:textId="7AFAAC89"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r>
      <w:tr w:rsidR="002D39AF" w:rsidRPr="00345703" w14:paraId="40A7F690" w14:textId="77777777" w:rsidTr="0024407D">
        <w:trPr>
          <w:trHeight w:val="351"/>
          <w:jc w:val="center"/>
        </w:trPr>
        <w:tc>
          <w:tcPr>
            <w:tcW w:w="582" w:type="dxa"/>
            <w:tcBorders>
              <w:top w:val="nil"/>
              <w:left w:val="single" w:sz="8" w:space="0" w:color="auto"/>
              <w:bottom w:val="single" w:sz="8" w:space="0" w:color="000000"/>
              <w:right w:val="single" w:sz="8" w:space="0" w:color="000000"/>
            </w:tcBorders>
            <w:vAlign w:val="center"/>
            <w:hideMark/>
          </w:tcPr>
          <w:p w14:paraId="14CB8EA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1267" w:type="dxa"/>
            <w:tcBorders>
              <w:top w:val="nil"/>
              <w:left w:val="nil"/>
              <w:bottom w:val="single" w:sz="8" w:space="0" w:color="000000"/>
              <w:right w:val="single" w:sz="8" w:space="0" w:color="000000"/>
            </w:tcBorders>
            <w:vAlign w:val="center"/>
            <w:hideMark/>
          </w:tcPr>
          <w:p w14:paraId="602CD25E" w14:textId="235FCB70"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IP2</w:t>
            </w:r>
            <w:r w:rsidR="00EA7F41">
              <w:rPr>
                <w:rFonts w:eastAsia="Times New Roman"/>
                <w:sz w:val="14"/>
                <w:szCs w:val="14"/>
                <w:lang w:eastAsia="en-GB"/>
              </w:rPr>
              <w:t>5</w:t>
            </w:r>
            <w:r>
              <w:rPr>
                <w:rFonts w:eastAsia="Times New Roman"/>
                <w:sz w:val="14"/>
                <w:szCs w:val="14"/>
                <w:lang w:eastAsia="en-GB"/>
              </w:rPr>
              <w:t>NNNNXXX</w:t>
            </w:r>
          </w:p>
        </w:tc>
        <w:tc>
          <w:tcPr>
            <w:tcW w:w="460" w:type="dxa"/>
            <w:tcBorders>
              <w:top w:val="nil"/>
              <w:left w:val="nil"/>
              <w:bottom w:val="single" w:sz="8" w:space="0" w:color="000000"/>
              <w:right w:val="single" w:sz="8" w:space="0" w:color="000000"/>
            </w:tcBorders>
            <w:vAlign w:val="center"/>
            <w:hideMark/>
          </w:tcPr>
          <w:p w14:paraId="328F4C59"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Mr</w:t>
            </w:r>
          </w:p>
        </w:tc>
        <w:tc>
          <w:tcPr>
            <w:tcW w:w="459" w:type="dxa"/>
            <w:tcBorders>
              <w:top w:val="nil"/>
              <w:left w:val="nil"/>
              <w:bottom w:val="single" w:sz="8" w:space="0" w:color="000000"/>
              <w:right w:val="single" w:sz="8" w:space="0" w:color="000000"/>
            </w:tcBorders>
            <w:vAlign w:val="center"/>
            <w:hideMark/>
          </w:tcPr>
          <w:p w14:paraId="3E70B0E6"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E</w:t>
            </w:r>
          </w:p>
        </w:tc>
        <w:tc>
          <w:tcPr>
            <w:tcW w:w="660" w:type="dxa"/>
            <w:tcBorders>
              <w:top w:val="nil"/>
              <w:left w:val="nil"/>
              <w:bottom w:val="single" w:sz="8" w:space="0" w:color="auto"/>
              <w:right w:val="single" w:sz="8" w:space="0" w:color="000000"/>
            </w:tcBorders>
            <w:vAlign w:val="center"/>
            <w:hideMark/>
          </w:tcPr>
          <w:p w14:paraId="043F34BC"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Ahmed</w:t>
            </w:r>
          </w:p>
        </w:tc>
        <w:tc>
          <w:tcPr>
            <w:tcW w:w="459" w:type="dxa"/>
            <w:tcBorders>
              <w:top w:val="nil"/>
              <w:left w:val="nil"/>
              <w:bottom w:val="single" w:sz="8" w:space="0" w:color="auto"/>
              <w:right w:val="dotted" w:sz="4" w:space="0" w:color="000000"/>
            </w:tcBorders>
            <w:vAlign w:val="center"/>
            <w:hideMark/>
          </w:tcPr>
          <w:p w14:paraId="07D6C739" w14:textId="77777777" w:rsidR="002D39AF" w:rsidRPr="00345703" w:rsidRDefault="002D39AF" w:rsidP="002D39AF">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95" w:type="dxa"/>
            <w:tcBorders>
              <w:top w:val="single" w:sz="8" w:space="0" w:color="000000"/>
              <w:left w:val="nil"/>
              <w:bottom w:val="single" w:sz="8" w:space="0" w:color="auto"/>
              <w:right w:val="single" w:sz="8" w:space="0" w:color="000000"/>
            </w:tcBorders>
            <w:vAlign w:val="center"/>
            <w:hideMark/>
          </w:tcPr>
          <w:p w14:paraId="023A27CC"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AB2 6XZ</w:t>
            </w:r>
          </w:p>
        </w:tc>
        <w:tc>
          <w:tcPr>
            <w:tcW w:w="459" w:type="dxa"/>
            <w:tcBorders>
              <w:top w:val="single" w:sz="8" w:space="0" w:color="000000"/>
              <w:left w:val="nil"/>
              <w:bottom w:val="single" w:sz="8" w:space="0" w:color="auto"/>
              <w:right w:val="single" w:sz="8" w:space="0" w:color="000000"/>
            </w:tcBorders>
            <w:vAlign w:val="center"/>
            <w:hideMark/>
          </w:tcPr>
          <w:p w14:paraId="0C158053" w14:textId="74FBD8CA"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 </w:t>
            </w:r>
            <w:r w:rsidR="00304F51">
              <w:rPr>
                <w:rFonts w:eastAsia="Times New Roman"/>
                <w:sz w:val="14"/>
                <w:szCs w:val="14"/>
                <w:lang w:eastAsia="en-GB"/>
              </w:rPr>
              <w:t>8347220948</w:t>
            </w:r>
          </w:p>
        </w:tc>
        <w:tc>
          <w:tcPr>
            <w:tcW w:w="606" w:type="dxa"/>
            <w:tcBorders>
              <w:top w:val="single" w:sz="8" w:space="0" w:color="000000"/>
              <w:left w:val="nil"/>
              <w:bottom w:val="single" w:sz="8" w:space="0" w:color="auto"/>
              <w:right w:val="single" w:sz="8" w:space="0" w:color="000000"/>
            </w:tcBorders>
            <w:vAlign w:val="center"/>
            <w:hideMark/>
          </w:tcPr>
          <w:p w14:paraId="2FE8A102" w14:textId="77777777" w:rsidR="002D39AF" w:rsidRPr="00345703" w:rsidRDefault="002D39AF" w:rsidP="002D39AF">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459" w:type="dxa"/>
            <w:tcBorders>
              <w:top w:val="nil"/>
              <w:left w:val="nil"/>
              <w:bottom w:val="single" w:sz="8" w:space="0" w:color="auto"/>
              <w:right w:val="single" w:sz="8" w:space="0" w:color="auto"/>
            </w:tcBorders>
            <w:vAlign w:val="center"/>
            <w:hideMark/>
          </w:tcPr>
          <w:p w14:paraId="0A75A4AF"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0</w:t>
            </w:r>
          </w:p>
        </w:tc>
        <w:tc>
          <w:tcPr>
            <w:tcW w:w="459" w:type="dxa"/>
            <w:tcBorders>
              <w:top w:val="single" w:sz="8" w:space="0" w:color="auto"/>
              <w:left w:val="single" w:sz="8" w:space="0" w:color="auto"/>
              <w:bottom w:val="single" w:sz="8" w:space="0" w:color="auto"/>
              <w:right w:val="single" w:sz="8" w:space="0" w:color="auto"/>
            </w:tcBorders>
            <w:vAlign w:val="center"/>
          </w:tcPr>
          <w:p w14:paraId="015A6D44" w14:textId="6F45534B"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15</w:t>
            </w:r>
          </w:p>
        </w:tc>
        <w:tc>
          <w:tcPr>
            <w:tcW w:w="459" w:type="dxa"/>
            <w:tcBorders>
              <w:top w:val="single" w:sz="8" w:space="0" w:color="auto"/>
              <w:left w:val="single" w:sz="8" w:space="0" w:color="auto"/>
              <w:bottom w:val="single" w:sz="8" w:space="0" w:color="auto"/>
              <w:right w:val="single" w:sz="8" w:space="0" w:color="auto"/>
            </w:tcBorders>
            <w:vAlign w:val="center"/>
          </w:tcPr>
          <w:p w14:paraId="4A964CEC" w14:textId="012E89E1"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12</w:t>
            </w:r>
          </w:p>
        </w:tc>
        <w:tc>
          <w:tcPr>
            <w:tcW w:w="721" w:type="dxa"/>
            <w:tcBorders>
              <w:top w:val="nil"/>
              <w:left w:val="single" w:sz="8" w:space="0" w:color="auto"/>
              <w:bottom w:val="single" w:sz="8" w:space="0" w:color="auto"/>
              <w:right w:val="single" w:sz="8" w:space="0" w:color="000000"/>
            </w:tcBorders>
            <w:vAlign w:val="center"/>
            <w:hideMark/>
          </w:tcPr>
          <w:p w14:paraId="5E3B856F" w14:textId="64346F14"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1970</w:t>
            </w:r>
          </w:p>
        </w:tc>
        <w:tc>
          <w:tcPr>
            <w:tcW w:w="425" w:type="dxa"/>
            <w:tcBorders>
              <w:top w:val="nil"/>
              <w:left w:val="nil"/>
              <w:bottom w:val="single" w:sz="8" w:space="0" w:color="auto"/>
              <w:right w:val="single" w:sz="8" w:space="0" w:color="000000"/>
            </w:tcBorders>
            <w:vAlign w:val="center"/>
            <w:hideMark/>
          </w:tcPr>
          <w:p w14:paraId="7D9DABB8"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425" w:type="dxa"/>
            <w:tcBorders>
              <w:top w:val="nil"/>
              <w:left w:val="nil"/>
              <w:bottom w:val="single" w:sz="8" w:space="0" w:color="auto"/>
              <w:right w:val="single" w:sz="8" w:space="0" w:color="000000"/>
            </w:tcBorders>
            <w:vAlign w:val="center"/>
            <w:hideMark/>
          </w:tcPr>
          <w:p w14:paraId="24D1ACA7"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J</w:t>
            </w:r>
          </w:p>
        </w:tc>
        <w:tc>
          <w:tcPr>
            <w:tcW w:w="426" w:type="dxa"/>
            <w:tcBorders>
              <w:top w:val="nil"/>
              <w:left w:val="nil"/>
              <w:bottom w:val="single" w:sz="8" w:space="0" w:color="auto"/>
              <w:right w:val="single" w:sz="8" w:space="0" w:color="000000"/>
            </w:tcBorders>
            <w:vAlign w:val="center"/>
            <w:hideMark/>
          </w:tcPr>
          <w:p w14:paraId="1AD9516C"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w:t>
            </w:r>
          </w:p>
        </w:tc>
        <w:tc>
          <w:tcPr>
            <w:tcW w:w="425" w:type="dxa"/>
            <w:tcBorders>
              <w:top w:val="nil"/>
              <w:left w:val="nil"/>
              <w:bottom w:val="single" w:sz="8" w:space="0" w:color="auto"/>
              <w:right w:val="single" w:sz="8" w:space="0" w:color="000000"/>
            </w:tcBorders>
            <w:vAlign w:val="center"/>
            <w:hideMark/>
          </w:tcPr>
          <w:p w14:paraId="1E154C0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10</w:t>
            </w:r>
          </w:p>
        </w:tc>
        <w:tc>
          <w:tcPr>
            <w:tcW w:w="548" w:type="dxa"/>
            <w:tcBorders>
              <w:top w:val="nil"/>
              <w:left w:val="nil"/>
              <w:bottom w:val="single" w:sz="8" w:space="0" w:color="auto"/>
              <w:right w:val="single" w:sz="8" w:space="0" w:color="000000"/>
            </w:tcBorders>
            <w:vAlign w:val="center"/>
            <w:hideMark/>
          </w:tcPr>
          <w:p w14:paraId="3212F121" w14:textId="2D0C5C22"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nil"/>
              <w:left w:val="nil"/>
              <w:bottom w:val="single" w:sz="8" w:space="0" w:color="auto"/>
              <w:right w:val="single" w:sz="8" w:space="0" w:color="000000"/>
            </w:tcBorders>
            <w:vAlign w:val="center"/>
            <w:hideMark/>
          </w:tcPr>
          <w:p w14:paraId="1BB93C2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12</w:t>
            </w:r>
          </w:p>
        </w:tc>
        <w:tc>
          <w:tcPr>
            <w:tcW w:w="459" w:type="dxa"/>
            <w:tcBorders>
              <w:top w:val="nil"/>
              <w:left w:val="nil"/>
              <w:bottom w:val="single" w:sz="8" w:space="0" w:color="auto"/>
              <w:right w:val="single" w:sz="8" w:space="0" w:color="000000"/>
            </w:tcBorders>
            <w:vAlign w:val="center"/>
            <w:hideMark/>
          </w:tcPr>
          <w:p w14:paraId="2C44A039"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606" w:type="dxa"/>
            <w:tcBorders>
              <w:top w:val="nil"/>
              <w:left w:val="nil"/>
              <w:bottom w:val="single" w:sz="8" w:space="0" w:color="auto"/>
              <w:right w:val="single" w:sz="8" w:space="0" w:color="000000"/>
            </w:tcBorders>
            <w:vAlign w:val="center"/>
            <w:hideMark/>
          </w:tcPr>
          <w:p w14:paraId="5FC36334" w14:textId="4E37530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nil"/>
              <w:left w:val="nil"/>
              <w:bottom w:val="single" w:sz="8" w:space="0" w:color="auto"/>
              <w:right w:val="single" w:sz="8" w:space="0" w:color="000000"/>
            </w:tcBorders>
            <w:vAlign w:val="center"/>
            <w:hideMark/>
          </w:tcPr>
          <w:p w14:paraId="65C19A14"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23</w:t>
            </w:r>
          </w:p>
        </w:tc>
        <w:tc>
          <w:tcPr>
            <w:tcW w:w="459" w:type="dxa"/>
            <w:tcBorders>
              <w:top w:val="nil"/>
              <w:left w:val="nil"/>
              <w:bottom w:val="single" w:sz="8" w:space="0" w:color="auto"/>
              <w:right w:val="single" w:sz="8" w:space="0" w:color="000000"/>
            </w:tcBorders>
            <w:vAlign w:val="center"/>
            <w:hideMark/>
          </w:tcPr>
          <w:p w14:paraId="4F40E973"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101</w:t>
            </w:r>
          </w:p>
        </w:tc>
        <w:tc>
          <w:tcPr>
            <w:tcW w:w="459" w:type="dxa"/>
            <w:tcBorders>
              <w:top w:val="nil"/>
              <w:left w:val="nil"/>
              <w:bottom w:val="single" w:sz="8" w:space="0" w:color="auto"/>
              <w:right w:val="single" w:sz="8" w:space="0" w:color="000000"/>
            </w:tcBorders>
            <w:vAlign w:val="center"/>
            <w:hideMark/>
          </w:tcPr>
          <w:p w14:paraId="0848C81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IX</w:t>
            </w:r>
          </w:p>
        </w:tc>
        <w:tc>
          <w:tcPr>
            <w:tcW w:w="459" w:type="dxa"/>
            <w:tcBorders>
              <w:top w:val="nil"/>
              <w:left w:val="nil"/>
              <w:bottom w:val="single" w:sz="8" w:space="0" w:color="auto"/>
              <w:right w:val="single" w:sz="8" w:space="0" w:color="000000"/>
            </w:tcBorders>
            <w:vAlign w:val="center"/>
            <w:hideMark/>
          </w:tcPr>
          <w:p w14:paraId="6B3179C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652" w:type="dxa"/>
            <w:tcBorders>
              <w:top w:val="nil"/>
              <w:left w:val="nil"/>
              <w:bottom w:val="single" w:sz="8" w:space="0" w:color="auto"/>
              <w:right w:val="single" w:sz="8" w:space="0" w:color="000000"/>
            </w:tcBorders>
            <w:vAlign w:val="center"/>
            <w:hideMark/>
          </w:tcPr>
          <w:p w14:paraId="641A2D3F"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RTE03</w:t>
            </w:r>
          </w:p>
        </w:tc>
        <w:tc>
          <w:tcPr>
            <w:tcW w:w="652" w:type="dxa"/>
            <w:tcBorders>
              <w:top w:val="nil"/>
              <w:left w:val="nil"/>
              <w:bottom w:val="single" w:sz="8" w:space="0" w:color="auto"/>
              <w:right w:val="single" w:sz="4" w:space="0" w:color="auto"/>
            </w:tcBorders>
            <w:vAlign w:val="center"/>
            <w:hideMark/>
          </w:tcPr>
          <w:p w14:paraId="5B46B54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RTE03</w:t>
            </w:r>
          </w:p>
        </w:tc>
        <w:tc>
          <w:tcPr>
            <w:tcW w:w="459" w:type="dxa"/>
            <w:tcBorders>
              <w:top w:val="nil"/>
              <w:left w:val="single" w:sz="4" w:space="0" w:color="auto"/>
              <w:bottom w:val="single" w:sz="8" w:space="0" w:color="auto"/>
              <w:right w:val="single" w:sz="8" w:space="0" w:color="000000"/>
            </w:tcBorders>
            <w:vAlign w:val="center"/>
            <w:hideMark/>
          </w:tcPr>
          <w:p w14:paraId="42A489FB" w14:textId="617F9880"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0</w:t>
            </w:r>
          </w:p>
        </w:tc>
      </w:tr>
      <w:tr w:rsidR="002D39AF" w:rsidRPr="00345703" w14:paraId="74435950" w14:textId="77777777" w:rsidTr="0024407D">
        <w:trPr>
          <w:trHeight w:val="434"/>
          <w:jc w:val="center"/>
        </w:trPr>
        <w:tc>
          <w:tcPr>
            <w:tcW w:w="582" w:type="dxa"/>
            <w:tcBorders>
              <w:top w:val="nil"/>
              <w:left w:val="single" w:sz="8" w:space="0" w:color="auto"/>
              <w:bottom w:val="single" w:sz="8" w:space="0" w:color="000000"/>
              <w:right w:val="single" w:sz="8" w:space="0" w:color="000000"/>
            </w:tcBorders>
            <w:vAlign w:val="center"/>
            <w:hideMark/>
          </w:tcPr>
          <w:p w14:paraId="7C870DAD"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1267" w:type="dxa"/>
            <w:tcBorders>
              <w:top w:val="nil"/>
              <w:left w:val="nil"/>
              <w:bottom w:val="single" w:sz="8" w:space="0" w:color="000000"/>
              <w:right w:val="single" w:sz="8" w:space="0" w:color="000000"/>
            </w:tcBorders>
            <w:vAlign w:val="center"/>
            <w:hideMark/>
          </w:tcPr>
          <w:p w14:paraId="6424ABE4" w14:textId="3B7902BE"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IP2</w:t>
            </w:r>
            <w:r w:rsidR="00EA7F41">
              <w:rPr>
                <w:rFonts w:eastAsia="Times New Roman"/>
                <w:sz w:val="14"/>
                <w:szCs w:val="14"/>
                <w:lang w:eastAsia="en-GB"/>
              </w:rPr>
              <w:t>5</w:t>
            </w:r>
            <w:r>
              <w:rPr>
                <w:rFonts w:eastAsia="Times New Roman"/>
                <w:sz w:val="14"/>
                <w:szCs w:val="14"/>
                <w:lang w:eastAsia="en-GB"/>
              </w:rPr>
              <w:t>NNNNXXX</w:t>
            </w:r>
          </w:p>
        </w:tc>
        <w:tc>
          <w:tcPr>
            <w:tcW w:w="460" w:type="dxa"/>
            <w:tcBorders>
              <w:top w:val="nil"/>
              <w:left w:val="nil"/>
              <w:bottom w:val="single" w:sz="8" w:space="0" w:color="000000"/>
              <w:right w:val="single" w:sz="8" w:space="0" w:color="000000"/>
            </w:tcBorders>
            <w:vAlign w:val="center"/>
            <w:hideMark/>
          </w:tcPr>
          <w:p w14:paraId="6DE34861"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Ms</w:t>
            </w:r>
          </w:p>
        </w:tc>
        <w:tc>
          <w:tcPr>
            <w:tcW w:w="459" w:type="dxa"/>
            <w:tcBorders>
              <w:top w:val="nil"/>
              <w:left w:val="nil"/>
              <w:bottom w:val="single" w:sz="8" w:space="0" w:color="000000"/>
              <w:right w:val="single" w:sz="8" w:space="0" w:color="000000"/>
            </w:tcBorders>
            <w:vAlign w:val="center"/>
            <w:hideMark/>
          </w:tcPr>
          <w:p w14:paraId="435CA96C"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K</w:t>
            </w:r>
          </w:p>
        </w:tc>
        <w:tc>
          <w:tcPr>
            <w:tcW w:w="660" w:type="dxa"/>
            <w:tcBorders>
              <w:top w:val="nil"/>
              <w:left w:val="nil"/>
              <w:bottom w:val="nil"/>
              <w:right w:val="single" w:sz="8" w:space="0" w:color="000000"/>
            </w:tcBorders>
            <w:vAlign w:val="center"/>
            <w:hideMark/>
          </w:tcPr>
          <w:p w14:paraId="54DC7B8F"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Yoo</w:t>
            </w:r>
          </w:p>
        </w:tc>
        <w:tc>
          <w:tcPr>
            <w:tcW w:w="459" w:type="dxa"/>
            <w:tcBorders>
              <w:top w:val="nil"/>
              <w:left w:val="nil"/>
              <w:bottom w:val="nil"/>
              <w:right w:val="dotted" w:sz="4" w:space="0" w:color="000000"/>
            </w:tcBorders>
            <w:vAlign w:val="center"/>
            <w:hideMark/>
          </w:tcPr>
          <w:p w14:paraId="297D094C" w14:textId="77777777" w:rsidR="002D39AF" w:rsidRPr="00345703" w:rsidRDefault="002D39AF" w:rsidP="002D39AF">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95" w:type="dxa"/>
            <w:tcBorders>
              <w:top w:val="nil"/>
              <w:left w:val="nil"/>
              <w:bottom w:val="nil"/>
              <w:right w:val="single" w:sz="8" w:space="0" w:color="000000"/>
            </w:tcBorders>
            <w:vAlign w:val="center"/>
            <w:hideMark/>
          </w:tcPr>
          <w:p w14:paraId="558B3FA1"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AB4 7MX</w:t>
            </w:r>
          </w:p>
        </w:tc>
        <w:tc>
          <w:tcPr>
            <w:tcW w:w="459" w:type="dxa"/>
            <w:tcBorders>
              <w:top w:val="nil"/>
              <w:left w:val="nil"/>
              <w:bottom w:val="nil"/>
              <w:right w:val="single" w:sz="8" w:space="0" w:color="000000"/>
            </w:tcBorders>
            <w:vAlign w:val="center"/>
            <w:hideMark/>
          </w:tcPr>
          <w:p w14:paraId="5A14DBC1" w14:textId="595AF4C9" w:rsidR="002D39AF" w:rsidRPr="00345703" w:rsidRDefault="00304F51" w:rsidP="002D39AF">
            <w:pPr>
              <w:spacing w:after="0" w:line="240" w:lineRule="auto"/>
              <w:jc w:val="center"/>
              <w:rPr>
                <w:rFonts w:eastAsia="Times New Roman"/>
                <w:sz w:val="14"/>
                <w:szCs w:val="14"/>
                <w:lang w:eastAsia="en-GB"/>
              </w:rPr>
            </w:pPr>
            <w:r>
              <w:rPr>
                <w:rFonts w:eastAsia="Times New Roman"/>
                <w:sz w:val="14"/>
                <w:szCs w:val="14"/>
                <w:lang w:eastAsia="en-GB"/>
              </w:rPr>
              <w:t>3482963881</w:t>
            </w:r>
            <w:r w:rsidR="002D39AF" w:rsidRPr="00345703">
              <w:rPr>
                <w:rFonts w:eastAsia="Times New Roman"/>
                <w:sz w:val="14"/>
                <w:szCs w:val="14"/>
                <w:lang w:eastAsia="en-GB"/>
              </w:rPr>
              <w:t> </w:t>
            </w:r>
          </w:p>
        </w:tc>
        <w:tc>
          <w:tcPr>
            <w:tcW w:w="606" w:type="dxa"/>
            <w:tcBorders>
              <w:top w:val="nil"/>
              <w:left w:val="nil"/>
              <w:bottom w:val="nil"/>
              <w:right w:val="single" w:sz="8" w:space="0" w:color="000000"/>
            </w:tcBorders>
            <w:vAlign w:val="center"/>
            <w:hideMark/>
          </w:tcPr>
          <w:p w14:paraId="6D3F53E7"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07777 777 777</w:t>
            </w:r>
          </w:p>
        </w:tc>
        <w:tc>
          <w:tcPr>
            <w:tcW w:w="459" w:type="dxa"/>
            <w:tcBorders>
              <w:top w:val="nil"/>
              <w:left w:val="nil"/>
              <w:bottom w:val="nil"/>
              <w:right w:val="single" w:sz="8" w:space="0" w:color="auto"/>
            </w:tcBorders>
            <w:vAlign w:val="center"/>
            <w:hideMark/>
          </w:tcPr>
          <w:p w14:paraId="3182A820"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459" w:type="dxa"/>
            <w:tcBorders>
              <w:top w:val="single" w:sz="8" w:space="0" w:color="auto"/>
              <w:left w:val="single" w:sz="8" w:space="0" w:color="auto"/>
              <w:bottom w:val="single" w:sz="8" w:space="0" w:color="auto"/>
              <w:right w:val="single" w:sz="8" w:space="0" w:color="auto"/>
            </w:tcBorders>
            <w:vAlign w:val="center"/>
          </w:tcPr>
          <w:p w14:paraId="7F364E0D" w14:textId="5CB3B479"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01</w:t>
            </w:r>
          </w:p>
        </w:tc>
        <w:tc>
          <w:tcPr>
            <w:tcW w:w="459" w:type="dxa"/>
            <w:tcBorders>
              <w:top w:val="single" w:sz="8" w:space="0" w:color="auto"/>
              <w:left w:val="single" w:sz="8" w:space="0" w:color="auto"/>
              <w:bottom w:val="single" w:sz="8" w:space="0" w:color="auto"/>
              <w:right w:val="single" w:sz="8" w:space="0" w:color="auto"/>
            </w:tcBorders>
            <w:vAlign w:val="center"/>
          </w:tcPr>
          <w:p w14:paraId="5FEB492F" w14:textId="53093FFC"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02</w:t>
            </w:r>
          </w:p>
        </w:tc>
        <w:tc>
          <w:tcPr>
            <w:tcW w:w="721" w:type="dxa"/>
            <w:tcBorders>
              <w:top w:val="nil"/>
              <w:left w:val="single" w:sz="8" w:space="0" w:color="auto"/>
              <w:bottom w:val="nil"/>
              <w:right w:val="single" w:sz="8" w:space="0" w:color="000000"/>
            </w:tcBorders>
            <w:vAlign w:val="center"/>
            <w:hideMark/>
          </w:tcPr>
          <w:p w14:paraId="7C7899FB" w14:textId="0311E0D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1950</w:t>
            </w:r>
          </w:p>
        </w:tc>
        <w:tc>
          <w:tcPr>
            <w:tcW w:w="425" w:type="dxa"/>
            <w:tcBorders>
              <w:top w:val="nil"/>
              <w:left w:val="nil"/>
              <w:bottom w:val="nil"/>
              <w:right w:val="single" w:sz="8" w:space="0" w:color="000000"/>
            </w:tcBorders>
            <w:vAlign w:val="center"/>
            <w:hideMark/>
          </w:tcPr>
          <w:p w14:paraId="67EB0EE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425" w:type="dxa"/>
            <w:tcBorders>
              <w:top w:val="nil"/>
              <w:left w:val="nil"/>
              <w:bottom w:val="nil"/>
              <w:right w:val="single" w:sz="8" w:space="0" w:color="000000"/>
            </w:tcBorders>
            <w:vAlign w:val="center"/>
            <w:hideMark/>
          </w:tcPr>
          <w:p w14:paraId="3FA6E1F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w:t>
            </w:r>
          </w:p>
        </w:tc>
        <w:tc>
          <w:tcPr>
            <w:tcW w:w="426" w:type="dxa"/>
            <w:tcBorders>
              <w:top w:val="nil"/>
              <w:left w:val="nil"/>
              <w:bottom w:val="nil"/>
              <w:right w:val="single" w:sz="8" w:space="0" w:color="000000"/>
            </w:tcBorders>
            <w:vAlign w:val="center"/>
            <w:hideMark/>
          </w:tcPr>
          <w:p w14:paraId="0036E5B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17</w:t>
            </w:r>
          </w:p>
        </w:tc>
        <w:tc>
          <w:tcPr>
            <w:tcW w:w="425" w:type="dxa"/>
            <w:tcBorders>
              <w:top w:val="nil"/>
              <w:left w:val="nil"/>
              <w:bottom w:val="nil"/>
              <w:right w:val="single" w:sz="8" w:space="0" w:color="000000"/>
            </w:tcBorders>
            <w:vAlign w:val="center"/>
            <w:hideMark/>
          </w:tcPr>
          <w:p w14:paraId="55169CE7"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548" w:type="dxa"/>
            <w:tcBorders>
              <w:top w:val="nil"/>
              <w:left w:val="nil"/>
              <w:bottom w:val="nil"/>
              <w:right w:val="single" w:sz="8" w:space="0" w:color="000000"/>
            </w:tcBorders>
            <w:vAlign w:val="center"/>
            <w:hideMark/>
          </w:tcPr>
          <w:p w14:paraId="5F8E2F72" w14:textId="2C6B0CA4"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nil"/>
              <w:left w:val="nil"/>
              <w:bottom w:val="nil"/>
              <w:right w:val="single" w:sz="8" w:space="0" w:color="000000"/>
            </w:tcBorders>
            <w:vAlign w:val="center"/>
            <w:hideMark/>
          </w:tcPr>
          <w:p w14:paraId="6CBF155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30</w:t>
            </w:r>
          </w:p>
        </w:tc>
        <w:tc>
          <w:tcPr>
            <w:tcW w:w="459" w:type="dxa"/>
            <w:tcBorders>
              <w:top w:val="nil"/>
              <w:left w:val="nil"/>
              <w:bottom w:val="nil"/>
              <w:right w:val="single" w:sz="8" w:space="0" w:color="000000"/>
            </w:tcBorders>
            <w:vAlign w:val="center"/>
            <w:hideMark/>
          </w:tcPr>
          <w:p w14:paraId="79A3484E"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606" w:type="dxa"/>
            <w:tcBorders>
              <w:top w:val="nil"/>
              <w:left w:val="nil"/>
              <w:bottom w:val="nil"/>
              <w:right w:val="single" w:sz="8" w:space="0" w:color="000000"/>
            </w:tcBorders>
            <w:vAlign w:val="center"/>
            <w:hideMark/>
          </w:tcPr>
          <w:p w14:paraId="0819C91B" w14:textId="21D0AC59"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nil"/>
              <w:left w:val="nil"/>
              <w:bottom w:val="nil"/>
              <w:right w:val="single" w:sz="8" w:space="0" w:color="000000"/>
            </w:tcBorders>
            <w:vAlign w:val="center"/>
            <w:hideMark/>
          </w:tcPr>
          <w:p w14:paraId="6044D285" w14:textId="6986FBFC"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14</w:t>
            </w:r>
          </w:p>
        </w:tc>
        <w:tc>
          <w:tcPr>
            <w:tcW w:w="459" w:type="dxa"/>
            <w:tcBorders>
              <w:top w:val="nil"/>
              <w:left w:val="nil"/>
              <w:bottom w:val="nil"/>
              <w:right w:val="single" w:sz="8" w:space="0" w:color="000000"/>
            </w:tcBorders>
            <w:vAlign w:val="center"/>
            <w:hideMark/>
          </w:tcPr>
          <w:p w14:paraId="4B4D1D9E"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306</w:t>
            </w:r>
          </w:p>
        </w:tc>
        <w:tc>
          <w:tcPr>
            <w:tcW w:w="459" w:type="dxa"/>
            <w:tcBorders>
              <w:top w:val="nil"/>
              <w:left w:val="nil"/>
              <w:bottom w:val="nil"/>
              <w:right w:val="single" w:sz="8" w:space="0" w:color="000000"/>
            </w:tcBorders>
            <w:vAlign w:val="center"/>
            <w:hideMark/>
          </w:tcPr>
          <w:p w14:paraId="6876266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IV</w:t>
            </w:r>
          </w:p>
        </w:tc>
        <w:tc>
          <w:tcPr>
            <w:tcW w:w="459" w:type="dxa"/>
            <w:tcBorders>
              <w:top w:val="nil"/>
              <w:left w:val="nil"/>
              <w:bottom w:val="nil"/>
              <w:right w:val="single" w:sz="8" w:space="0" w:color="000000"/>
            </w:tcBorders>
            <w:vAlign w:val="center"/>
            <w:hideMark/>
          </w:tcPr>
          <w:p w14:paraId="17AC9F8E"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21</w:t>
            </w:r>
          </w:p>
        </w:tc>
        <w:tc>
          <w:tcPr>
            <w:tcW w:w="652" w:type="dxa"/>
            <w:tcBorders>
              <w:top w:val="nil"/>
              <w:left w:val="nil"/>
              <w:bottom w:val="nil"/>
              <w:right w:val="single" w:sz="8" w:space="0" w:color="000000"/>
            </w:tcBorders>
            <w:vAlign w:val="center"/>
            <w:hideMark/>
          </w:tcPr>
          <w:p w14:paraId="5471C567"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652" w:type="dxa"/>
            <w:tcBorders>
              <w:top w:val="nil"/>
              <w:left w:val="nil"/>
              <w:bottom w:val="nil"/>
              <w:right w:val="single" w:sz="4" w:space="0" w:color="auto"/>
            </w:tcBorders>
            <w:vAlign w:val="center"/>
            <w:hideMark/>
          </w:tcPr>
          <w:p w14:paraId="2BAEF0D0"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459" w:type="dxa"/>
            <w:tcBorders>
              <w:top w:val="nil"/>
              <w:left w:val="single" w:sz="4" w:space="0" w:color="auto"/>
              <w:bottom w:val="nil"/>
              <w:right w:val="single" w:sz="8" w:space="0" w:color="000000"/>
            </w:tcBorders>
            <w:vAlign w:val="center"/>
            <w:hideMark/>
          </w:tcPr>
          <w:p w14:paraId="715920B8" w14:textId="604A502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w:t>
            </w:r>
          </w:p>
        </w:tc>
      </w:tr>
      <w:tr w:rsidR="002D39AF" w:rsidRPr="00345703" w14:paraId="41B9D155" w14:textId="77777777" w:rsidTr="0024407D">
        <w:trPr>
          <w:trHeight w:val="351"/>
          <w:jc w:val="center"/>
        </w:trPr>
        <w:tc>
          <w:tcPr>
            <w:tcW w:w="582" w:type="dxa"/>
            <w:tcBorders>
              <w:top w:val="nil"/>
              <w:left w:val="single" w:sz="8" w:space="0" w:color="auto"/>
              <w:bottom w:val="single" w:sz="8" w:space="0" w:color="000000"/>
              <w:right w:val="single" w:sz="8" w:space="0" w:color="000000"/>
            </w:tcBorders>
            <w:vAlign w:val="center"/>
            <w:hideMark/>
          </w:tcPr>
          <w:p w14:paraId="283B5C13"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1267" w:type="dxa"/>
            <w:tcBorders>
              <w:top w:val="nil"/>
              <w:left w:val="nil"/>
              <w:bottom w:val="single" w:sz="8" w:space="0" w:color="000000"/>
              <w:right w:val="single" w:sz="8" w:space="0" w:color="000000"/>
            </w:tcBorders>
            <w:vAlign w:val="center"/>
            <w:hideMark/>
          </w:tcPr>
          <w:p w14:paraId="08480665" w14:textId="5D7091B8"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IP2</w:t>
            </w:r>
            <w:r w:rsidR="00EA7F41">
              <w:rPr>
                <w:rFonts w:eastAsia="Times New Roman"/>
                <w:sz w:val="14"/>
                <w:szCs w:val="14"/>
                <w:lang w:eastAsia="en-GB"/>
              </w:rPr>
              <w:t>5</w:t>
            </w:r>
            <w:r>
              <w:rPr>
                <w:rFonts w:eastAsia="Times New Roman"/>
                <w:sz w:val="14"/>
                <w:szCs w:val="14"/>
                <w:lang w:eastAsia="en-GB"/>
              </w:rPr>
              <w:t>NNNNXXX</w:t>
            </w:r>
          </w:p>
        </w:tc>
        <w:tc>
          <w:tcPr>
            <w:tcW w:w="460" w:type="dxa"/>
            <w:tcBorders>
              <w:top w:val="nil"/>
              <w:left w:val="nil"/>
              <w:bottom w:val="single" w:sz="8" w:space="0" w:color="000000"/>
              <w:right w:val="single" w:sz="8" w:space="0" w:color="000000"/>
            </w:tcBorders>
            <w:vAlign w:val="center"/>
            <w:hideMark/>
          </w:tcPr>
          <w:p w14:paraId="4E2A11B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Ms</w:t>
            </w:r>
          </w:p>
        </w:tc>
        <w:tc>
          <w:tcPr>
            <w:tcW w:w="459" w:type="dxa"/>
            <w:tcBorders>
              <w:top w:val="nil"/>
              <w:left w:val="nil"/>
              <w:bottom w:val="single" w:sz="8" w:space="0" w:color="000000"/>
              <w:right w:val="single" w:sz="8" w:space="0" w:color="000000"/>
            </w:tcBorders>
            <w:vAlign w:val="center"/>
            <w:hideMark/>
          </w:tcPr>
          <w:p w14:paraId="3EF6FFE3"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F</w:t>
            </w:r>
          </w:p>
        </w:tc>
        <w:tc>
          <w:tcPr>
            <w:tcW w:w="660" w:type="dxa"/>
            <w:tcBorders>
              <w:top w:val="single" w:sz="8" w:space="0" w:color="000000"/>
              <w:left w:val="nil"/>
              <w:bottom w:val="single" w:sz="8" w:space="0" w:color="auto"/>
              <w:right w:val="single" w:sz="8" w:space="0" w:color="000000"/>
            </w:tcBorders>
            <w:vAlign w:val="center"/>
            <w:hideMark/>
          </w:tcPr>
          <w:p w14:paraId="24C36FD9"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Young</w:t>
            </w:r>
          </w:p>
        </w:tc>
        <w:tc>
          <w:tcPr>
            <w:tcW w:w="459" w:type="dxa"/>
            <w:tcBorders>
              <w:top w:val="single" w:sz="8" w:space="0" w:color="000000"/>
              <w:left w:val="nil"/>
              <w:bottom w:val="single" w:sz="8" w:space="0" w:color="auto"/>
              <w:right w:val="dotted" w:sz="4" w:space="0" w:color="000000"/>
            </w:tcBorders>
            <w:vAlign w:val="center"/>
            <w:hideMark/>
          </w:tcPr>
          <w:p w14:paraId="78A69D23" w14:textId="77777777" w:rsidR="002D39AF" w:rsidRPr="00345703" w:rsidRDefault="002D39AF" w:rsidP="002D39AF">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95" w:type="dxa"/>
            <w:tcBorders>
              <w:top w:val="single" w:sz="8" w:space="0" w:color="000000"/>
              <w:left w:val="nil"/>
              <w:bottom w:val="single" w:sz="8" w:space="0" w:color="auto"/>
              <w:right w:val="single" w:sz="8" w:space="0" w:color="000000"/>
            </w:tcBorders>
            <w:vAlign w:val="center"/>
            <w:hideMark/>
          </w:tcPr>
          <w:p w14:paraId="65533C66"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AB9 5ZX</w:t>
            </w:r>
          </w:p>
        </w:tc>
        <w:tc>
          <w:tcPr>
            <w:tcW w:w="459" w:type="dxa"/>
            <w:tcBorders>
              <w:top w:val="single" w:sz="8" w:space="0" w:color="000000"/>
              <w:left w:val="nil"/>
              <w:bottom w:val="single" w:sz="8" w:space="0" w:color="auto"/>
              <w:right w:val="single" w:sz="8" w:space="0" w:color="000000"/>
            </w:tcBorders>
            <w:vAlign w:val="center"/>
            <w:hideMark/>
          </w:tcPr>
          <w:p w14:paraId="45410D04" w14:textId="5110492E" w:rsidR="002D39AF" w:rsidRPr="00345703" w:rsidRDefault="00304F51" w:rsidP="002D39AF">
            <w:pPr>
              <w:spacing w:after="0" w:line="240" w:lineRule="auto"/>
              <w:jc w:val="center"/>
              <w:rPr>
                <w:rFonts w:eastAsia="Times New Roman"/>
                <w:sz w:val="14"/>
                <w:szCs w:val="14"/>
                <w:lang w:eastAsia="en-GB"/>
              </w:rPr>
            </w:pPr>
            <w:r>
              <w:rPr>
                <w:rFonts w:eastAsia="Times New Roman"/>
                <w:sz w:val="14"/>
                <w:szCs w:val="14"/>
                <w:lang w:eastAsia="en-GB"/>
              </w:rPr>
              <w:t>9384018573</w:t>
            </w:r>
            <w:r w:rsidR="002D39AF" w:rsidRPr="00345703">
              <w:rPr>
                <w:rFonts w:eastAsia="Times New Roman"/>
                <w:sz w:val="14"/>
                <w:szCs w:val="14"/>
                <w:lang w:eastAsia="en-GB"/>
              </w:rPr>
              <w:t> </w:t>
            </w:r>
          </w:p>
        </w:tc>
        <w:tc>
          <w:tcPr>
            <w:tcW w:w="606" w:type="dxa"/>
            <w:tcBorders>
              <w:top w:val="single" w:sz="8" w:space="0" w:color="000000"/>
              <w:left w:val="nil"/>
              <w:bottom w:val="single" w:sz="8" w:space="0" w:color="auto"/>
              <w:right w:val="single" w:sz="8" w:space="0" w:color="000000"/>
            </w:tcBorders>
            <w:vAlign w:val="center"/>
            <w:hideMark/>
          </w:tcPr>
          <w:p w14:paraId="6B9D24DF" w14:textId="77777777" w:rsidR="002D39AF" w:rsidRPr="00345703" w:rsidRDefault="002D39AF" w:rsidP="002D39AF">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459" w:type="dxa"/>
            <w:tcBorders>
              <w:top w:val="single" w:sz="8" w:space="0" w:color="000000"/>
              <w:left w:val="nil"/>
              <w:bottom w:val="single" w:sz="8" w:space="0" w:color="auto"/>
              <w:right w:val="single" w:sz="8" w:space="0" w:color="auto"/>
            </w:tcBorders>
            <w:vAlign w:val="center"/>
            <w:hideMark/>
          </w:tcPr>
          <w:p w14:paraId="069C77B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0</w:t>
            </w:r>
          </w:p>
        </w:tc>
        <w:tc>
          <w:tcPr>
            <w:tcW w:w="459" w:type="dxa"/>
            <w:tcBorders>
              <w:top w:val="single" w:sz="8" w:space="0" w:color="auto"/>
              <w:left w:val="single" w:sz="8" w:space="0" w:color="auto"/>
              <w:bottom w:val="single" w:sz="8" w:space="0" w:color="auto"/>
              <w:right w:val="single" w:sz="8" w:space="0" w:color="auto"/>
            </w:tcBorders>
            <w:vAlign w:val="center"/>
          </w:tcPr>
          <w:p w14:paraId="5226A6EC" w14:textId="05393729"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05</w:t>
            </w:r>
          </w:p>
        </w:tc>
        <w:tc>
          <w:tcPr>
            <w:tcW w:w="459" w:type="dxa"/>
            <w:tcBorders>
              <w:top w:val="single" w:sz="8" w:space="0" w:color="auto"/>
              <w:left w:val="single" w:sz="8" w:space="0" w:color="auto"/>
              <w:bottom w:val="single" w:sz="8" w:space="0" w:color="auto"/>
              <w:right w:val="single" w:sz="8" w:space="0" w:color="auto"/>
            </w:tcBorders>
            <w:vAlign w:val="center"/>
          </w:tcPr>
          <w:p w14:paraId="60BDC05D" w14:textId="1CD87D34"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09</w:t>
            </w:r>
          </w:p>
        </w:tc>
        <w:tc>
          <w:tcPr>
            <w:tcW w:w="721" w:type="dxa"/>
            <w:tcBorders>
              <w:top w:val="single" w:sz="8" w:space="0" w:color="000000"/>
              <w:left w:val="single" w:sz="8" w:space="0" w:color="auto"/>
              <w:bottom w:val="single" w:sz="8" w:space="0" w:color="auto"/>
              <w:right w:val="single" w:sz="8" w:space="0" w:color="000000"/>
            </w:tcBorders>
            <w:vAlign w:val="center"/>
            <w:hideMark/>
          </w:tcPr>
          <w:p w14:paraId="3BA9BFA9" w14:textId="606368F1"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1946</w:t>
            </w:r>
          </w:p>
        </w:tc>
        <w:tc>
          <w:tcPr>
            <w:tcW w:w="425" w:type="dxa"/>
            <w:tcBorders>
              <w:top w:val="single" w:sz="8" w:space="0" w:color="000000"/>
              <w:left w:val="nil"/>
              <w:bottom w:val="single" w:sz="8" w:space="0" w:color="auto"/>
              <w:right w:val="single" w:sz="8" w:space="0" w:color="000000"/>
            </w:tcBorders>
            <w:vAlign w:val="center"/>
            <w:hideMark/>
          </w:tcPr>
          <w:p w14:paraId="4D6AC54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425" w:type="dxa"/>
            <w:tcBorders>
              <w:top w:val="single" w:sz="8" w:space="0" w:color="000000"/>
              <w:left w:val="nil"/>
              <w:bottom w:val="single" w:sz="8" w:space="0" w:color="auto"/>
              <w:right w:val="single" w:sz="8" w:space="0" w:color="000000"/>
            </w:tcBorders>
            <w:vAlign w:val="center"/>
            <w:hideMark/>
          </w:tcPr>
          <w:p w14:paraId="141F7AF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426" w:type="dxa"/>
            <w:tcBorders>
              <w:top w:val="single" w:sz="8" w:space="0" w:color="000000"/>
              <w:left w:val="nil"/>
              <w:bottom w:val="single" w:sz="8" w:space="0" w:color="auto"/>
              <w:right w:val="single" w:sz="8" w:space="0" w:color="000000"/>
            </w:tcBorders>
            <w:vAlign w:val="center"/>
            <w:hideMark/>
          </w:tcPr>
          <w:p w14:paraId="16BDB385"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14</w:t>
            </w:r>
          </w:p>
        </w:tc>
        <w:tc>
          <w:tcPr>
            <w:tcW w:w="425" w:type="dxa"/>
            <w:tcBorders>
              <w:top w:val="single" w:sz="8" w:space="0" w:color="000000"/>
              <w:left w:val="nil"/>
              <w:bottom w:val="single" w:sz="8" w:space="0" w:color="auto"/>
              <w:right w:val="single" w:sz="8" w:space="0" w:color="000000"/>
            </w:tcBorders>
            <w:vAlign w:val="center"/>
            <w:hideMark/>
          </w:tcPr>
          <w:p w14:paraId="069CC1F9"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548" w:type="dxa"/>
            <w:tcBorders>
              <w:top w:val="single" w:sz="8" w:space="0" w:color="000000"/>
              <w:left w:val="nil"/>
              <w:bottom w:val="single" w:sz="8" w:space="0" w:color="auto"/>
              <w:right w:val="single" w:sz="8" w:space="0" w:color="000000"/>
            </w:tcBorders>
            <w:vAlign w:val="center"/>
            <w:hideMark/>
          </w:tcPr>
          <w:p w14:paraId="46CA19F7" w14:textId="4293334F"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202</w:t>
            </w:r>
            <w:r w:rsidR="00EA7F41">
              <w:rPr>
                <w:rFonts w:eastAsia="Times New Roman"/>
                <w:sz w:val="14"/>
                <w:szCs w:val="14"/>
                <w:lang w:eastAsia="en-GB"/>
              </w:rPr>
              <w:t>5</w:t>
            </w:r>
          </w:p>
        </w:tc>
        <w:tc>
          <w:tcPr>
            <w:tcW w:w="459" w:type="dxa"/>
            <w:tcBorders>
              <w:top w:val="single" w:sz="8" w:space="0" w:color="000000"/>
              <w:left w:val="nil"/>
              <w:bottom w:val="single" w:sz="8" w:space="0" w:color="auto"/>
              <w:right w:val="single" w:sz="8" w:space="0" w:color="000000"/>
            </w:tcBorders>
            <w:vAlign w:val="center"/>
            <w:hideMark/>
          </w:tcPr>
          <w:p w14:paraId="5252EE86"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30</w:t>
            </w:r>
          </w:p>
        </w:tc>
        <w:tc>
          <w:tcPr>
            <w:tcW w:w="459" w:type="dxa"/>
            <w:tcBorders>
              <w:top w:val="single" w:sz="8" w:space="0" w:color="000000"/>
              <w:left w:val="nil"/>
              <w:bottom w:val="single" w:sz="8" w:space="0" w:color="auto"/>
              <w:right w:val="single" w:sz="8" w:space="0" w:color="000000"/>
            </w:tcBorders>
            <w:vAlign w:val="center"/>
            <w:hideMark/>
          </w:tcPr>
          <w:p w14:paraId="529563B2"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606" w:type="dxa"/>
            <w:tcBorders>
              <w:top w:val="single" w:sz="8" w:space="0" w:color="000000"/>
              <w:left w:val="nil"/>
              <w:bottom w:val="single" w:sz="8" w:space="0" w:color="auto"/>
              <w:right w:val="single" w:sz="8" w:space="0" w:color="000000"/>
            </w:tcBorders>
            <w:vAlign w:val="center"/>
            <w:hideMark/>
          </w:tcPr>
          <w:p w14:paraId="481E7569" w14:textId="24243405"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20</w:t>
            </w:r>
            <w:r>
              <w:rPr>
                <w:rFonts w:eastAsia="Times New Roman"/>
                <w:sz w:val="14"/>
                <w:szCs w:val="14"/>
                <w:lang w:eastAsia="en-GB"/>
              </w:rPr>
              <w:t>2</w:t>
            </w:r>
            <w:r w:rsidR="00EA7F41">
              <w:rPr>
                <w:rFonts w:eastAsia="Times New Roman"/>
                <w:sz w:val="14"/>
                <w:szCs w:val="14"/>
                <w:lang w:eastAsia="en-GB"/>
              </w:rPr>
              <w:t>5</w:t>
            </w:r>
          </w:p>
        </w:tc>
        <w:tc>
          <w:tcPr>
            <w:tcW w:w="459" w:type="dxa"/>
            <w:tcBorders>
              <w:top w:val="single" w:sz="8" w:space="0" w:color="000000"/>
              <w:left w:val="nil"/>
              <w:bottom w:val="single" w:sz="8" w:space="0" w:color="auto"/>
              <w:right w:val="single" w:sz="8" w:space="0" w:color="000000"/>
            </w:tcBorders>
            <w:vAlign w:val="center"/>
            <w:hideMark/>
          </w:tcPr>
          <w:p w14:paraId="538B1D80" w14:textId="5DA32AFE"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17</w:t>
            </w:r>
          </w:p>
        </w:tc>
        <w:tc>
          <w:tcPr>
            <w:tcW w:w="459" w:type="dxa"/>
            <w:tcBorders>
              <w:top w:val="single" w:sz="8" w:space="0" w:color="000000"/>
              <w:left w:val="nil"/>
              <w:bottom w:val="single" w:sz="8" w:space="0" w:color="auto"/>
              <w:right w:val="single" w:sz="8" w:space="0" w:color="000000"/>
            </w:tcBorders>
            <w:vAlign w:val="center"/>
            <w:hideMark/>
          </w:tcPr>
          <w:p w14:paraId="1AF7A7F8"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107</w:t>
            </w:r>
          </w:p>
        </w:tc>
        <w:tc>
          <w:tcPr>
            <w:tcW w:w="459" w:type="dxa"/>
            <w:tcBorders>
              <w:top w:val="single" w:sz="8" w:space="0" w:color="000000"/>
              <w:left w:val="nil"/>
              <w:bottom w:val="single" w:sz="8" w:space="0" w:color="auto"/>
              <w:right w:val="single" w:sz="8" w:space="0" w:color="000000"/>
            </w:tcBorders>
            <w:vAlign w:val="center"/>
            <w:hideMark/>
          </w:tcPr>
          <w:p w14:paraId="29F3A139"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VII</w:t>
            </w:r>
          </w:p>
        </w:tc>
        <w:tc>
          <w:tcPr>
            <w:tcW w:w="459" w:type="dxa"/>
            <w:tcBorders>
              <w:top w:val="single" w:sz="8" w:space="0" w:color="000000"/>
              <w:left w:val="nil"/>
              <w:bottom w:val="single" w:sz="8" w:space="0" w:color="auto"/>
              <w:right w:val="single" w:sz="8" w:space="0" w:color="000000"/>
            </w:tcBorders>
            <w:vAlign w:val="center"/>
            <w:hideMark/>
          </w:tcPr>
          <w:p w14:paraId="027CD02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22</w:t>
            </w:r>
          </w:p>
        </w:tc>
        <w:tc>
          <w:tcPr>
            <w:tcW w:w="652" w:type="dxa"/>
            <w:tcBorders>
              <w:top w:val="single" w:sz="8" w:space="0" w:color="000000"/>
              <w:left w:val="nil"/>
              <w:bottom w:val="single" w:sz="8" w:space="0" w:color="auto"/>
              <w:right w:val="single" w:sz="8" w:space="0" w:color="000000"/>
            </w:tcBorders>
            <w:vAlign w:val="center"/>
            <w:hideMark/>
          </w:tcPr>
          <w:p w14:paraId="094AA78A"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RR120</w:t>
            </w:r>
          </w:p>
        </w:tc>
        <w:tc>
          <w:tcPr>
            <w:tcW w:w="652" w:type="dxa"/>
            <w:tcBorders>
              <w:top w:val="single" w:sz="8" w:space="0" w:color="000000"/>
              <w:left w:val="nil"/>
              <w:bottom w:val="single" w:sz="8" w:space="0" w:color="auto"/>
              <w:right w:val="single" w:sz="4" w:space="0" w:color="auto"/>
            </w:tcBorders>
            <w:vAlign w:val="center"/>
            <w:hideMark/>
          </w:tcPr>
          <w:p w14:paraId="100A092B" w14:textId="77777777" w:rsidR="002D39AF" w:rsidRPr="00345703" w:rsidRDefault="002D39AF" w:rsidP="002D39AF">
            <w:pPr>
              <w:spacing w:after="0" w:line="240" w:lineRule="auto"/>
              <w:jc w:val="center"/>
              <w:rPr>
                <w:rFonts w:eastAsia="Times New Roman"/>
                <w:sz w:val="14"/>
                <w:szCs w:val="14"/>
                <w:lang w:eastAsia="en-GB"/>
              </w:rPr>
            </w:pPr>
            <w:r w:rsidRPr="00345703">
              <w:rPr>
                <w:rFonts w:eastAsia="Times New Roman"/>
                <w:sz w:val="14"/>
                <w:szCs w:val="14"/>
                <w:lang w:eastAsia="en-GB"/>
              </w:rPr>
              <w:t>RR117</w:t>
            </w:r>
          </w:p>
        </w:tc>
        <w:tc>
          <w:tcPr>
            <w:tcW w:w="459" w:type="dxa"/>
            <w:tcBorders>
              <w:top w:val="single" w:sz="8" w:space="0" w:color="000000"/>
              <w:left w:val="single" w:sz="4" w:space="0" w:color="auto"/>
              <w:bottom w:val="single" w:sz="8" w:space="0" w:color="auto"/>
              <w:right w:val="single" w:sz="8" w:space="0" w:color="000000"/>
            </w:tcBorders>
            <w:vAlign w:val="center"/>
            <w:hideMark/>
          </w:tcPr>
          <w:p w14:paraId="6C0E6B49" w14:textId="7439BC2A" w:rsidR="002D39AF" w:rsidRPr="00345703" w:rsidRDefault="002D39AF" w:rsidP="002D39AF">
            <w:pPr>
              <w:spacing w:after="0" w:line="240" w:lineRule="auto"/>
              <w:jc w:val="center"/>
              <w:rPr>
                <w:rFonts w:eastAsia="Times New Roman"/>
                <w:sz w:val="14"/>
                <w:szCs w:val="14"/>
                <w:lang w:eastAsia="en-GB"/>
              </w:rPr>
            </w:pPr>
            <w:r>
              <w:rPr>
                <w:rFonts w:eastAsia="Times New Roman"/>
                <w:sz w:val="14"/>
                <w:szCs w:val="14"/>
                <w:lang w:eastAsia="en-GB"/>
              </w:rPr>
              <w:t>9</w:t>
            </w:r>
          </w:p>
        </w:tc>
      </w:tr>
    </w:tbl>
    <w:p w14:paraId="2294F8B7" w14:textId="77777777" w:rsidR="00345703" w:rsidRDefault="00345703" w:rsidP="00345703"/>
    <w:p w14:paraId="375F5B2D" w14:textId="1BEC60E3" w:rsidR="008053F2" w:rsidRDefault="008053F2" w:rsidP="008053F2">
      <w:r w:rsidRPr="008053F2">
        <w:rPr>
          <w:b/>
          <w:bCs/>
        </w:rPr>
        <w:t>Mailing Columns</w:t>
      </w:r>
      <w:r>
        <w:t xml:space="preserve">: these columns contain information on patients’ names, addresses, mobile phone number that may allow them to be identified. </w:t>
      </w:r>
    </w:p>
    <w:p w14:paraId="087228B8" w14:textId="59537868" w:rsidR="008053F2" w:rsidRPr="00345703" w:rsidRDefault="008053F2" w:rsidP="008053F2">
      <w:r w:rsidRPr="008053F2">
        <w:rPr>
          <w:b/>
          <w:bCs/>
        </w:rPr>
        <w:lastRenderedPageBreak/>
        <w:t>Sample Columns</w:t>
      </w:r>
      <w:r>
        <w:t xml:space="preserve">: these columns should be completed during the sampling phase and will include data relating to patients’ demographic and clinical data, their unique </w:t>
      </w:r>
      <w:r w:rsidR="0024407D">
        <w:t xml:space="preserve">patient </w:t>
      </w:r>
      <w:r>
        <w:t xml:space="preserve">record number and your </w:t>
      </w:r>
      <w:r w:rsidR="008845B6">
        <w:t>Trust</w:t>
      </w:r>
      <w:r>
        <w:t xml:space="preserve"> code.</w:t>
      </w:r>
      <w:r w:rsidR="006D1C33">
        <w:t xml:space="preserve"> This also include</w:t>
      </w:r>
      <w:r w:rsidR="00D00E32">
        <w:t>s</w:t>
      </w:r>
      <w:r w:rsidR="006D1C33">
        <w:t xml:space="preserve"> postcode data.</w:t>
      </w:r>
    </w:p>
    <w:p w14:paraId="13A86D63" w14:textId="77777777" w:rsidR="00903DE7" w:rsidRPr="002A5DC3" w:rsidRDefault="00903DE7" w:rsidP="00093A25">
      <w:pPr>
        <w:pStyle w:val="Bullets"/>
        <w:sectPr w:rsidR="00903DE7" w:rsidRPr="002A5DC3" w:rsidSect="006F725F">
          <w:footnotePr>
            <w:numFmt w:val="chicago"/>
          </w:footnotePr>
          <w:pgSz w:w="16838" w:h="11906" w:orient="landscape"/>
          <w:pgMar w:top="1134" w:right="1440" w:bottom="1274" w:left="1440" w:header="708" w:footer="708" w:gutter="0"/>
          <w:cols w:space="708"/>
          <w:docGrid w:linePitch="360"/>
        </w:sectPr>
      </w:pPr>
    </w:p>
    <w:p w14:paraId="3F7925F6" w14:textId="498C3E85" w:rsidR="00903DE7" w:rsidRDefault="00691316" w:rsidP="00A76C23">
      <w:pPr>
        <w:pStyle w:val="Heading2"/>
      </w:pPr>
      <w:bookmarkStart w:id="102" w:name="_Toc177729759"/>
      <w:r>
        <w:lastRenderedPageBreak/>
        <w:t xml:space="preserve">Step 7: </w:t>
      </w:r>
      <w:r w:rsidR="00903DE7" w:rsidRPr="00A76C23">
        <w:t>If you are using the</w:t>
      </w:r>
      <w:r>
        <w:t xml:space="preserve"> SCC</w:t>
      </w:r>
      <w:r w:rsidR="00903DE7" w:rsidRPr="00A76C23">
        <w:t xml:space="preserve"> central online survey </w:t>
      </w:r>
      <w:r>
        <w:t>tool</w:t>
      </w:r>
      <w:r w:rsidR="00903DE7" w:rsidRPr="00A76C23">
        <w:t>:</w:t>
      </w:r>
      <w:bookmarkEnd w:id="102"/>
    </w:p>
    <w:p w14:paraId="781C849B" w14:textId="53AC2A10" w:rsidR="00F11E93" w:rsidRDefault="00F11E93" w:rsidP="00F11E93">
      <w:r>
        <w:rPr>
          <w:noProof/>
          <w:szCs w:val="36"/>
        </w:rPr>
        <mc:AlternateContent>
          <mc:Choice Requires="wps">
            <w:drawing>
              <wp:anchor distT="0" distB="0" distL="114300" distR="114300" simplePos="0" relativeHeight="251658249" behindDoc="0" locked="0" layoutInCell="1" allowOverlap="1" wp14:anchorId="5535C750" wp14:editId="7C439A16">
                <wp:simplePos x="0" y="0"/>
                <wp:positionH relativeFrom="column">
                  <wp:posOffset>693843</wp:posOffset>
                </wp:positionH>
                <wp:positionV relativeFrom="paragraph">
                  <wp:posOffset>176953</wp:posOffset>
                </wp:positionV>
                <wp:extent cx="3107267" cy="659342"/>
                <wp:effectExtent l="0" t="0" r="0" b="7620"/>
                <wp:wrapNone/>
                <wp:docPr id="2037367776" name="Text Box 3"/>
                <wp:cNvGraphicFramePr/>
                <a:graphic xmlns:a="http://schemas.openxmlformats.org/drawingml/2006/main">
                  <a:graphicData uri="http://schemas.microsoft.com/office/word/2010/wordprocessingShape">
                    <wps:wsp>
                      <wps:cNvSpPr txBox="1"/>
                      <wps:spPr>
                        <a:xfrm>
                          <a:off x="0" y="0"/>
                          <a:ext cx="3107267" cy="659342"/>
                        </a:xfrm>
                        <a:prstGeom prst="rect">
                          <a:avLst/>
                        </a:prstGeom>
                        <a:noFill/>
                        <a:ln w="6350">
                          <a:noFill/>
                        </a:ln>
                      </wps:spPr>
                      <wps:txbx>
                        <w:txbxContent>
                          <w:p w14:paraId="10FE786B" w14:textId="2A6D5687" w:rsidR="00F11E93" w:rsidRPr="00F11E93" w:rsidRDefault="00F11E93" w:rsidP="00F11E93">
                            <w:r w:rsidRPr="00F11E93">
                              <w:t xml:space="preserve">This step is for in-house </w:t>
                            </w:r>
                            <w:r w:rsidR="008845B6">
                              <w:t>Trusts</w:t>
                            </w:r>
                            <w:r w:rsidRPr="00F11E93">
                              <w:t xml:space="preserve"> or contractors using the SCC central online survey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5C750" id="_x0000_t202" coordsize="21600,21600" o:spt="202" path="m,l,21600r21600,l21600,xe">
                <v:stroke joinstyle="miter"/>
                <v:path gradientshapeok="t" o:connecttype="rect"/>
              </v:shapetype>
              <v:shape id="Text Box 3" o:spid="_x0000_s1031" type="#_x0000_t202" style="position:absolute;margin-left:54.65pt;margin-top:13.95pt;width:244.65pt;height:5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" filled="f" stroked="f" strokeweight=".5pt">
                <v:textbox>
                  <w:txbxContent>
                    <w:p w14:paraId="10FE786B" w14:textId="2A6D5687" w:rsidR="00F11E93" w:rsidRPr="00F11E93" w:rsidRDefault="00F11E93" w:rsidP="00F11E93">
                      <w:r w:rsidRPr="00F11E93">
                        <w:t xml:space="preserve">This step is for in-house </w:t>
                      </w:r>
                      <w:r w:rsidR="008845B6">
                        <w:t>Trusts</w:t>
                      </w:r>
                      <w:r w:rsidRPr="00F11E93">
                        <w:t xml:space="preserve"> or contractors using the SCC central online survey tool.</w:t>
                      </w:r>
                    </w:p>
                  </w:txbxContent>
                </v:textbox>
              </v:shape>
            </w:pict>
          </mc:Fallback>
        </mc:AlternateContent>
      </w:r>
      <w:r>
        <w:rPr>
          <w:noProof/>
          <w:szCs w:val="36"/>
        </w:rPr>
        <mc:AlternateContent>
          <mc:Choice Requires="wpg">
            <w:drawing>
              <wp:anchor distT="0" distB="0" distL="114300" distR="114300" simplePos="0" relativeHeight="251658248" behindDoc="0" locked="0" layoutInCell="1" allowOverlap="1" wp14:anchorId="293AD8FD" wp14:editId="773C8663">
                <wp:simplePos x="0" y="0"/>
                <wp:positionH relativeFrom="margin">
                  <wp:posOffset>19050</wp:posOffset>
                </wp:positionH>
                <wp:positionV relativeFrom="paragraph">
                  <wp:posOffset>116205</wp:posOffset>
                </wp:positionV>
                <wp:extent cx="3990975" cy="752475"/>
                <wp:effectExtent l="0" t="0" r="28575" b="28575"/>
                <wp:wrapNone/>
                <wp:docPr id="104840810" name="Group 104840810"/>
                <wp:cNvGraphicFramePr/>
                <a:graphic xmlns:a="http://schemas.openxmlformats.org/drawingml/2006/main">
                  <a:graphicData uri="http://schemas.microsoft.com/office/word/2010/wordprocessingGroup">
                    <wpg:wgp>
                      <wpg:cNvGrpSpPr/>
                      <wpg:grpSpPr>
                        <a:xfrm>
                          <a:off x="0" y="0"/>
                          <a:ext cx="3990975" cy="752475"/>
                          <a:chOff x="0" y="0"/>
                          <a:chExt cx="3657600" cy="752475"/>
                        </a:xfrm>
                      </wpg:grpSpPr>
                      <wps:wsp>
                        <wps:cNvPr id="788335110" name="Rectangle: Rounded Corners 78833511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1369208" name="image14.png" descr="Decorative" title="Hand imag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v:group id="Group 104840810" style="position:absolute;margin-left:1.5pt;margin-top:9.15pt;width:314.25pt;height:59.25pt;z-index:251677696;mso-position-horizontal-relative:margin;mso-width-relative:margin" coordsize="36576,7524" o:spid="_x0000_s1026" w14:anchorId="173B5E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">
                <v:roundrect id="Rectangle: Rounded Corners 788335110" style="position:absolute;width:36576;height:7524;visibility:visible;mso-wrap-style:square;v-text-anchor:middle" o:spid="_x0000_s1027" filled="f" strokecolor="#007b4e"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">
                  <v:stroke joinstyle="miter"/>
                </v:roundrect>
                <v:shape id="image14.png" style="position:absolute;left:666;top:476;width:6134;height:6140;visibility:visible;mso-wrap-style:square" alt="Decorativ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">
                  <v:imagedata o:title="Decorative" r:id="rId38"/>
                </v:shape>
                <w10:wrap anchorx="margin"/>
              </v:group>
            </w:pict>
          </mc:Fallback>
        </mc:AlternateContent>
      </w:r>
    </w:p>
    <w:p w14:paraId="2301416C" w14:textId="344845D7" w:rsidR="00F11E93" w:rsidRDefault="00F11E93" w:rsidP="00F11E93"/>
    <w:p w14:paraId="5BBD491B" w14:textId="022CF367" w:rsidR="00F11E93" w:rsidRDefault="00F11E93" w:rsidP="00F11E93"/>
    <w:p w14:paraId="7B9101EB" w14:textId="484E15D2" w:rsidR="00F11E93" w:rsidRPr="00F11E93" w:rsidRDefault="00F11E93" w:rsidP="00F11E93"/>
    <w:p w14:paraId="7166D595" w14:textId="7A0167C3" w:rsidR="00BF133C" w:rsidRPr="00BF133C" w:rsidRDefault="00F11E93" w:rsidP="00FC106A">
      <w:pPr>
        <w:pStyle w:val="04ABodyText"/>
        <w:numPr>
          <w:ilvl w:val="0"/>
          <w:numId w:val="15"/>
        </w:numPr>
        <w:rPr>
          <w:b/>
          <w:bCs/>
          <w:sz w:val="22"/>
          <w:szCs w:val="22"/>
        </w:rPr>
      </w:pPr>
      <w:r w:rsidRPr="00BF133C">
        <w:rPr>
          <w:b/>
          <w:bCs/>
          <w:color w:val="4D4639"/>
          <w:sz w:val="22"/>
          <w:szCs w:val="22"/>
        </w:rPr>
        <w:t xml:space="preserve">If you are an in-house </w:t>
      </w:r>
      <w:r w:rsidR="008845B6">
        <w:rPr>
          <w:b/>
          <w:bCs/>
          <w:color w:val="4D4639"/>
          <w:sz w:val="22"/>
          <w:szCs w:val="22"/>
        </w:rPr>
        <w:t>Trust</w:t>
      </w:r>
      <w:r w:rsidRPr="00BF133C">
        <w:rPr>
          <w:b/>
          <w:bCs/>
          <w:color w:val="4D4639"/>
          <w:sz w:val="22"/>
          <w:szCs w:val="22"/>
        </w:rPr>
        <w:t xml:space="preserve"> or a contractor who would like to use the SCC central online</w:t>
      </w:r>
      <w:r w:rsidR="006D1C33">
        <w:rPr>
          <w:b/>
          <w:bCs/>
          <w:color w:val="4D4639"/>
          <w:sz w:val="22"/>
          <w:szCs w:val="22"/>
        </w:rPr>
        <w:t xml:space="preserve"> survey</w:t>
      </w:r>
      <w:r w:rsidRPr="00BF133C">
        <w:rPr>
          <w:b/>
          <w:bCs/>
          <w:color w:val="4D4639"/>
          <w:sz w:val="22"/>
          <w:szCs w:val="22"/>
        </w:rPr>
        <w:t xml:space="preserve"> tool</w:t>
      </w:r>
      <w:r w:rsidR="00BF133C" w:rsidRPr="00BF133C">
        <w:rPr>
          <w:b/>
          <w:bCs/>
          <w:color w:val="4D4639"/>
          <w:sz w:val="22"/>
          <w:szCs w:val="22"/>
        </w:rPr>
        <w:t>:</w:t>
      </w:r>
    </w:p>
    <w:p w14:paraId="3C7F60EF" w14:textId="6AB26F28" w:rsidR="006D1C33" w:rsidRPr="006D1C33" w:rsidRDefault="00F11E93" w:rsidP="00FC106A">
      <w:pPr>
        <w:pStyle w:val="04ABodyText"/>
        <w:numPr>
          <w:ilvl w:val="0"/>
          <w:numId w:val="15"/>
        </w:numPr>
        <w:rPr>
          <w:sz w:val="22"/>
          <w:szCs w:val="22"/>
        </w:rPr>
      </w:pPr>
      <w:r w:rsidRPr="00AC7715">
        <w:rPr>
          <w:color w:val="4D4639"/>
          <w:sz w:val="22"/>
          <w:szCs w:val="22"/>
        </w:rPr>
        <w:t>Please ensure the ‘</w:t>
      </w:r>
      <w:hyperlink r:id="rId39">
        <w:r w:rsidR="00FB09E9">
          <w:rPr>
            <w:rStyle w:val="Hyperlink"/>
            <w:sz w:val="22"/>
            <w:szCs w:val="22"/>
          </w:rPr>
          <w:t>Sample Construction Spreadsheet</w:t>
        </w:r>
        <w:r w:rsidRPr="00AC7715">
          <w:rPr>
            <w:rStyle w:val="Hyperlink"/>
            <w:sz w:val="22"/>
            <w:szCs w:val="22"/>
          </w:rPr>
          <w:t xml:space="preserve"> for central online tool</w:t>
        </w:r>
      </w:hyperlink>
      <w:r w:rsidRPr="00AC7715">
        <w:rPr>
          <w:sz w:val="22"/>
          <w:szCs w:val="22"/>
        </w:rPr>
        <w:t xml:space="preserve">’ </w:t>
      </w:r>
      <w:r w:rsidRPr="00AC7715">
        <w:rPr>
          <w:color w:val="4D4639"/>
          <w:sz w:val="22"/>
          <w:szCs w:val="22"/>
        </w:rPr>
        <w:t xml:space="preserve">is used. </w:t>
      </w:r>
    </w:p>
    <w:p w14:paraId="0098E957" w14:textId="4399F1B7" w:rsidR="00903DE7" w:rsidRPr="006D1C33" w:rsidRDefault="00F11E93" w:rsidP="006D1C33">
      <w:pPr>
        <w:pStyle w:val="04ABodyText"/>
        <w:rPr>
          <w:color w:val="4D4639"/>
          <w:sz w:val="22"/>
          <w:szCs w:val="22"/>
        </w:rPr>
      </w:pPr>
      <w:r w:rsidRPr="006D1C33">
        <w:rPr>
          <w:color w:val="4D4639"/>
          <w:sz w:val="22"/>
          <w:szCs w:val="22"/>
        </w:rPr>
        <w:t xml:space="preserve">In the </w:t>
      </w:r>
      <w:r w:rsidR="00FB09E9">
        <w:rPr>
          <w:color w:val="4D4639"/>
          <w:sz w:val="22"/>
          <w:szCs w:val="22"/>
        </w:rPr>
        <w:t>Sample Construction Spreadsheet</w:t>
      </w:r>
      <w:r w:rsidRPr="006D1C33">
        <w:rPr>
          <w:color w:val="4D4639"/>
          <w:sz w:val="22"/>
          <w:szCs w:val="22"/>
        </w:rPr>
        <w:t xml:space="preserve"> for central online tool, there will be two additional columns in this spreadsheet for you to complete</w:t>
      </w:r>
      <w:r w:rsidRPr="006D1C33">
        <w:rPr>
          <w:sz w:val="22"/>
          <w:szCs w:val="22"/>
        </w:rPr>
        <w:t xml:space="preserve">. </w:t>
      </w:r>
      <w:r w:rsidR="00903DE7" w:rsidRPr="006D1C33">
        <w:rPr>
          <w:color w:val="4D4639"/>
          <w:sz w:val="22"/>
          <w:szCs w:val="22"/>
        </w:rPr>
        <w:t xml:space="preserve">The two additional columns are included to provide participants with </w:t>
      </w:r>
      <w:r w:rsidR="006D1C33">
        <w:rPr>
          <w:color w:val="4D4639"/>
          <w:sz w:val="22"/>
          <w:szCs w:val="22"/>
        </w:rPr>
        <w:t xml:space="preserve">their log in details to </w:t>
      </w:r>
      <w:r w:rsidR="00903DE7" w:rsidRPr="006D1C33">
        <w:rPr>
          <w:color w:val="4D4639"/>
          <w:sz w:val="22"/>
          <w:szCs w:val="22"/>
        </w:rPr>
        <w:t xml:space="preserve">access the online survey. These </w:t>
      </w:r>
      <w:r w:rsidR="006D1C33">
        <w:rPr>
          <w:color w:val="4D4639"/>
          <w:sz w:val="22"/>
          <w:szCs w:val="22"/>
        </w:rPr>
        <w:t xml:space="preserve">two columns </w:t>
      </w:r>
      <w:r w:rsidR="00903DE7" w:rsidRPr="006D1C33">
        <w:rPr>
          <w:color w:val="4D4639"/>
          <w:sz w:val="22"/>
          <w:szCs w:val="22"/>
        </w:rPr>
        <w:t>will generate:</w:t>
      </w:r>
    </w:p>
    <w:p w14:paraId="1766B6DC" w14:textId="03DAD8B8" w:rsidR="006D1C33" w:rsidRDefault="00F11E93" w:rsidP="0078353B">
      <w:pPr>
        <w:pStyle w:val="04ABodyText"/>
        <w:numPr>
          <w:ilvl w:val="0"/>
          <w:numId w:val="31"/>
        </w:numPr>
        <w:rPr>
          <w:color w:val="4D4639"/>
          <w:sz w:val="22"/>
          <w:szCs w:val="22"/>
        </w:rPr>
      </w:pPr>
      <w:r>
        <w:rPr>
          <w:b/>
          <w:bCs/>
          <w:color w:val="4D4639"/>
          <w:sz w:val="22"/>
          <w:szCs w:val="22"/>
        </w:rPr>
        <w:t>Online survey p</w:t>
      </w:r>
      <w:r w:rsidR="00903DE7" w:rsidRPr="002B0EAA">
        <w:rPr>
          <w:b/>
          <w:bCs/>
          <w:color w:val="4D4639"/>
          <w:sz w:val="22"/>
          <w:szCs w:val="22"/>
        </w:rPr>
        <w:t>assword</w:t>
      </w:r>
      <w:r w:rsidR="00903DE7" w:rsidRPr="002B0EAA">
        <w:rPr>
          <w:color w:val="4D4639"/>
          <w:sz w:val="22"/>
          <w:szCs w:val="22"/>
        </w:rPr>
        <w:t>: a unique password for the online survey</w:t>
      </w:r>
      <w:r w:rsidR="006D1C33">
        <w:rPr>
          <w:color w:val="4D4639"/>
          <w:sz w:val="22"/>
          <w:szCs w:val="22"/>
        </w:rPr>
        <w:t>.</w:t>
      </w:r>
      <w:r w:rsidR="00903DE7" w:rsidRPr="002B0EAA">
        <w:rPr>
          <w:color w:val="4D4639"/>
          <w:sz w:val="22"/>
          <w:szCs w:val="22"/>
        </w:rPr>
        <w:t xml:space="preserve"> </w:t>
      </w:r>
    </w:p>
    <w:p w14:paraId="053C6E4C" w14:textId="7DB8B925" w:rsidR="00903DE7" w:rsidRPr="002B0EAA" w:rsidRDefault="006D1C33" w:rsidP="006D1C33">
      <w:pPr>
        <w:pStyle w:val="04ABodyText"/>
        <w:numPr>
          <w:ilvl w:val="1"/>
          <w:numId w:val="31"/>
        </w:numPr>
        <w:rPr>
          <w:color w:val="4D4639"/>
          <w:sz w:val="22"/>
          <w:szCs w:val="22"/>
        </w:rPr>
      </w:pPr>
      <w:r>
        <w:rPr>
          <w:color w:val="4D4639"/>
          <w:sz w:val="22"/>
          <w:szCs w:val="22"/>
        </w:rPr>
        <w:t>This</w:t>
      </w:r>
      <w:r w:rsidRPr="002B0EAA">
        <w:rPr>
          <w:color w:val="4D4639"/>
          <w:sz w:val="22"/>
          <w:szCs w:val="22"/>
        </w:rPr>
        <w:t xml:space="preserve"> </w:t>
      </w:r>
      <w:r>
        <w:rPr>
          <w:color w:val="4D4639"/>
          <w:sz w:val="22"/>
          <w:szCs w:val="22"/>
        </w:rPr>
        <w:t xml:space="preserve">password </w:t>
      </w:r>
      <w:r w:rsidR="00903DE7" w:rsidRPr="002B0EAA">
        <w:rPr>
          <w:color w:val="4D4639"/>
          <w:sz w:val="22"/>
          <w:szCs w:val="22"/>
        </w:rPr>
        <w:t>will be used in combination with the PRN</w:t>
      </w:r>
      <w:r>
        <w:rPr>
          <w:color w:val="4D4639"/>
          <w:sz w:val="22"/>
          <w:szCs w:val="22"/>
        </w:rPr>
        <w:t xml:space="preserve"> (survey number)</w:t>
      </w:r>
      <w:r w:rsidR="00903DE7" w:rsidRPr="002B0EAA">
        <w:rPr>
          <w:color w:val="4D4639"/>
          <w:sz w:val="22"/>
          <w:szCs w:val="22"/>
        </w:rPr>
        <w:t xml:space="preserve"> to </w:t>
      </w:r>
      <w:r>
        <w:rPr>
          <w:color w:val="4D4639"/>
          <w:sz w:val="22"/>
          <w:szCs w:val="22"/>
        </w:rPr>
        <w:t xml:space="preserve">create the patients log in details, </w:t>
      </w:r>
      <w:r w:rsidR="00903DE7" w:rsidRPr="002B0EAA">
        <w:rPr>
          <w:color w:val="4D4639"/>
          <w:sz w:val="22"/>
          <w:szCs w:val="22"/>
        </w:rPr>
        <w:t>allow</w:t>
      </w:r>
      <w:r>
        <w:rPr>
          <w:color w:val="4D4639"/>
          <w:sz w:val="22"/>
          <w:szCs w:val="22"/>
        </w:rPr>
        <w:t>ing</w:t>
      </w:r>
      <w:r w:rsidR="00903DE7" w:rsidRPr="002B0EAA">
        <w:rPr>
          <w:color w:val="4D4639"/>
          <w:sz w:val="22"/>
          <w:szCs w:val="22"/>
        </w:rPr>
        <w:t xml:space="preserve"> patients to access the online survey</w:t>
      </w:r>
      <w:r w:rsidR="00F11E93">
        <w:rPr>
          <w:color w:val="4D4639"/>
          <w:sz w:val="22"/>
          <w:szCs w:val="22"/>
        </w:rPr>
        <w:t>.</w:t>
      </w:r>
    </w:p>
    <w:p w14:paraId="4B11C12B" w14:textId="0FAF969A" w:rsidR="006D1C33" w:rsidRDefault="00F11E93" w:rsidP="0078353B">
      <w:pPr>
        <w:pStyle w:val="04ABodyText"/>
        <w:numPr>
          <w:ilvl w:val="0"/>
          <w:numId w:val="31"/>
        </w:numPr>
        <w:rPr>
          <w:color w:val="4D4639"/>
          <w:sz w:val="22"/>
          <w:szCs w:val="22"/>
        </w:rPr>
      </w:pPr>
      <w:r>
        <w:rPr>
          <w:b/>
          <w:bCs/>
          <w:color w:val="4D4639"/>
          <w:sz w:val="22"/>
          <w:szCs w:val="22"/>
        </w:rPr>
        <w:t>Online survey</w:t>
      </w:r>
      <w:r w:rsidR="00903DE7" w:rsidRPr="002B0EAA">
        <w:rPr>
          <w:b/>
          <w:bCs/>
          <w:color w:val="4D4639"/>
          <w:sz w:val="22"/>
          <w:szCs w:val="22"/>
        </w:rPr>
        <w:t xml:space="preserve"> link</w:t>
      </w:r>
      <w:r w:rsidR="00903DE7" w:rsidRPr="002B0EAA">
        <w:rPr>
          <w:color w:val="4D4639"/>
          <w:sz w:val="22"/>
          <w:szCs w:val="22"/>
        </w:rPr>
        <w:t>: a unique link to the online survey</w:t>
      </w:r>
      <w:r w:rsidR="006D1C33">
        <w:rPr>
          <w:color w:val="4D4639"/>
          <w:sz w:val="22"/>
          <w:szCs w:val="22"/>
        </w:rPr>
        <w:t xml:space="preserve">. This link is created using the final survey URL and incorporates the patients PRN and password making the link unique to each patient. </w:t>
      </w:r>
    </w:p>
    <w:p w14:paraId="4E3D30B5" w14:textId="5097FAE0" w:rsidR="006D1C33" w:rsidRDefault="006D1C33" w:rsidP="006D1C33">
      <w:pPr>
        <w:pStyle w:val="04ABodyText"/>
        <w:numPr>
          <w:ilvl w:val="1"/>
          <w:numId w:val="31"/>
        </w:numPr>
        <w:rPr>
          <w:color w:val="4D4639"/>
          <w:sz w:val="22"/>
          <w:szCs w:val="22"/>
        </w:rPr>
      </w:pPr>
      <w:r w:rsidRPr="006D1C33">
        <w:rPr>
          <w:color w:val="4D4639"/>
          <w:sz w:val="22"/>
          <w:szCs w:val="22"/>
        </w:rPr>
        <w:t>This link will</w:t>
      </w:r>
      <w:r w:rsidR="00903DE7" w:rsidRPr="002B0EAA">
        <w:rPr>
          <w:color w:val="4D4639"/>
          <w:sz w:val="22"/>
          <w:szCs w:val="22"/>
        </w:rPr>
        <w:t xml:space="preserve"> automatically log the participant into the survey. </w:t>
      </w:r>
    </w:p>
    <w:p w14:paraId="7A601C38" w14:textId="60AA6F0D" w:rsidR="00903DE7" w:rsidRPr="002B0EAA" w:rsidRDefault="00903DE7" w:rsidP="006D1C33">
      <w:pPr>
        <w:pStyle w:val="04ABodyText"/>
        <w:numPr>
          <w:ilvl w:val="1"/>
          <w:numId w:val="31"/>
        </w:numPr>
        <w:rPr>
          <w:color w:val="4D4639"/>
          <w:sz w:val="22"/>
          <w:szCs w:val="22"/>
        </w:rPr>
      </w:pPr>
      <w:r w:rsidRPr="002B0EAA">
        <w:rPr>
          <w:color w:val="4D4639"/>
          <w:sz w:val="22"/>
          <w:szCs w:val="22"/>
        </w:rPr>
        <w:t>This should be used (in shortened form) in the SMS reminders</w:t>
      </w:r>
      <w:r w:rsidR="00F11E93">
        <w:rPr>
          <w:color w:val="4D4639"/>
          <w:sz w:val="22"/>
          <w:szCs w:val="22"/>
        </w:rPr>
        <w:t xml:space="preserve"> and </w:t>
      </w:r>
      <w:r w:rsidR="006D1C33">
        <w:rPr>
          <w:color w:val="4D4639"/>
          <w:sz w:val="22"/>
          <w:szCs w:val="22"/>
        </w:rPr>
        <w:t xml:space="preserve">when creating </w:t>
      </w:r>
      <w:r w:rsidR="00F11E93">
        <w:rPr>
          <w:color w:val="4D4639"/>
          <w:sz w:val="22"/>
          <w:szCs w:val="22"/>
        </w:rPr>
        <w:t>QR codes included in the mailing letters.</w:t>
      </w:r>
    </w:p>
    <w:p w14:paraId="54278809" w14:textId="77777777" w:rsidR="00903DE7" w:rsidRPr="002B0EAA" w:rsidRDefault="00903DE7" w:rsidP="00903DE7">
      <w:pPr>
        <w:pStyle w:val="04ABodyText"/>
        <w:rPr>
          <w:color w:val="4D4639"/>
          <w:sz w:val="22"/>
          <w:szCs w:val="22"/>
        </w:rPr>
      </w:pPr>
      <w:r w:rsidRPr="002B0EAA">
        <w:rPr>
          <w:color w:val="4D4639"/>
          <w:sz w:val="22"/>
          <w:szCs w:val="22"/>
        </w:rPr>
        <w:t xml:space="preserve">To generate these fields, </w:t>
      </w:r>
    </w:p>
    <w:p w14:paraId="0B9AAD3F" w14:textId="77C248C9" w:rsidR="00903DE7" w:rsidRPr="002B0EAA" w:rsidRDefault="00AA362A" w:rsidP="0078353B">
      <w:pPr>
        <w:pStyle w:val="04ABodyText"/>
        <w:numPr>
          <w:ilvl w:val="0"/>
          <w:numId w:val="32"/>
        </w:numPr>
        <w:rPr>
          <w:color w:val="4D4639"/>
          <w:sz w:val="22"/>
          <w:szCs w:val="22"/>
        </w:rPr>
      </w:pPr>
      <w:r>
        <w:rPr>
          <w:color w:val="4D4639"/>
          <w:sz w:val="22"/>
          <w:szCs w:val="22"/>
        </w:rPr>
        <w:t>C</w:t>
      </w:r>
      <w:r w:rsidR="00903DE7" w:rsidRPr="002B0EAA">
        <w:rPr>
          <w:color w:val="4D4639"/>
          <w:sz w:val="22"/>
          <w:szCs w:val="22"/>
        </w:rPr>
        <w:t xml:space="preserve">omplete the rest of the spreadsheet, then copy the formula from the top of the spreadsheet into the first row of data. </w:t>
      </w:r>
    </w:p>
    <w:p w14:paraId="47F4F38C" w14:textId="59548545" w:rsidR="00903DE7" w:rsidRDefault="00903DE7" w:rsidP="00903DE7">
      <w:pPr>
        <w:pStyle w:val="04ABodyText"/>
        <w:ind w:left="720"/>
      </w:pPr>
      <w:r>
        <w:t xml:space="preserve">   </w:t>
      </w:r>
      <w:r w:rsidR="00F11E93" w:rsidRPr="00F11E93">
        <w:rPr>
          <w:noProof/>
        </w:rPr>
        <w:t xml:space="preserve"> </w:t>
      </w:r>
      <w:r w:rsidR="00F11E93" w:rsidRPr="00F11E93">
        <w:rPr>
          <w:noProof/>
        </w:rPr>
        <w:drawing>
          <wp:inline distT="0" distB="0" distL="0" distR="0" wp14:anchorId="0858EC9D" wp14:editId="734BE0F3">
            <wp:extent cx="3822896" cy="1930499"/>
            <wp:effectExtent l="0" t="0" r="6350" b="0"/>
            <wp:docPr id="176805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2680" name="Picture 1" descr="A screenshot of a computer&#10;&#10;Description automatically generated"/>
                    <pic:cNvPicPr/>
                  </pic:nvPicPr>
                  <pic:blipFill>
                    <a:blip r:embed="rId40"/>
                    <a:stretch>
                      <a:fillRect/>
                    </a:stretch>
                  </pic:blipFill>
                  <pic:spPr>
                    <a:xfrm>
                      <a:off x="0" y="0"/>
                      <a:ext cx="3822896" cy="1930499"/>
                    </a:xfrm>
                    <a:prstGeom prst="rect">
                      <a:avLst/>
                    </a:prstGeom>
                  </pic:spPr>
                </pic:pic>
              </a:graphicData>
            </a:graphic>
          </wp:inline>
        </w:drawing>
      </w:r>
    </w:p>
    <w:p w14:paraId="075EA347" w14:textId="79D0E57E" w:rsidR="00F11E93" w:rsidRDefault="00F11E93" w:rsidP="0078353B">
      <w:pPr>
        <w:pStyle w:val="04ABodyText"/>
        <w:numPr>
          <w:ilvl w:val="0"/>
          <w:numId w:val="32"/>
        </w:numPr>
        <w:rPr>
          <w:color w:val="4D4639"/>
          <w:sz w:val="22"/>
          <w:szCs w:val="22"/>
        </w:rPr>
      </w:pPr>
      <w:r>
        <w:rPr>
          <w:color w:val="4D4639"/>
          <w:sz w:val="22"/>
          <w:szCs w:val="22"/>
        </w:rPr>
        <w:lastRenderedPageBreak/>
        <w:t>T</w:t>
      </w:r>
      <w:r w:rsidRPr="002B0EAA">
        <w:rPr>
          <w:color w:val="4D4639"/>
          <w:sz w:val="22"/>
          <w:szCs w:val="22"/>
        </w:rPr>
        <w:t xml:space="preserve">his should give you a 5-character random </w:t>
      </w:r>
      <w:r w:rsidRPr="00564494">
        <w:rPr>
          <w:color w:val="4D4639"/>
          <w:sz w:val="22"/>
          <w:szCs w:val="22"/>
        </w:rPr>
        <w:t>password for</w:t>
      </w:r>
      <w:r w:rsidRPr="002B0EAA">
        <w:rPr>
          <w:color w:val="4D4639"/>
          <w:sz w:val="22"/>
          <w:szCs w:val="22"/>
        </w:rPr>
        <w:t xml:space="preserve"> the </w:t>
      </w:r>
      <w:r>
        <w:rPr>
          <w:color w:val="4D4639"/>
          <w:sz w:val="22"/>
          <w:szCs w:val="22"/>
        </w:rPr>
        <w:t>‘Online survey p</w:t>
      </w:r>
      <w:r w:rsidRPr="00564494">
        <w:rPr>
          <w:color w:val="4D4639"/>
          <w:sz w:val="22"/>
          <w:szCs w:val="22"/>
        </w:rPr>
        <w:t>assword</w:t>
      </w:r>
      <w:r>
        <w:rPr>
          <w:color w:val="4D4639"/>
          <w:sz w:val="22"/>
          <w:szCs w:val="22"/>
        </w:rPr>
        <w:t>’</w:t>
      </w:r>
      <w:r w:rsidRPr="002B0EAA">
        <w:rPr>
          <w:color w:val="4D4639"/>
          <w:sz w:val="22"/>
          <w:szCs w:val="22"/>
        </w:rPr>
        <w:t xml:space="preserve"> </w:t>
      </w:r>
      <w:r w:rsidRPr="00564494">
        <w:rPr>
          <w:color w:val="4D4639"/>
          <w:sz w:val="22"/>
          <w:szCs w:val="22"/>
        </w:rPr>
        <w:t>field</w:t>
      </w:r>
      <w:r w:rsidRPr="002B0EAA">
        <w:rPr>
          <w:color w:val="4D4639"/>
          <w:sz w:val="22"/>
          <w:szCs w:val="22"/>
        </w:rPr>
        <w:t xml:space="preserve"> and a long web link for the </w:t>
      </w:r>
      <w:r>
        <w:rPr>
          <w:color w:val="4D4639"/>
          <w:sz w:val="22"/>
          <w:szCs w:val="22"/>
        </w:rPr>
        <w:t>‘Online survey</w:t>
      </w:r>
      <w:r w:rsidRPr="002B0EAA">
        <w:rPr>
          <w:color w:val="4D4639"/>
          <w:sz w:val="22"/>
          <w:szCs w:val="22"/>
        </w:rPr>
        <w:t xml:space="preserve"> link</w:t>
      </w:r>
      <w:r>
        <w:rPr>
          <w:color w:val="4D4639"/>
          <w:sz w:val="22"/>
          <w:szCs w:val="22"/>
        </w:rPr>
        <w:t>’</w:t>
      </w:r>
      <w:r w:rsidRPr="002B0EAA">
        <w:rPr>
          <w:color w:val="4D4639"/>
          <w:sz w:val="22"/>
          <w:szCs w:val="22"/>
        </w:rPr>
        <w:t xml:space="preserve">. </w:t>
      </w:r>
    </w:p>
    <w:p w14:paraId="54AAA1D3" w14:textId="16B1A313" w:rsidR="00F11E93" w:rsidRPr="002B0EAA" w:rsidRDefault="00F11E93" w:rsidP="0078353B">
      <w:pPr>
        <w:pStyle w:val="04ABodyText"/>
        <w:numPr>
          <w:ilvl w:val="0"/>
          <w:numId w:val="32"/>
        </w:numPr>
        <w:rPr>
          <w:color w:val="4D4639"/>
          <w:sz w:val="22"/>
          <w:szCs w:val="22"/>
        </w:rPr>
      </w:pPr>
      <w:r w:rsidRPr="002B0EAA">
        <w:rPr>
          <w:color w:val="4D4639"/>
          <w:sz w:val="22"/>
          <w:szCs w:val="22"/>
        </w:rPr>
        <w:t xml:space="preserve">Check the format of the password is correct and that the web link includes the </w:t>
      </w:r>
      <w:r>
        <w:rPr>
          <w:color w:val="4D4639"/>
          <w:sz w:val="22"/>
          <w:szCs w:val="22"/>
        </w:rPr>
        <w:t>correct PRN</w:t>
      </w:r>
      <w:r w:rsidRPr="002B0EAA">
        <w:rPr>
          <w:color w:val="4D4639"/>
          <w:sz w:val="22"/>
          <w:szCs w:val="22"/>
        </w:rPr>
        <w:t xml:space="preserve"> and </w:t>
      </w:r>
      <w:r w:rsidRPr="00C617AF">
        <w:rPr>
          <w:color w:val="4D4639"/>
          <w:sz w:val="22"/>
          <w:szCs w:val="22"/>
        </w:rPr>
        <w:t>password</w:t>
      </w:r>
      <w:r w:rsidRPr="002B0EAA">
        <w:rPr>
          <w:color w:val="4D4639"/>
          <w:sz w:val="22"/>
          <w:szCs w:val="22"/>
        </w:rPr>
        <w:t xml:space="preserve">. </w:t>
      </w:r>
    </w:p>
    <w:p w14:paraId="310EFCFC" w14:textId="77777777" w:rsidR="00F11E93" w:rsidRPr="002B0EAA" w:rsidRDefault="00F11E93" w:rsidP="0078353B">
      <w:pPr>
        <w:pStyle w:val="04ABodyText"/>
        <w:numPr>
          <w:ilvl w:val="0"/>
          <w:numId w:val="32"/>
        </w:numPr>
        <w:rPr>
          <w:color w:val="4D4639"/>
          <w:sz w:val="22"/>
          <w:szCs w:val="22"/>
        </w:rPr>
      </w:pPr>
      <w:r w:rsidRPr="002B0EAA">
        <w:rPr>
          <w:color w:val="4D4639"/>
          <w:sz w:val="22"/>
          <w:szCs w:val="22"/>
        </w:rPr>
        <w:t>Then drag the formula down to the final row of data.</w:t>
      </w:r>
    </w:p>
    <w:p w14:paraId="2B1C935C" w14:textId="77777777" w:rsidR="00903DE7" w:rsidRDefault="00903DE7" w:rsidP="00903DE7">
      <w:pPr>
        <w:pStyle w:val="04ABodyText"/>
        <w:ind w:left="720"/>
        <w:jc w:val="center"/>
      </w:pPr>
      <w:r>
        <w:rPr>
          <w:noProof/>
        </w:rPr>
        <w:drawing>
          <wp:inline distT="0" distB="0" distL="0" distR="0" wp14:anchorId="7B2E4D16" wp14:editId="3A50329D">
            <wp:extent cx="2000250" cy="116205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41"/>
                    <a:stretch>
                      <a:fillRect/>
                    </a:stretch>
                  </pic:blipFill>
                  <pic:spPr>
                    <a:xfrm>
                      <a:off x="0" y="0"/>
                      <a:ext cx="2000250" cy="1162050"/>
                    </a:xfrm>
                    <a:prstGeom prst="rect">
                      <a:avLst/>
                    </a:prstGeom>
                  </pic:spPr>
                </pic:pic>
              </a:graphicData>
            </a:graphic>
          </wp:inline>
        </w:drawing>
      </w:r>
    </w:p>
    <w:p w14:paraId="024E0219" w14:textId="781D62E3" w:rsidR="00903DE7" w:rsidRPr="002B0EAA" w:rsidRDefault="00903DE7" w:rsidP="0078353B">
      <w:pPr>
        <w:pStyle w:val="04ABodyText"/>
        <w:numPr>
          <w:ilvl w:val="0"/>
          <w:numId w:val="32"/>
        </w:numPr>
        <w:rPr>
          <w:color w:val="4D4639"/>
          <w:sz w:val="22"/>
          <w:szCs w:val="22"/>
        </w:rPr>
      </w:pPr>
      <w:r w:rsidRPr="0B61C544">
        <w:rPr>
          <w:color w:val="4D4639"/>
          <w:sz w:val="22"/>
          <w:szCs w:val="22"/>
        </w:rPr>
        <w:t>Finally, copy and paste values for the</w:t>
      </w:r>
      <w:r w:rsidR="00834932">
        <w:rPr>
          <w:color w:val="4D4639"/>
          <w:sz w:val="22"/>
          <w:szCs w:val="22"/>
        </w:rPr>
        <w:t xml:space="preserve"> online survey password and online survey </w:t>
      </w:r>
      <w:r w:rsidR="00AB4EFC">
        <w:rPr>
          <w:color w:val="4D4639"/>
          <w:sz w:val="22"/>
          <w:szCs w:val="22"/>
        </w:rPr>
        <w:t xml:space="preserve">link </w:t>
      </w:r>
      <w:r w:rsidR="00AB4EFC" w:rsidRPr="0B61C544">
        <w:rPr>
          <w:color w:val="4D4639"/>
          <w:sz w:val="22"/>
          <w:szCs w:val="22"/>
        </w:rPr>
        <w:t>columns</w:t>
      </w:r>
      <w:r w:rsidRPr="0B61C544">
        <w:rPr>
          <w:color w:val="4D4639"/>
          <w:sz w:val="22"/>
          <w:szCs w:val="22"/>
        </w:rPr>
        <w:t>, to make sure they will not continue to update.</w:t>
      </w:r>
    </w:p>
    <w:p w14:paraId="05B32C1D" w14:textId="77777777" w:rsidR="00903DE7" w:rsidRDefault="00903DE7" w:rsidP="00903DE7">
      <w:pPr>
        <w:pStyle w:val="04ABodyText"/>
        <w:jc w:val="center"/>
      </w:pPr>
      <w:r>
        <w:rPr>
          <w:noProof/>
        </w:rPr>
        <mc:AlternateContent>
          <mc:Choice Requires="wps">
            <w:drawing>
              <wp:anchor distT="0" distB="0" distL="114300" distR="114300" simplePos="0" relativeHeight="251658247" behindDoc="0" locked="0" layoutInCell="1" allowOverlap="1" wp14:anchorId="31B280FC" wp14:editId="280B161F">
                <wp:simplePos x="0" y="0"/>
                <wp:positionH relativeFrom="column">
                  <wp:posOffset>2913759</wp:posOffset>
                </wp:positionH>
                <wp:positionV relativeFrom="paragraph">
                  <wp:posOffset>1439067</wp:posOffset>
                </wp:positionV>
                <wp:extent cx="302549" cy="290945"/>
                <wp:effectExtent l="0" t="0" r="21590" b="13970"/>
                <wp:wrapNone/>
                <wp:docPr id="40" name="Rectangle 40"/>
                <wp:cNvGraphicFramePr/>
                <a:graphic xmlns:a="http://schemas.openxmlformats.org/drawingml/2006/main">
                  <a:graphicData uri="http://schemas.microsoft.com/office/word/2010/wordprocessingShape">
                    <wps:wsp>
                      <wps:cNvSpPr/>
                      <wps:spPr>
                        <a:xfrm>
                          <a:off x="0" y="0"/>
                          <a:ext cx="302549" cy="290945"/>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v:rect id="Rectangle 40" style="position:absolute;margin-left:229.45pt;margin-top:113.3pt;width:23.8pt;height:2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w14:anchorId="0DC1C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">
                <v:stroke joinstyle="round"/>
              </v:rect>
            </w:pict>
          </mc:Fallback>
        </mc:AlternateContent>
      </w:r>
      <w:r>
        <w:rPr>
          <w:noProof/>
        </w:rPr>
        <w:drawing>
          <wp:inline distT="0" distB="0" distL="0" distR="0" wp14:anchorId="4C5C5D2E" wp14:editId="0E6F9737">
            <wp:extent cx="1524074" cy="2054432"/>
            <wp:effectExtent l="0" t="0" r="0" b="3175"/>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42"/>
                    <a:srcRect l="42587" t="25128" r="53406" b="48825"/>
                    <a:stretch/>
                  </pic:blipFill>
                  <pic:spPr bwMode="auto">
                    <a:xfrm>
                      <a:off x="0" y="0"/>
                      <a:ext cx="1539788" cy="2075614"/>
                    </a:xfrm>
                    <a:prstGeom prst="rect">
                      <a:avLst/>
                    </a:prstGeom>
                    <a:ln>
                      <a:noFill/>
                    </a:ln>
                    <a:extLst>
                      <a:ext uri="{53640926-AAD7-44D8-BBD7-CCE9431645EC}">
                        <a14:shadowObscured xmlns:a14="http://schemas.microsoft.com/office/drawing/2010/main"/>
                      </a:ext>
                    </a:extLst>
                  </pic:spPr>
                </pic:pic>
              </a:graphicData>
            </a:graphic>
          </wp:inline>
        </w:drawing>
      </w:r>
    </w:p>
    <w:p w14:paraId="45AFFC66" w14:textId="0B581259" w:rsidR="002B0EAA" w:rsidRDefault="002B0EAA">
      <w:pPr>
        <w:spacing w:line="259" w:lineRule="auto"/>
        <w:rPr>
          <w:rFonts w:ascii="Arial Black" w:eastAsiaTheme="minorHAnsi" w:hAnsi="Arial Black" w:cstheme="minorBidi"/>
          <w:b/>
          <w:bCs/>
          <w:color w:val="2F469C"/>
          <w:sz w:val="48"/>
          <w:szCs w:val="48"/>
        </w:rPr>
      </w:pPr>
      <w:r>
        <w:rPr>
          <w:rFonts w:ascii="Arial Black" w:eastAsiaTheme="minorHAnsi" w:hAnsi="Arial Black" w:cstheme="minorBidi"/>
          <w:b/>
          <w:color w:val="2F469C"/>
          <w:sz w:val="48"/>
          <w:szCs w:val="48"/>
        </w:rPr>
        <w:br w:type="page"/>
      </w:r>
    </w:p>
    <w:p w14:paraId="01126790" w14:textId="046FD5D9" w:rsidR="00F11E93" w:rsidRPr="002F4F95" w:rsidRDefault="00F11E93" w:rsidP="00F11E93">
      <w:pPr>
        <w:pStyle w:val="Heading2"/>
      </w:pPr>
      <w:bookmarkStart w:id="103" w:name="_Toc177729760"/>
      <w:bookmarkStart w:id="104" w:name="_Toc115264548"/>
      <w:r w:rsidRPr="00F11E93">
        <w:lastRenderedPageBreak/>
        <w:t>Step 8</w:t>
      </w:r>
      <w:r w:rsidR="000265CC" w:rsidRPr="00F11E93">
        <w:t xml:space="preserve">: </w:t>
      </w:r>
      <w:r w:rsidRPr="002F4F95">
        <w:t>Submit</w:t>
      </w:r>
      <w:r w:rsidR="00593C22">
        <w:t xml:space="preserve">ting your </w:t>
      </w:r>
      <w:r w:rsidR="00B33509">
        <w:t>patient</w:t>
      </w:r>
      <w:r w:rsidR="00593C22">
        <w:t xml:space="preserve"> list to the Demographics Batch Service (DBS)</w:t>
      </w:r>
      <w:bookmarkEnd w:id="103"/>
    </w:p>
    <w:p w14:paraId="55A33718" w14:textId="56F91328" w:rsidR="002B0EAA" w:rsidRDefault="00703E28" w:rsidP="00F11E93">
      <w:pPr>
        <w:rPr>
          <w:rFonts w:eastAsia="Times New Roman"/>
          <w:lang w:eastAsia="en-GB"/>
        </w:rPr>
      </w:pPr>
      <w:r>
        <w:rPr>
          <w:rFonts w:eastAsia="Times New Roman"/>
          <w:lang w:eastAsia="en-GB"/>
        </w:rPr>
        <w:t xml:space="preserve">You should now have collated your sample of 1,350 patients. Next </w:t>
      </w:r>
      <w:bookmarkEnd w:id="104"/>
      <w:r>
        <w:rPr>
          <w:rFonts w:eastAsia="Times New Roman"/>
          <w:lang w:eastAsia="en-GB"/>
        </w:rPr>
        <w:t>y</w:t>
      </w:r>
      <w:r w:rsidR="00903DE7" w:rsidRPr="00F11E93">
        <w:rPr>
          <w:rFonts w:eastAsia="Times New Roman"/>
          <w:lang w:eastAsia="en-GB"/>
        </w:rPr>
        <w:t xml:space="preserve">ou will need to have your list of patients checked for any deaths, internally and by the Demographic Batch Service (DBS). DBS checks can take a while, so please ensure these are planned in. </w:t>
      </w:r>
    </w:p>
    <w:p w14:paraId="2DF90CA5" w14:textId="7346293C" w:rsidR="00322592" w:rsidRDefault="00322592" w:rsidP="00322592">
      <w:pPr>
        <w:rPr>
          <w:b/>
          <w:bCs/>
          <w:szCs w:val="22"/>
        </w:rPr>
      </w:pPr>
      <w:r w:rsidRPr="0031439B">
        <w:rPr>
          <w:b/>
          <w:bCs/>
          <w:szCs w:val="22"/>
        </w:rPr>
        <w:t xml:space="preserve">This </w:t>
      </w:r>
      <w:r>
        <w:rPr>
          <w:b/>
          <w:bCs/>
          <w:szCs w:val="22"/>
        </w:rPr>
        <w:t>p</w:t>
      </w:r>
      <w:r w:rsidRPr="0031439B">
        <w:rPr>
          <w:b/>
          <w:bCs/>
          <w:szCs w:val="22"/>
        </w:rPr>
        <w:t xml:space="preserve">rocess is fundamentally important and must happen before you create the final sample file </w:t>
      </w:r>
      <w:r>
        <w:rPr>
          <w:b/>
          <w:bCs/>
          <w:szCs w:val="22"/>
        </w:rPr>
        <w:t>(</w:t>
      </w:r>
      <w:r w:rsidRPr="0031439B">
        <w:rPr>
          <w:b/>
          <w:bCs/>
          <w:szCs w:val="22"/>
        </w:rPr>
        <w:t>1</w:t>
      </w:r>
      <w:r w:rsidR="00227950">
        <w:rPr>
          <w:b/>
          <w:bCs/>
          <w:szCs w:val="22"/>
        </w:rPr>
        <w:t>,</w:t>
      </w:r>
      <w:r w:rsidRPr="0031439B">
        <w:rPr>
          <w:b/>
          <w:bCs/>
          <w:szCs w:val="22"/>
        </w:rPr>
        <w:t xml:space="preserve">250 </w:t>
      </w:r>
      <w:r w:rsidR="006D1C33">
        <w:rPr>
          <w:b/>
          <w:bCs/>
          <w:szCs w:val="22"/>
        </w:rPr>
        <w:t>patients</w:t>
      </w:r>
      <w:r>
        <w:rPr>
          <w:b/>
          <w:bCs/>
          <w:szCs w:val="22"/>
        </w:rPr>
        <w:t>)</w:t>
      </w:r>
      <w:r w:rsidRPr="0031439B">
        <w:rPr>
          <w:b/>
          <w:bCs/>
          <w:szCs w:val="22"/>
        </w:rPr>
        <w:t>.</w:t>
      </w:r>
    </w:p>
    <w:p w14:paraId="2765B747" w14:textId="65A8C64D" w:rsidR="00903DE7" w:rsidRPr="002B0EAA" w:rsidRDefault="00903DE7" w:rsidP="00FC106A">
      <w:pPr>
        <w:pStyle w:val="04ABodyText"/>
        <w:numPr>
          <w:ilvl w:val="0"/>
          <w:numId w:val="4"/>
        </w:numPr>
        <w:rPr>
          <w:color w:val="4D4639"/>
          <w:sz w:val="22"/>
          <w:szCs w:val="22"/>
        </w:rPr>
      </w:pPr>
      <w:r w:rsidRPr="002B0EAA">
        <w:rPr>
          <w:color w:val="4D4639"/>
          <w:sz w:val="22"/>
          <w:szCs w:val="22"/>
        </w:rPr>
        <w:t>The DBS enables users to submit and receive an electronic file containing relevant patient records, using dedicated client software. The patient records in the file are matched against the NHS Spine Personal Demographics Service (PDS). The PDS does not hold any clinical or sensitive data such as ethnicity or religion.</w:t>
      </w:r>
      <w:r w:rsidR="00322592">
        <w:rPr>
          <w:color w:val="4D4639"/>
          <w:sz w:val="22"/>
          <w:szCs w:val="22"/>
        </w:rPr>
        <w:t xml:space="preserve"> </w:t>
      </w:r>
      <w:r w:rsidR="00322592" w:rsidRPr="00322592">
        <w:rPr>
          <w:color w:val="4D4639"/>
          <w:sz w:val="22"/>
          <w:szCs w:val="22"/>
        </w:rPr>
        <w:t xml:space="preserve">In the flow chart below, the activities undertaken by </w:t>
      </w:r>
      <w:r w:rsidR="008845B6">
        <w:rPr>
          <w:color w:val="4D4639"/>
          <w:sz w:val="22"/>
          <w:szCs w:val="22"/>
        </w:rPr>
        <w:t>Trusts</w:t>
      </w:r>
      <w:r w:rsidR="00322592" w:rsidRPr="00322592">
        <w:rPr>
          <w:color w:val="4D4639"/>
          <w:sz w:val="22"/>
          <w:szCs w:val="22"/>
        </w:rPr>
        <w:t xml:space="preserve"> are highlighted in blue.</w:t>
      </w:r>
      <w:r w:rsidR="00322592" w:rsidRPr="00322592">
        <w:rPr>
          <w:color w:val="4D4639"/>
          <w:sz w:val="22"/>
          <w:szCs w:val="22"/>
        </w:rPr>
        <w:tab/>
      </w:r>
    </w:p>
    <w:p w14:paraId="7B05E0A1" w14:textId="60FE6B8F" w:rsidR="00903DE7" w:rsidRPr="003D1702" w:rsidRDefault="00322592" w:rsidP="00903DE7">
      <w:pPr>
        <w:pStyle w:val="04ABodyText"/>
        <w:rPr>
          <w:lang w:eastAsia="en-US"/>
        </w:rPr>
      </w:pPr>
      <w:r w:rsidRPr="002F4F95">
        <w:rPr>
          <w:noProof/>
        </w:rPr>
        <mc:AlternateContent>
          <mc:Choice Requires="wpg">
            <w:drawing>
              <wp:inline distT="0" distB="0" distL="0" distR="0" wp14:anchorId="014D985C" wp14:editId="5A4483DD">
                <wp:extent cx="5276850" cy="3676650"/>
                <wp:effectExtent l="0" t="0" r="19050" b="19050"/>
                <wp:docPr id="225" name="Group 225" descr="1. Trust to conduct initial checks for deceased service users&#10;2. DBS to check for deceased service users&#10;3. Create a trace request file&#10;4. Submit the trace request file&#10;5. Trust to receive response file from DBS&#10;" title="Steps for checking for deceased service users"/>
                <wp:cNvGraphicFramePr/>
                <a:graphic xmlns:a="http://schemas.openxmlformats.org/drawingml/2006/main">
                  <a:graphicData uri="http://schemas.microsoft.com/office/word/2010/wordprocessingGroup">
                    <wpg:wgp>
                      <wpg:cNvGrpSpPr/>
                      <wpg:grpSpPr>
                        <a:xfrm>
                          <a:off x="0" y="0"/>
                          <a:ext cx="5276850" cy="3676650"/>
                          <a:chOff x="-363058" y="-430050"/>
                          <a:chExt cx="8152484" cy="8881648"/>
                        </a:xfrm>
                      </wpg:grpSpPr>
                      <wps:wsp>
                        <wps:cNvPr id="226" name="Text Box 226"/>
                        <wps:cNvSpPr txBox="1">
                          <a:spLocks noChangeArrowheads="1"/>
                        </wps:cNvSpPr>
                        <wps:spPr bwMode="auto">
                          <a:xfrm>
                            <a:off x="146298" y="292560"/>
                            <a:ext cx="7643128" cy="8159038"/>
                          </a:xfrm>
                          <a:prstGeom prst="roundRect">
                            <a:avLst>
                              <a:gd name="adj" fmla="val 7273"/>
                            </a:avLst>
                          </a:prstGeom>
                          <a:noFill/>
                          <a:ln w="19050" cap="flat" cmpd="sng" algn="ctr">
                            <a:solidFill>
                              <a:srgbClr val="007B4E"/>
                            </a:solidFill>
                            <a:prstDash val="solid"/>
                            <a:miter lim="800000"/>
                            <a:headEnd/>
                            <a:tailEnd/>
                          </a:ln>
                          <a:effectLst/>
                        </wps:spPr>
                        <wps:txbx>
                          <w:txbxContent>
                            <w:p w14:paraId="6A62A59D" w14:textId="1BEF05A5"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ed patients</w:t>
                              </w:r>
                              <w:r>
                                <w:rPr>
                                  <w:noProof/>
                                  <w:lang w:eastAsia="en-GB"/>
                                </w:rPr>
                                <w:drawing>
                                  <wp:inline distT="0" distB="0" distL="0" distR="0" wp14:anchorId="6F3344DC" wp14:editId="373A1383">
                                    <wp:extent cx="4119418" cy="3522980"/>
                                    <wp:effectExtent l="0" t="0" r="0" b="0"/>
                                    <wp:docPr id="1331530901" name="Diagram 1331530901"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Pr>
                                  <w:color w:val="007B4E"/>
                                  <w:sz w:val="32"/>
                                  <w:szCs w:val="26"/>
                                </w:rPr>
                                <w:t>rs</w:t>
                              </w:r>
                            </w:p>
                            <w:p w14:paraId="65785698" w14:textId="77777777" w:rsidR="00322592" w:rsidRDefault="00322592" w:rsidP="00093A25">
                              <w:pPr>
                                <w:pStyle w:val="Bullets"/>
                              </w:pPr>
                            </w:p>
                          </w:txbxContent>
                        </wps:txbx>
                        <wps:bodyPr rot="0" vert="horz" wrap="square" lIns="91440" tIns="45720" rIns="91440" bIns="45720" anchor="t" anchorCtr="0">
                          <a:noAutofit/>
                        </wps:bodyPr>
                      </wps:wsp>
                      <pic:pic xmlns:pic="http://schemas.openxmlformats.org/drawingml/2006/picture">
                        <pic:nvPicPr>
                          <pic:cNvPr id="227" name="Picture 227" descr="Decorative" title="Little person questionning how?"/>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63058" y="-430050"/>
                            <a:ext cx="1163163" cy="1884404"/>
                          </a:xfrm>
                          <a:prstGeom prst="rect">
                            <a:avLst/>
                          </a:prstGeom>
                        </pic:spPr>
                      </pic:pic>
                    </wpg:wgp>
                  </a:graphicData>
                </a:graphic>
              </wp:inline>
            </w:drawing>
          </mc:Choice>
          <mc:Fallback>
            <w:pict>
              <v:group w14:anchorId="014D985C" id="Group 225" o:spid="_x0000_s1032" alt="Title: Steps for checking for deceased service users - Description: 1. Trust to conduct initial checks for deceased service users&#10;2. DBS to check for deceased service users&#10;3. Create a trace request file&#10;4. Submit the trace request file&#10;5. Trust to receive response file from DBS&#10;" style="width:415.5pt;height:289.5pt;mso-position-horizontal-relative:char;mso-position-vertical-relative:line" coordorigin="-3630,-4300" coordsize="81524,8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">
                <v:roundrect id="Text Box 226" o:spid="_x0000_s1033" style="position:absolute;left:1462;top:2925;width:76432;height:8159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" filled="f" strokecolor="#007b4e" strokeweight="1.5pt">
                  <v:stroke joinstyle="miter"/>
                  <v:textbox>
                    <w:txbxContent>
                      <w:p w14:paraId="6A62A59D" w14:textId="1BEF05A5"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ed patients</w:t>
                        </w:r>
                        <w:r>
                          <w:rPr>
                            <w:noProof/>
                            <w:lang w:eastAsia="en-GB"/>
                          </w:rPr>
                          <w:drawing>
                            <wp:inline distT="0" distB="0" distL="0" distR="0" wp14:anchorId="6F3344DC" wp14:editId="373A1383">
                              <wp:extent cx="4119418" cy="3522980"/>
                              <wp:effectExtent l="0" t="0" r="0" b="0"/>
                              <wp:docPr id="1331530901" name="Diagram 1331530901"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Pr>
                            <w:color w:val="007B4E"/>
                            <w:sz w:val="32"/>
                            <w:szCs w:val="26"/>
                          </w:rPr>
                          <w:t>rs</w:t>
                        </w:r>
                      </w:p>
                      <w:p w14:paraId="65785698" w14:textId="77777777" w:rsidR="00322592" w:rsidRDefault="00322592" w:rsidP="00093A25">
                        <w:pPr>
                          <w:pStyle w:val="Bullets"/>
                        </w:pPr>
                      </w:p>
                    </w:txbxContent>
                  </v:textbox>
                </v:roundrect>
                <v:shape id="Picture 227" o:spid="_x0000_s1034" type="#_x0000_t75" alt="Decorative" style="position:absolute;left:-3630;top:-4300;width:11631;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">
                  <v:imagedata r:id="rId49" o:title="Decorative"/>
                </v:shape>
                <w10:anchorlock/>
              </v:group>
            </w:pict>
          </mc:Fallback>
        </mc:AlternateContent>
      </w:r>
    </w:p>
    <w:p w14:paraId="4D33A75D" w14:textId="0076D601" w:rsidR="00903DE7" w:rsidRDefault="00322592" w:rsidP="00322592">
      <w:pPr>
        <w:pStyle w:val="Heading2"/>
      </w:pPr>
      <w:bookmarkStart w:id="105" w:name="_Toc177719326"/>
      <w:bookmarkStart w:id="106" w:name="_Toc42875360"/>
      <w:bookmarkStart w:id="107" w:name="_Toc115264549"/>
      <w:bookmarkStart w:id="108" w:name="_Toc177729761"/>
      <w:r>
        <w:t>Ste</w:t>
      </w:r>
      <w:r w:rsidR="002943F0">
        <w:t>p</w:t>
      </w:r>
      <w:r>
        <w:t xml:space="preserve"> 8.1:</w:t>
      </w:r>
      <w:bookmarkEnd w:id="105"/>
      <w:r>
        <w:t xml:space="preserve"> </w:t>
      </w:r>
      <w:bookmarkStart w:id="109" w:name="_Toc42875361"/>
      <w:bookmarkStart w:id="110" w:name="_Toc115264550"/>
      <w:bookmarkStart w:id="111" w:name="_Toc177719327"/>
      <w:bookmarkEnd w:id="106"/>
      <w:bookmarkEnd w:id="107"/>
      <w:r w:rsidR="00903DE7">
        <w:t>Create the trace request file</w:t>
      </w:r>
      <w:bookmarkEnd w:id="108"/>
      <w:bookmarkEnd w:id="109"/>
      <w:bookmarkEnd w:id="110"/>
      <w:bookmarkEnd w:id="111"/>
    </w:p>
    <w:p w14:paraId="742CC29E" w14:textId="16CC5A35" w:rsidR="008B6D8B" w:rsidRPr="002F4F95" w:rsidRDefault="008B6D8B" w:rsidP="008B6D8B">
      <w:bookmarkStart w:id="112" w:name="_Toc42875362"/>
      <w:bookmarkStart w:id="113" w:name="_Toc115264551"/>
      <w:r w:rsidRPr="002F4F95">
        <w:t xml:space="preserve">Using your list of </w:t>
      </w:r>
      <w:r>
        <w:t>patients</w:t>
      </w:r>
      <w:r w:rsidRPr="002F4F95">
        <w:t xml:space="preserve">, you need to create a batch trace request file to send to DBS. You should take advice from your local </w:t>
      </w:r>
      <w:r w:rsidR="008845B6">
        <w:t>Trust</w:t>
      </w:r>
      <w:r w:rsidRPr="002F4F95">
        <w:t xml:space="preserve"> PAS team on the correct format to submit files. For each </w:t>
      </w:r>
      <w:r>
        <w:t>patient</w:t>
      </w:r>
      <w:r w:rsidRPr="002F4F95">
        <w:t xml:space="preserve"> you will need to include as a minimum:</w:t>
      </w:r>
    </w:p>
    <w:p w14:paraId="7433147E" w14:textId="77777777" w:rsidR="008B6D8B" w:rsidRPr="00B460E7" w:rsidRDefault="008B6D8B" w:rsidP="00093A25">
      <w:pPr>
        <w:pStyle w:val="Bullets"/>
      </w:pPr>
      <w:r w:rsidRPr="00541125">
        <w:rPr>
          <w:color w:val="007B4E"/>
          <w:lang w:val="en-US"/>
        </w:rPr>
        <w:t xml:space="preserve">NHS number and full date of birth </w:t>
      </w:r>
      <w:r w:rsidRPr="00541125">
        <w:rPr>
          <w:lang w:val="en-US"/>
        </w:rPr>
        <w:t>(yyyymmdd) – this is the recommended approach.</w:t>
      </w:r>
    </w:p>
    <w:p w14:paraId="66A61198" w14:textId="77777777" w:rsidR="008B6D8B" w:rsidRPr="00322592" w:rsidRDefault="008B6D8B" w:rsidP="00593C22">
      <w:pPr>
        <w:spacing w:after="120"/>
        <w:rPr>
          <w:b/>
        </w:rPr>
      </w:pPr>
      <w:r w:rsidRPr="00322592">
        <w:rPr>
          <w:b/>
        </w:rPr>
        <w:t>OR</w:t>
      </w:r>
    </w:p>
    <w:p w14:paraId="0BFDDCBF" w14:textId="77777777" w:rsidR="008B6D8B" w:rsidRPr="00B460E7" w:rsidRDefault="008B6D8B" w:rsidP="00093A25">
      <w:pPr>
        <w:pStyle w:val="Bullets"/>
      </w:pPr>
      <w:r w:rsidRPr="00541125">
        <w:rPr>
          <w:color w:val="007B4E"/>
          <w:lang w:val="en-US"/>
        </w:rPr>
        <w:t xml:space="preserve">Surname, first name, sex, date of birth, postcode </w:t>
      </w:r>
      <w:r w:rsidRPr="00541125">
        <w:rPr>
          <w:lang w:val="en-US"/>
        </w:rPr>
        <w:t xml:space="preserve">(can be wildcarded e.g. LS1*). The postcode is not mandatory, but it will help avoid incorrect matches, but please do not include address lines. </w:t>
      </w:r>
    </w:p>
    <w:p w14:paraId="250A4DC6" w14:textId="77777777" w:rsidR="008B6D8B" w:rsidRPr="002F4F95" w:rsidRDefault="008B6D8B" w:rsidP="008B6D8B">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4E3F3877" w14:textId="3C86B89F" w:rsidR="00903DE7" w:rsidRDefault="00322592" w:rsidP="00322592">
      <w:pPr>
        <w:pStyle w:val="Heading2"/>
      </w:pPr>
      <w:bookmarkStart w:id="114" w:name="_Toc177719328"/>
      <w:bookmarkStart w:id="115" w:name="_Toc177729762"/>
      <w:r>
        <w:lastRenderedPageBreak/>
        <w:t xml:space="preserve">Step 8.2: </w:t>
      </w:r>
      <w:r w:rsidR="00903DE7">
        <w:t>Submitting the trace request file</w:t>
      </w:r>
      <w:bookmarkEnd w:id="112"/>
      <w:bookmarkEnd w:id="113"/>
      <w:bookmarkEnd w:id="114"/>
      <w:bookmarkEnd w:id="115"/>
    </w:p>
    <w:p w14:paraId="28AC6775" w14:textId="314A2248" w:rsidR="008B6D8B" w:rsidRPr="002F4F95" w:rsidRDefault="008B6D8B" w:rsidP="008B6D8B">
      <w:pPr>
        <w:autoSpaceDE w:val="0"/>
        <w:rPr>
          <w:szCs w:val="22"/>
        </w:rPr>
      </w:pPr>
      <w:r w:rsidRPr="002F4F95">
        <w:rPr>
          <w:szCs w:val="22"/>
        </w:rPr>
        <w:t xml:space="preserve">DBS requires that request and response files are transferred using the dedicated DBS client software. The DBS client software should have already been installed on a server within your </w:t>
      </w:r>
      <w:r w:rsidR="008845B6">
        <w:rPr>
          <w:szCs w:val="22"/>
        </w:rPr>
        <w:t>Trust</w:t>
      </w:r>
      <w:r w:rsidRPr="002F4F95">
        <w:rPr>
          <w:szCs w:val="22"/>
        </w:rPr>
        <w:t xml:space="preserve"> and most </w:t>
      </w:r>
      <w:r w:rsidR="008845B6">
        <w:rPr>
          <w:szCs w:val="22"/>
        </w:rPr>
        <w:t>Trusts</w:t>
      </w:r>
      <w:r w:rsidRPr="002F4F95">
        <w:rPr>
          <w:szCs w:val="22"/>
        </w:rPr>
        <w:t xml:space="preserve"> use this on a routine basis. Please speak to a member of your IT department or Patient Administration System (PAS) team if you do not know how to access and use the application. If your IT department cannot help, please </w:t>
      </w:r>
      <w:r w:rsidRPr="002F4F95">
        <w:t>contact the DBS implementation team</w:t>
      </w:r>
      <w:r w:rsidRPr="002F4F95">
        <w:rPr>
          <w:rStyle w:val="Hyperlink"/>
          <w:color w:val="4D4639"/>
          <w:u w:val="none"/>
        </w:rPr>
        <w:t xml:space="preserve"> at </w:t>
      </w:r>
      <w:r w:rsidRPr="00AF734E">
        <w:rPr>
          <w:rStyle w:val="Hyperlink"/>
          <w:b/>
          <w:color w:val="0000FF"/>
          <w:u w:val="none"/>
        </w:rPr>
        <w:t>demographics@nhs.net</w:t>
      </w:r>
      <w:r w:rsidRPr="002F4F95">
        <w:rPr>
          <w:rStyle w:val="Hyperlink"/>
          <w:color w:val="4D4639"/>
          <w:u w:val="none"/>
        </w:rPr>
        <w:t>.</w:t>
      </w:r>
    </w:p>
    <w:p w14:paraId="7909B510" w14:textId="77777777" w:rsidR="008B6D8B" w:rsidRDefault="008B6D8B" w:rsidP="008B6D8B">
      <w:pPr>
        <w:rPr>
          <w:szCs w:val="22"/>
        </w:rPr>
      </w:pPr>
      <w:r w:rsidRPr="002F4F95">
        <w:rPr>
          <w:szCs w:val="22"/>
        </w:rPr>
        <w:t xml:space="preserve">If you have been set up to use DBS, then once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has been processed. </w:t>
      </w:r>
    </w:p>
    <w:p w14:paraId="6A1B085B" w14:textId="67BD0612" w:rsidR="00322592" w:rsidRDefault="00322592" w:rsidP="008B6D8B">
      <w:pPr>
        <w:rPr>
          <w:szCs w:val="22"/>
        </w:rPr>
      </w:pPr>
      <w:r w:rsidRPr="002F4F95">
        <w:rPr>
          <w:noProof/>
          <w:szCs w:val="22"/>
          <w:lang w:eastAsia="en-GB"/>
        </w:rPr>
        <mc:AlternateContent>
          <mc:Choice Requires="wpg">
            <w:drawing>
              <wp:inline distT="0" distB="0" distL="0" distR="0" wp14:anchorId="599ECAC9" wp14:editId="3BD67097">
                <wp:extent cx="6040800" cy="993600"/>
                <wp:effectExtent l="0" t="0" r="17145" b="16510"/>
                <wp:docPr id="238" name="Group 238" title="Information box"/>
                <wp:cNvGraphicFramePr/>
                <a:graphic xmlns:a="http://schemas.openxmlformats.org/drawingml/2006/main">
                  <a:graphicData uri="http://schemas.microsoft.com/office/word/2010/wordprocessingGroup">
                    <wpg:wgp>
                      <wpg:cNvGrpSpPr/>
                      <wpg:grpSpPr>
                        <a:xfrm>
                          <a:off x="0" y="0"/>
                          <a:ext cx="6040800" cy="993600"/>
                          <a:chOff x="0" y="0"/>
                          <a:chExt cx="6040451" cy="994867"/>
                        </a:xfrm>
                      </wpg:grpSpPr>
                      <wps:wsp>
                        <wps:cNvPr id="59" name="Text Box 59" descr="During periods of high demand for DBS service, it may take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4F6C3E7F" w14:textId="3F9D4CBD" w:rsidR="00322592" w:rsidRPr="006F284C" w:rsidRDefault="00322592" w:rsidP="00322592">
                              <w:pPr>
                                <w:ind w:left="851"/>
                              </w:pPr>
                              <w:r w:rsidRPr="00F94D36">
                                <w:rPr>
                                  <w:szCs w:val="28"/>
                                </w:rPr>
                                <w:t>During periods of high demand for DBS service, it may take 48 hours for your file to be returned</w:t>
                              </w:r>
                              <w:r w:rsidR="00F139B5">
                                <w:rPr>
                                  <w:szCs w:val="28"/>
                                </w:rPr>
                                <w:t>.</w:t>
                              </w:r>
                            </w:p>
                            <w:p w14:paraId="06A67A69" w14:textId="77777777" w:rsidR="00322592" w:rsidRDefault="00322592" w:rsidP="00322592">
                              <w:pPr>
                                <w:ind w:left="4140"/>
                              </w:pPr>
                            </w:p>
                            <w:p w14:paraId="3BB2D3AE" w14:textId="77777777" w:rsidR="00322592" w:rsidRDefault="00322592" w:rsidP="00322592"/>
                            <w:p w14:paraId="566F8344" w14:textId="77777777" w:rsidR="00322592" w:rsidRDefault="00322592" w:rsidP="00322592"/>
                            <w:p w14:paraId="0F0BA55E" w14:textId="77777777" w:rsidR="00322592" w:rsidRDefault="00322592" w:rsidP="00322592"/>
                            <w:p w14:paraId="4CD3BC92" w14:textId="77777777" w:rsidR="00322592" w:rsidRDefault="00322592" w:rsidP="00322592"/>
                            <w:p w14:paraId="71F61A6F" w14:textId="77777777" w:rsidR="00322592" w:rsidRPr="001263C9" w:rsidRDefault="00322592" w:rsidP="00322592">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60" name="Picture 60" descr="Decorative" title="Clock imag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wpg:wgp>
                  </a:graphicData>
                </a:graphic>
              </wp:inline>
            </w:drawing>
          </mc:Choice>
          <mc:Fallback>
            <w:pict>
              <v:group w14:anchorId="599ECAC9" id="Group 238" o:spid="_x0000_s1035" alt="Title: Information box" style="width:475.65pt;height:78.25pt;mso-position-horizontal-relative:char;mso-position-vertical-relative:line" coordsize="60404,9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">
                <v:roundrect id="Text Box 59" o:spid="_x0000_s1036" alt="During periods of high demand for DBS service, it may take 48 hours for your file to be returned!" style="position:absolute;left:2048;top:4532;width:58356;height:541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filled="f" strokecolor="#007b4e" strokeweight="1.5pt">
                  <v:stroke joinstyle="miter"/>
                  <v:textbox>
                    <w:txbxContent>
                      <w:p w14:paraId="4F6C3E7F" w14:textId="3F9D4CBD" w:rsidR="00322592" w:rsidRPr="006F284C" w:rsidRDefault="00322592" w:rsidP="00322592">
                        <w:pPr>
                          <w:ind w:left="851"/>
                        </w:pPr>
                        <w:r w:rsidRPr="00F94D36">
                          <w:rPr>
                            <w:szCs w:val="28"/>
                          </w:rPr>
                          <w:t>During periods of high demand for DBS service, it may take 48 hours for your file to be returned</w:t>
                        </w:r>
                        <w:r w:rsidR="00F139B5">
                          <w:rPr>
                            <w:szCs w:val="28"/>
                          </w:rPr>
                          <w:t>.</w:t>
                        </w:r>
                      </w:p>
                      <w:p w14:paraId="06A67A69" w14:textId="77777777" w:rsidR="00322592" w:rsidRDefault="00322592" w:rsidP="00322592">
                        <w:pPr>
                          <w:ind w:left="4140"/>
                        </w:pPr>
                      </w:p>
                      <w:p w14:paraId="3BB2D3AE" w14:textId="77777777" w:rsidR="00322592" w:rsidRDefault="00322592" w:rsidP="00322592"/>
                      <w:p w14:paraId="566F8344" w14:textId="77777777" w:rsidR="00322592" w:rsidRDefault="00322592" w:rsidP="00322592"/>
                      <w:p w14:paraId="0F0BA55E" w14:textId="77777777" w:rsidR="00322592" w:rsidRDefault="00322592" w:rsidP="00322592"/>
                      <w:p w14:paraId="4CD3BC92" w14:textId="77777777" w:rsidR="00322592" w:rsidRDefault="00322592" w:rsidP="00322592"/>
                      <w:p w14:paraId="71F61A6F" w14:textId="77777777" w:rsidR="00322592" w:rsidRPr="001263C9" w:rsidRDefault="00322592" w:rsidP="00322592">
                        <w:pPr>
                          <w:ind w:left="426"/>
                          <w:rPr>
                            <w:b/>
                            <w:sz w:val="28"/>
                            <w:szCs w:val="28"/>
                          </w:rPr>
                        </w:pPr>
                      </w:p>
                    </w:txbxContent>
                  </v:textbox>
                </v:roundrect>
                <v:shape id="Picture 60" o:spid="_x0000_s1037" type="#_x0000_t75" alt="Decorative" style="position:absolute;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">
                  <v:imagedata r:id="rId51" o:title="Decorative"/>
                </v:shape>
                <w10:anchorlock/>
              </v:group>
            </w:pict>
          </mc:Fallback>
        </mc:AlternateContent>
      </w:r>
    </w:p>
    <w:p w14:paraId="781C44A4" w14:textId="2DE59196" w:rsidR="00903DE7" w:rsidRDefault="00322592" w:rsidP="00322592">
      <w:pPr>
        <w:pStyle w:val="Heading2"/>
      </w:pPr>
      <w:bookmarkStart w:id="116" w:name="_Toc144486186"/>
      <w:bookmarkStart w:id="117" w:name="_Toc177719329"/>
      <w:bookmarkStart w:id="118" w:name="_Toc42875363"/>
      <w:bookmarkStart w:id="119" w:name="_Toc115264552"/>
      <w:bookmarkStart w:id="120" w:name="_Toc177729763"/>
      <w:bookmarkEnd w:id="116"/>
      <w:r>
        <w:t>Step 8.3:</w:t>
      </w:r>
      <w:bookmarkEnd w:id="117"/>
      <w:r>
        <w:t xml:space="preserve"> </w:t>
      </w:r>
      <w:bookmarkStart w:id="121" w:name="_Toc42875364"/>
      <w:bookmarkStart w:id="122" w:name="_Toc115264553"/>
      <w:bookmarkStart w:id="123" w:name="_Toc177719330"/>
      <w:bookmarkEnd w:id="118"/>
      <w:bookmarkEnd w:id="119"/>
      <w:r w:rsidR="00903DE7">
        <w:t>The response file</w:t>
      </w:r>
      <w:bookmarkEnd w:id="121"/>
      <w:bookmarkEnd w:id="122"/>
      <w:bookmarkEnd w:id="123"/>
      <w:r w:rsidR="00593C22">
        <w:t xml:space="preserve"> from DBS</w:t>
      </w:r>
      <w:bookmarkEnd w:id="120"/>
    </w:p>
    <w:p w14:paraId="0C5D44B0" w14:textId="202BA2B2" w:rsidR="00BF133C" w:rsidRPr="00B460E7" w:rsidRDefault="008B6D8B" w:rsidP="00BF133C">
      <w:r w:rsidRPr="002F4F95">
        <w:rPr>
          <w:szCs w:val="22"/>
        </w:rPr>
        <w:t>The DBS will return a file with:</w:t>
      </w:r>
    </w:p>
    <w:p w14:paraId="515EE148" w14:textId="356674B3" w:rsidR="00BF133C" w:rsidRDefault="00BF133C" w:rsidP="00093A25">
      <w:pPr>
        <w:pStyle w:val="Bullets"/>
      </w:pPr>
      <w:r>
        <w:t>A header row</w:t>
      </w:r>
      <w:r w:rsidR="00227950">
        <w:t>.</w:t>
      </w:r>
    </w:p>
    <w:p w14:paraId="20E929C0" w14:textId="2E38BAB1" w:rsidR="008B6D8B" w:rsidRPr="00B460E7" w:rsidRDefault="008B6D8B" w:rsidP="00093A25">
      <w:pPr>
        <w:pStyle w:val="Bullets"/>
      </w:pPr>
      <w:r w:rsidRPr="00B460E7">
        <w:t>A response body. This will be in two parts:</w:t>
      </w:r>
    </w:p>
    <w:p w14:paraId="2BF37934" w14:textId="77777777" w:rsidR="008B6D8B" w:rsidRPr="00B460E7" w:rsidRDefault="008B6D8B" w:rsidP="00E2551C">
      <w:pPr>
        <w:pStyle w:val="Bullets"/>
        <w:numPr>
          <w:ilvl w:val="2"/>
          <w:numId w:val="73"/>
        </w:numPr>
        <w:ind w:left="1418" w:hanging="284"/>
      </w:pPr>
      <w:r w:rsidRPr="00B460E7">
        <w:t>The response containing all the data supplied in the request record, together with a trace outcome indicator. The main record is returned in all cases.</w:t>
      </w:r>
    </w:p>
    <w:p w14:paraId="367D7A30" w14:textId="77777777" w:rsidR="008B6D8B" w:rsidRPr="00B460E7" w:rsidRDefault="008B6D8B" w:rsidP="00E2551C">
      <w:pPr>
        <w:pStyle w:val="Bullets"/>
        <w:numPr>
          <w:ilvl w:val="2"/>
          <w:numId w:val="73"/>
        </w:numPr>
        <w:ind w:left="1418" w:hanging="284"/>
      </w:pPr>
      <w:r w:rsidRPr="00B460E7">
        <w:t>An additional response column, which is returned only when there is a single unique match. It is in this additional response column that service users found to be deceased will be indicated (by a letter ‘D’).</w:t>
      </w:r>
    </w:p>
    <w:p w14:paraId="06C5430E" w14:textId="6B8BF8C4" w:rsidR="008B6D8B" w:rsidRPr="00B460E7" w:rsidRDefault="008B6D8B" w:rsidP="00093A25">
      <w:pPr>
        <w:pStyle w:val="Bullets"/>
      </w:pPr>
      <w:r>
        <w:t xml:space="preserve">A </w:t>
      </w:r>
      <w:r w:rsidR="00BF133C">
        <w:t>t</w:t>
      </w:r>
      <w:r>
        <w:t>railer row</w:t>
      </w:r>
      <w:r w:rsidR="00227950">
        <w:t>.</w:t>
      </w:r>
    </w:p>
    <w:p w14:paraId="19D94BAE" w14:textId="77777777" w:rsidR="00BF133C" w:rsidRDefault="00BF133C" w:rsidP="00093A25">
      <w:pPr>
        <w:pStyle w:val="Bullets"/>
        <w:numPr>
          <w:ilvl w:val="0"/>
          <w:numId w:val="0"/>
        </w:numPr>
      </w:pPr>
    </w:p>
    <w:p w14:paraId="58AA2BBA" w14:textId="2D57BC23" w:rsidR="008B6D8B" w:rsidRDefault="008B6D8B" w:rsidP="00093A25">
      <w:pPr>
        <w:pStyle w:val="Bullets"/>
        <w:numPr>
          <w:ilvl w:val="0"/>
          <w:numId w:val="0"/>
        </w:numPr>
      </w:pPr>
      <w:r w:rsidRPr="00322592">
        <w:t>Further information is provided on the</w:t>
      </w:r>
      <w:r w:rsidRPr="00B460E7">
        <w:rPr>
          <w:b/>
        </w:rPr>
        <w:t xml:space="preserve"> </w:t>
      </w:r>
      <w:hyperlink r:id="rId52" w:history="1">
        <w:r w:rsidRPr="0031439B">
          <w:rPr>
            <w:rStyle w:val="Hyperlink"/>
          </w:rPr>
          <w:t>DBS website</w:t>
        </w:r>
      </w:hyperlink>
      <w:r>
        <w:t>.</w:t>
      </w:r>
    </w:p>
    <w:p w14:paraId="71CDABDB" w14:textId="77777777" w:rsidR="00903DE7" w:rsidRDefault="00903DE7" w:rsidP="00903DE7"/>
    <w:p w14:paraId="7A46D40F" w14:textId="3A8F6E54" w:rsidR="00903DE7" w:rsidRPr="00050991" w:rsidRDefault="008B6D8B" w:rsidP="00903DE7">
      <w:r w:rsidRPr="002F4F95">
        <w:rPr>
          <w:noProof/>
          <w:sz w:val="16"/>
          <w:szCs w:val="16"/>
          <w:lang w:eastAsia="en-GB"/>
        </w:rPr>
        <mc:AlternateContent>
          <mc:Choice Requires="wpg">
            <w:drawing>
              <wp:inline distT="0" distB="0" distL="0" distR="0" wp14:anchorId="2B884E14" wp14:editId="6DA867F4">
                <wp:extent cx="6043930" cy="1774825"/>
                <wp:effectExtent l="0" t="0" r="13970" b="15875"/>
                <wp:docPr id="1301832603" name="Group 1301832603"/>
                <wp:cNvGraphicFramePr/>
                <a:graphic xmlns:a="http://schemas.openxmlformats.org/drawingml/2006/main">
                  <a:graphicData uri="http://schemas.microsoft.com/office/word/2010/wordprocessingGroup">
                    <wpg:wgp>
                      <wpg:cNvGrpSpPr/>
                      <wpg:grpSpPr>
                        <a:xfrm>
                          <a:off x="0" y="0"/>
                          <a:ext cx="6043930" cy="1774825"/>
                          <a:chOff x="79309" y="0"/>
                          <a:chExt cx="6290549" cy="1847534"/>
                        </a:xfrm>
                      </wpg:grpSpPr>
                      <wps:wsp>
                        <wps:cNvPr id="2006124605"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4"/>
                            <a:ext cx="6153150" cy="1757680"/>
                          </a:xfrm>
                          <a:prstGeom prst="roundRect">
                            <a:avLst>
                              <a:gd name="adj" fmla="val 7273"/>
                            </a:avLst>
                          </a:prstGeom>
                          <a:noFill/>
                          <a:ln w="19050" cap="flat" cmpd="sng" algn="ctr">
                            <a:solidFill>
                              <a:srgbClr val="00844E"/>
                            </a:solidFill>
                            <a:prstDash val="solid"/>
                            <a:miter lim="800000"/>
                            <a:headEnd/>
                            <a:tailEnd/>
                          </a:ln>
                          <a:effectLst/>
                        </wps:spPr>
                        <wps:txbx>
                          <w:txbxContent>
                            <w:p w14:paraId="64318EAB" w14:textId="3BB85259" w:rsidR="008B6D8B" w:rsidRDefault="008B6D8B" w:rsidP="008B6D8B">
                              <w:pPr>
                                <w:ind w:left="907"/>
                              </w:pPr>
                              <w:r w:rsidRPr="00B23958">
                                <w:rPr>
                                  <w:b/>
                                  <w:bCs/>
                                </w:rPr>
                                <w:t>Tracing services are not infallible</w:t>
                              </w:r>
                              <w:r w:rsidRPr="007B22B2">
                                <w:t xml:space="preserve">: even after your </w:t>
                              </w:r>
                              <w:r w:rsidR="00322592">
                                <w:t>patient</w:t>
                              </w:r>
                              <w:r w:rsidRPr="007B22B2">
                                <w:t xml:space="preserve"> list has been checked for deaths, some </w:t>
                              </w:r>
                              <w:r>
                                <w:t>people</w:t>
                              </w:r>
                              <w:r w:rsidRPr="007B22B2">
                                <w:t xml:space="preserve"> may die in the period between running the check and the questionnaire being delivered.</w:t>
                              </w:r>
                            </w:p>
                            <w:p w14:paraId="5C3B1CC5" w14:textId="52879B0F" w:rsidR="008B6D8B" w:rsidRDefault="00AB4EFC" w:rsidP="008B6D8B">
                              <w:pPr>
                                <w:ind w:left="907"/>
                              </w:pPr>
                              <w:r w:rsidRPr="007B22B2">
                                <w:t>So,</w:t>
                              </w:r>
                              <w:r w:rsidR="008B6D8B" w:rsidRPr="007B22B2">
                                <w:t xml:space="preserve"> you may find that some recently deceased </w:t>
                              </w:r>
                              <w:r w:rsidR="00322592">
                                <w:t>patients</w:t>
                              </w:r>
                              <w:r w:rsidR="008B6D8B" w:rsidRPr="007B22B2">
                                <w:t xml:space="preserve"> remain in your sample. </w:t>
                              </w:r>
                              <w:r w:rsidR="008B6D8B" w:rsidRPr="004F36A3">
                                <w:rPr>
                                  <w:b/>
                                  <w:color w:val="007B4E"/>
                                </w:rPr>
                                <w:t>You need to be prepared for this</w:t>
                              </w:r>
                              <w:r w:rsidR="008B6D8B" w:rsidRPr="007B22B2">
                                <w:t xml:space="preserve">. </w:t>
                              </w:r>
                            </w:p>
                            <w:p w14:paraId="62CBABEC" w14:textId="7D9194CC" w:rsidR="008B6D8B" w:rsidRPr="001263C9" w:rsidRDefault="008B6D8B" w:rsidP="008B6D8B">
                              <w:pPr>
                                <w:ind w:left="907"/>
                                <w:rPr>
                                  <w:b/>
                                  <w:sz w:val="28"/>
                                  <w:szCs w:val="28"/>
                                </w:rPr>
                              </w:pPr>
                              <w:r w:rsidRPr="007B22B2">
                                <w:t>Special sensitivity is required when dealing with telephone</w:t>
                              </w:r>
                              <w:r w:rsidR="00322592">
                                <w:t xml:space="preserve"> </w:t>
                              </w:r>
                              <w:r w:rsidRPr="007B22B2">
                                <w:t>calls from bereaved relatives.</w:t>
                              </w:r>
                            </w:p>
                          </w:txbxContent>
                        </wps:txbx>
                        <wps:bodyPr rot="0" vert="horz" wrap="square" lIns="91440" tIns="45720" rIns="91440" bIns="45720" anchor="t" anchorCtr="0">
                          <a:noAutofit/>
                        </wps:bodyPr>
                      </wps:wsp>
                      <pic:pic xmlns:pic="http://schemas.openxmlformats.org/drawingml/2006/picture">
                        <pic:nvPicPr>
                          <pic:cNvPr id="822157638" name="Picture 5" descr="Decorative" title="Hand imag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79309" y="0"/>
                            <a:ext cx="740476" cy="740476"/>
                          </a:xfrm>
                          <a:prstGeom prst="rect">
                            <a:avLst/>
                          </a:prstGeom>
                        </pic:spPr>
                      </pic:pic>
                    </wpg:wgp>
                  </a:graphicData>
                </a:graphic>
              </wp:inline>
            </w:drawing>
          </mc:Choice>
          <mc:Fallback>
            <w:pict>
              <v:group w14:anchorId="2B884E14" id="Group 1301832603" o:spid="_x0000_s1038" style="width:475.9pt;height:139.75pt;mso-position-horizontal-relative:char;mso-position-vertical-relative:line" coordorigin="793" coordsize="62905,1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">
                <v:roundrect id="Text Box 4" o:spid="_x0000_s1039"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style="position:absolute;left:2167;top:898;width:61531;height:17577;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" filled="f" strokecolor="#00844e" strokeweight="1.5pt">
                  <v:stroke joinstyle="miter"/>
                  <v:textbox>
                    <w:txbxContent>
                      <w:p w14:paraId="64318EAB" w14:textId="3BB85259" w:rsidR="008B6D8B" w:rsidRDefault="008B6D8B" w:rsidP="008B6D8B">
                        <w:pPr>
                          <w:ind w:left="907"/>
                        </w:pPr>
                        <w:r w:rsidRPr="00B23958">
                          <w:rPr>
                            <w:b/>
                            <w:bCs/>
                          </w:rPr>
                          <w:t>Tracing services are not infallible</w:t>
                        </w:r>
                        <w:r w:rsidRPr="007B22B2">
                          <w:t xml:space="preserve">: even after your </w:t>
                        </w:r>
                        <w:r w:rsidR="00322592">
                          <w:t>patient</w:t>
                        </w:r>
                        <w:r w:rsidRPr="007B22B2">
                          <w:t xml:space="preserve"> list has been checked for deaths, some </w:t>
                        </w:r>
                        <w:r>
                          <w:t>people</w:t>
                        </w:r>
                        <w:r w:rsidRPr="007B22B2">
                          <w:t xml:space="preserve"> may die in the period between running the check and the questionnaire being delivered.</w:t>
                        </w:r>
                      </w:p>
                      <w:p w14:paraId="5C3B1CC5" w14:textId="52879B0F" w:rsidR="008B6D8B" w:rsidRDefault="00AB4EFC" w:rsidP="008B6D8B">
                        <w:pPr>
                          <w:ind w:left="907"/>
                        </w:pPr>
                        <w:r w:rsidRPr="007B22B2">
                          <w:t>So,</w:t>
                        </w:r>
                        <w:r w:rsidR="008B6D8B" w:rsidRPr="007B22B2">
                          <w:t xml:space="preserve"> you may find that some recently deceased </w:t>
                        </w:r>
                        <w:r w:rsidR="00322592">
                          <w:t>patients</w:t>
                        </w:r>
                        <w:r w:rsidR="008B6D8B" w:rsidRPr="007B22B2">
                          <w:t xml:space="preserve"> remain in your sample. </w:t>
                        </w:r>
                        <w:r w:rsidR="008B6D8B" w:rsidRPr="004F36A3">
                          <w:rPr>
                            <w:b/>
                            <w:color w:val="007B4E"/>
                          </w:rPr>
                          <w:t>You need to be prepared for this</w:t>
                        </w:r>
                        <w:r w:rsidR="008B6D8B" w:rsidRPr="007B22B2">
                          <w:t xml:space="preserve">. </w:t>
                        </w:r>
                      </w:p>
                      <w:p w14:paraId="62CBABEC" w14:textId="7D9194CC" w:rsidR="008B6D8B" w:rsidRPr="001263C9" w:rsidRDefault="008B6D8B" w:rsidP="008B6D8B">
                        <w:pPr>
                          <w:ind w:left="907"/>
                          <w:rPr>
                            <w:b/>
                            <w:sz w:val="28"/>
                            <w:szCs w:val="28"/>
                          </w:rPr>
                        </w:pPr>
                        <w:r w:rsidRPr="007B22B2">
                          <w:t>Special sensitivity is required when dealing with telephone</w:t>
                        </w:r>
                        <w:r w:rsidR="00322592">
                          <w:t xml:space="preserve"> </w:t>
                        </w:r>
                        <w:r w:rsidRPr="007B22B2">
                          <w:t>calls from bereaved relatives.</w:t>
                        </w:r>
                      </w:p>
                    </w:txbxContent>
                  </v:textbox>
                </v:roundrect>
                <v:shape id="Picture 5" o:spid="_x0000_s1040" type="#_x0000_t75" alt="Decorative" style="position:absolute;left:793;width:7404;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">
                  <v:imagedata r:id="rId54" o:title="Decorative"/>
                </v:shape>
                <w10:anchorlock/>
              </v:group>
            </w:pict>
          </mc:Fallback>
        </mc:AlternateContent>
      </w:r>
    </w:p>
    <w:p w14:paraId="6A63E08E" w14:textId="6E88D676" w:rsidR="00322592" w:rsidRDefault="00322592" w:rsidP="00322592">
      <w:pPr>
        <w:pStyle w:val="Heading2"/>
      </w:pPr>
      <w:bookmarkStart w:id="124" w:name="_Toc177719331"/>
      <w:bookmarkStart w:id="125" w:name="_Toc177729764"/>
      <w:r>
        <w:lastRenderedPageBreak/>
        <w:t xml:space="preserve">Step 8.4: Remove </w:t>
      </w:r>
      <w:r w:rsidR="00B33509">
        <w:t xml:space="preserve">patients </w:t>
      </w:r>
      <w:r>
        <w:t>following</w:t>
      </w:r>
      <w:r w:rsidRPr="002F4F95">
        <w:t xml:space="preserve"> DBS </w:t>
      </w:r>
      <w:r>
        <w:t>checks</w:t>
      </w:r>
      <w:bookmarkEnd w:id="124"/>
      <w:bookmarkEnd w:id="125"/>
    </w:p>
    <w:p w14:paraId="361185E7" w14:textId="0411F0D0" w:rsidR="00322592" w:rsidRDefault="00322592" w:rsidP="00322592">
      <w:pPr>
        <w:spacing w:after="0"/>
        <w:rPr>
          <w:szCs w:val="22"/>
        </w:rPr>
      </w:pPr>
      <w:r w:rsidRPr="002F4F95">
        <w:rPr>
          <w:szCs w:val="22"/>
        </w:rPr>
        <w:t xml:space="preserve">The trace response file returned from DBS can be used to identify any </w:t>
      </w:r>
      <w:r>
        <w:rPr>
          <w:szCs w:val="22"/>
        </w:rPr>
        <w:t>patients</w:t>
      </w:r>
      <w:r w:rsidRPr="002F4F95">
        <w:rPr>
          <w:szCs w:val="22"/>
        </w:rPr>
        <w:t xml:space="preserve"> who have</w:t>
      </w:r>
      <w:r>
        <w:rPr>
          <w:szCs w:val="22"/>
        </w:rPr>
        <w:t xml:space="preserve"> </w:t>
      </w:r>
      <w:r w:rsidRPr="002F4F95">
        <w:rPr>
          <w:szCs w:val="22"/>
        </w:rPr>
        <w:t xml:space="preserve">died and therefore need to be removed from the sample file (see below). This will reduce the numbers in your sample list slightly. Please </w:t>
      </w:r>
      <w:r w:rsidRPr="0031439B">
        <w:rPr>
          <w:bCs/>
          <w:szCs w:val="22"/>
        </w:rPr>
        <w:t xml:space="preserve">do not exclude </w:t>
      </w:r>
      <w:r>
        <w:rPr>
          <w:szCs w:val="22"/>
        </w:rPr>
        <w:t>patients</w:t>
      </w:r>
      <w:r w:rsidRPr="002F4F95">
        <w:rPr>
          <w:szCs w:val="22"/>
        </w:rPr>
        <w:t xml:space="preserve"> </w:t>
      </w:r>
      <w:r w:rsidRPr="0031439B">
        <w:rPr>
          <w:bCs/>
          <w:szCs w:val="22"/>
        </w:rPr>
        <w:t>just because it was not possible for DBS to match them on their records. If</w:t>
      </w:r>
      <w:r w:rsidRPr="0031439B">
        <w:rPr>
          <w:szCs w:val="22"/>
        </w:rPr>
        <w:t xml:space="preserve"> </w:t>
      </w:r>
      <w:r w:rsidRPr="002F4F95">
        <w:rPr>
          <w:szCs w:val="22"/>
        </w:rPr>
        <w:t>you did this, you would bias the sample.</w:t>
      </w:r>
    </w:p>
    <w:p w14:paraId="72D19590" w14:textId="3F500812" w:rsidR="00322592" w:rsidRDefault="00322592" w:rsidP="00322592">
      <w:pPr>
        <w:pStyle w:val="Heading2"/>
      </w:pPr>
      <w:bookmarkStart w:id="126" w:name="_Toc177719332"/>
      <w:bookmarkStart w:id="127" w:name="_Toc177729765"/>
      <w:r>
        <w:t xml:space="preserve">Step 8:5: Locals checks for deceased patients in the </w:t>
      </w:r>
      <w:r w:rsidR="008845B6">
        <w:t>Trust</w:t>
      </w:r>
      <w:r>
        <w:t xml:space="preserve"> records</w:t>
      </w:r>
      <w:bookmarkEnd w:id="126"/>
      <w:bookmarkEnd w:id="127"/>
    </w:p>
    <w:p w14:paraId="19F23901" w14:textId="39FAA27C" w:rsidR="00322592" w:rsidRPr="002B7C56" w:rsidRDefault="00322592" w:rsidP="00FC106A">
      <w:pPr>
        <w:pStyle w:val="04ABodyText"/>
        <w:numPr>
          <w:ilvl w:val="0"/>
          <w:numId w:val="4"/>
        </w:numPr>
        <w:rPr>
          <w:color w:val="4D4639"/>
          <w:sz w:val="22"/>
          <w:szCs w:val="22"/>
        </w:rPr>
      </w:pPr>
      <w:r w:rsidRPr="00322592">
        <w:rPr>
          <w:color w:val="4D4639"/>
          <w:sz w:val="22"/>
          <w:szCs w:val="22"/>
          <w:lang w:eastAsia="en-US"/>
        </w:rPr>
        <w:t>Y</w:t>
      </w:r>
      <w:r w:rsidRPr="00322592">
        <w:rPr>
          <w:color w:val="4D4639"/>
          <w:sz w:val="22"/>
          <w:szCs w:val="22"/>
        </w:rPr>
        <w:t xml:space="preserve">ou need to check that your </w:t>
      </w:r>
      <w:r w:rsidR="008845B6">
        <w:rPr>
          <w:color w:val="4D4639"/>
          <w:sz w:val="22"/>
          <w:szCs w:val="22"/>
        </w:rPr>
        <w:t>Trust</w:t>
      </w:r>
      <w:r w:rsidRPr="00322592">
        <w:rPr>
          <w:color w:val="4D4639"/>
          <w:sz w:val="22"/>
          <w:szCs w:val="22"/>
        </w:rPr>
        <w:t xml:space="preserve"> has no record of a patient selected for the survey having died at your </w:t>
      </w:r>
      <w:r w:rsidR="008845B6">
        <w:rPr>
          <w:color w:val="4D4639"/>
          <w:sz w:val="22"/>
          <w:szCs w:val="22"/>
        </w:rPr>
        <w:t>Trust</w:t>
      </w:r>
      <w:r w:rsidRPr="00322592">
        <w:rPr>
          <w:color w:val="4D4639"/>
          <w:sz w:val="22"/>
          <w:szCs w:val="22"/>
        </w:rPr>
        <w:t xml:space="preserve">. </w:t>
      </w:r>
      <w:r w:rsidRPr="005F55C2">
        <w:rPr>
          <w:b/>
          <w:bCs/>
          <w:color w:val="4D4639"/>
          <w:sz w:val="22"/>
          <w:szCs w:val="22"/>
        </w:rPr>
        <w:t xml:space="preserve">It is a requirement to carry out both local checks and submit for DBS </w:t>
      </w:r>
      <w:r w:rsidR="00F139B5" w:rsidRPr="005F55C2">
        <w:rPr>
          <w:b/>
          <w:bCs/>
          <w:color w:val="4D4639"/>
          <w:sz w:val="22"/>
          <w:szCs w:val="22"/>
        </w:rPr>
        <w:t>when drawing your initial sample</w:t>
      </w:r>
      <w:r w:rsidRPr="005F55C2">
        <w:rPr>
          <w:b/>
          <w:bCs/>
          <w:color w:val="4D4639"/>
          <w:sz w:val="22"/>
          <w:szCs w:val="22"/>
        </w:rPr>
        <w:t>.</w:t>
      </w:r>
      <w:r w:rsidRPr="00322592">
        <w:rPr>
          <w:color w:val="4D4639"/>
          <w:sz w:val="22"/>
          <w:szCs w:val="22"/>
        </w:rPr>
        <w:t xml:space="preserve"> </w:t>
      </w:r>
    </w:p>
    <w:p w14:paraId="44A18676" w14:textId="77777777" w:rsidR="00903DE7" w:rsidRPr="00CE1944" w:rsidRDefault="00903DE7" w:rsidP="00903DE7">
      <w:pPr>
        <w:pStyle w:val="04ABodyText"/>
        <w:rPr>
          <w:b/>
          <w:bCs/>
          <w:color w:val="007A4E"/>
          <w:sz w:val="26"/>
          <w:szCs w:val="26"/>
        </w:rPr>
      </w:pPr>
      <w:bookmarkStart w:id="128" w:name="_Toc42875365"/>
      <w:r w:rsidRPr="00CE1944">
        <w:rPr>
          <w:b/>
          <w:bCs/>
          <w:color w:val="007A4E"/>
          <w:sz w:val="26"/>
          <w:szCs w:val="26"/>
        </w:rPr>
        <w:t>I have more than 1,250 patients remaining on my list, what should I do?</w:t>
      </w:r>
      <w:bookmarkEnd w:id="128"/>
    </w:p>
    <w:p w14:paraId="65EE4FA0" w14:textId="4328EF1E" w:rsidR="001F5333" w:rsidRPr="001F5333" w:rsidRDefault="0087332B" w:rsidP="00FC106A">
      <w:pPr>
        <w:pStyle w:val="04ABodyText"/>
        <w:numPr>
          <w:ilvl w:val="0"/>
          <w:numId w:val="4"/>
        </w:numPr>
        <w:rPr>
          <w:b/>
          <w:bCs/>
          <w:color w:val="007A4E"/>
          <w:sz w:val="28"/>
          <w:szCs w:val="28"/>
        </w:rPr>
      </w:pPr>
      <w:bookmarkStart w:id="129" w:name="_Toc42875366"/>
      <w:r w:rsidRPr="0087332B">
        <w:rPr>
          <w:color w:val="4D4639"/>
          <w:sz w:val="22"/>
          <w:szCs w:val="22"/>
        </w:rPr>
        <w:t>When your patient list is returned by DBS, and you have removed all deceased patients, there should still be more than 1,250 patients in the list. You will need to remove patients starting with the one with the earliest discharged date from your sample so that only the 1,250 most recent patients remain.</w:t>
      </w:r>
    </w:p>
    <w:p w14:paraId="1C435781" w14:textId="4F23C0F6" w:rsidR="00903DE7" w:rsidRPr="00CE1944" w:rsidRDefault="00903DE7" w:rsidP="00FC106A">
      <w:pPr>
        <w:pStyle w:val="04ABodyText"/>
        <w:numPr>
          <w:ilvl w:val="0"/>
          <w:numId w:val="4"/>
        </w:numPr>
        <w:rPr>
          <w:b/>
          <w:bCs/>
          <w:color w:val="007A4E"/>
          <w:sz w:val="26"/>
          <w:szCs w:val="26"/>
        </w:rPr>
      </w:pPr>
      <w:r w:rsidRPr="00CE1944">
        <w:rPr>
          <w:b/>
          <w:bCs/>
          <w:color w:val="007A4E"/>
          <w:sz w:val="26"/>
          <w:szCs w:val="26"/>
        </w:rPr>
        <w:t>I have fewer than 1,250 patients remaining on my list, what should I do?</w:t>
      </w:r>
      <w:bookmarkEnd w:id="129"/>
    </w:p>
    <w:p w14:paraId="70CEEEE0" w14:textId="5F384357" w:rsidR="0087332B" w:rsidRDefault="0087332B" w:rsidP="00FC106A">
      <w:pPr>
        <w:pStyle w:val="ListParagraph"/>
        <w:numPr>
          <w:ilvl w:val="0"/>
          <w:numId w:val="4"/>
        </w:numPr>
        <w:autoSpaceDE w:val="0"/>
        <w:spacing w:after="0"/>
        <w:rPr>
          <w:rFonts w:eastAsia="Times New Roman"/>
          <w:szCs w:val="22"/>
          <w:lang w:eastAsia="en-GB"/>
        </w:rPr>
      </w:pPr>
      <w:bookmarkStart w:id="130" w:name="_Toc115264554"/>
      <w:r w:rsidRPr="0087332B">
        <w:rPr>
          <w:rFonts w:eastAsia="Times New Roman"/>
          <w:szCs w:val="22"/>
          <w:lang w:eastAsia="en-GB"/>
        </w:rPr>
        <w:t xml:space="preserve">If your patient list has fewer than 1,250 patients after deceased patients have been removed, you need to contact the </w:t>
      </w:r>
      <w:r w:rsidR="00227950">
        <w:rPr>
          <w:rFonts w:eastAsia="Times New Roman"/>
          <w:szCs w:val="22"/>
          <w:lang w:eastAsia="en-GB"/>
        </w:rPr>
        <w:t>SCC team</w:t>
      </w:r>
      <w:r w:rsidRPr="0087332B">
        <w:rPr>
          <w:rFonts w:eastAsia="Times New Roman"/>
          <w:szCs w:val="22"/>
          <w:lang w:eastAsia="en-GB"/>
        </w:rPr>
        <w:t>. If possible, the next most recently discharged patients, before those already sampled, will need to be added to create a sample of 1,250 patients, although these must also be checked by DBS. If you are worried this may be the case, you can add additional patients to the sample submitted for DBS checks.</w:t>
      </w:r>
    </w:p>
    <w:p w14:paraId="67DAC71A" w14:textId="77777777" w:rsidR="00322592" w:rsidRDefault="00322592" w:rsidP="00322592">
      <w:pPr>
        <w:autoSpaceDE w:val="0"/>
        <w:spacing w:after="0"/>
        <w:rPr>
          <w:rFonts w:eastAsia="Times New Roman"/>
          <w:szCs w:val="22"/>
          <w:lang w:eastAsia="en-GB"/>
        </w:rPr>
      </w:pPr>
    </w:p>
    <w:p w14:paraId="5A93E90E" w14:textId="77777777" w:rsidR="00A95EA5" w:rsidRDefault="00A95EA5" w:rsidP="00A95EA5">
      <w:pPr>
        <w:rPr>
          <w:lang w:eastAsia="en-GB"/>
        </w:rPr>
      </w:pPr>
    </w:p>
    <w:p w14:paraId="539BD92D" w14:textId="77777777" w:rsidR="00A95EA5" w:rsidRDefault="00A95EA5" w:rsidP="00A95EA5">
      <w:pPr>
        <w:rPr>
          <w:lang w:eastAsia="en-GB"/>
        </w:rPr>
      </w:pPr>
    </w:p>
    <w:p w14:paraId="2F661BDC" w14:textId="77777777" w:rsidR="00A95EA5" w:rsidRDefault="00A95EA5" w:rsidP="00A95EA5">
      <w:pPr>
        <w:rPr>
          <w:lang w:eastAsia="en-GB"/>
        </w:rPr>
      </w:pPr>
    </w:p>
    <w:p w14:paraId="1DFFF1CC" w14:textId="77777777" w:rsidR="00A95EA5" w:rsidRDefault="00A95EA5" w:rsidP="00A95EA5">
      <w:pPr>
        <w:rPr>
          <w:lang w:eastAsia="en-GB"/>
        </w:rPr>
      </w:pPr>
    </w:p>
    <w:p w14:paraId="486370DF" w14:textId="77777777" w:rsidR="00A95EA5" w:rsidRDefault="00A95EA5" w:rsidP="00A95EA5">
      <w:pPr>
        <w:rPr>
          <w:lang w:eastAsia="en-GB"/>
        </w:rPr>
      </w:pPr>
    </w:p>
    <w:p w14:paraId="7C0B52D7" w14:textId="77777777" w:rsidR="00A95EA5" w:rsidRDefault="00A95EA5" w:rsidP="00A95EA5">
      <w:pPr>
        <w:rPr>
          <w:lang w:eastAsia="en-GB"/>
        </w:rPr>
      </w:pPr>
    </w:p>
    <w:p w14:paraId="555EBCF2" w14:textId="77777777" w:rsidR="00A95EA5" w:rsidRDefault="00A95EA5" w:rsidP="00A95EA5">
      <w:pPr>
        <w:rPr>
          <w:lang w:eastAsia="en-GB"/>
        </w:rPr>
      </w:pPr>
    </w:p>
    <w:p w14:paraId="78AEA9D7" w14:textId="77777777" w:rsidR="00A95EA5" w:rsidRDefault="00A95EA5" w:rsidP="00A95EA5">
      <w:pPr>
        <w:rPr>
          <w:lang w:eastAsia="en-GB"/>
        </w:rPr>
      </w:pPr>
    </w:p>
    <w:p w14:paraId="20BB3B03" w14:textId="77777777" w:rsidR="00A95EA5" w:rsidRDefault="00A95EA5" w:rsidP="00A95EA5">
      <w:pPr>
        <w:rPr>
          <w:lang w:eastAsia="en-GB"/>
        </w:rPr>
      </w:pPr>
    </w:p>
    <w:p w14:paraId="259F1E97" w14:textId="77777777" w:rsidR="00A95EA5" w:rsidRDefault="00A95EA5" w:rsidP="00A95EA5">
      <w:pPr>
        <w:rPr>
          <w:lang w:eastAsia="en-GB"/>
        </w:rPr>
      </w:pPr>
    </w:p>
    <w:p w14:paraId="72F743CE" w14:textId="77777777" w:rsidR="00A95EA5" w:rsidRPr="00A95EA5" w:rsidRDefault="00A95EA5" w:rsidP="00A95EA5">
      <w:pPr>
        <w:rPr>
          <w:lang w:eastAsia="en-GB"/>
        </w:rPr>
      </w:pPr>
    </w:p>
    <w:p w14:paraId="26F5EBC5" w14:textId="3AB9C822" w:rsidR="00322592" w:rsidRDefault="002B7C56" w:rsidP="002B7C56">
      <w:pPr>
        <w:pStyle w:val="Heading2"/>
        <w:rPr>
          <w:color w:val="4D4639"/>
          <w:sz w:val="22"/>
          <w:szCs w:val="22"/>
        </w:rPr>
      </w:pPr>
      <w:bookmarkStart w:id="131" w:name="_Step_8.6:_DBS"/>
      <w:bookmarkStart w:id="132" w:name="_Toc165485369"/>
      <w:bookmarkStart w:id="133" w:name="_Toc165485507"/>
      <w:bookmarkStart w:id="134" w:name="_Toc177719333"/>
      <w:bookmarkStart w:id="135" w:name="_Toc177729766"/>
      <w:bookmarkEnd w:id="131"/>
      <w:r>
        <w:lastRenderedPageBreak/>
        <w:t>Step 8.6: DBS and local checks during fieldwork</w:t>
      </w:r>
      <w:bookmarkEnd w:id="132"/>
      <w:bookmarkEnd w:id="133"/>
      <w:bookmarkEnd w:id="134"/>
      <w:bookmarkEnd w:id="135"/>
      <w:r>
        <w:t xml:space="preserve"> </w:t>
      </w:r>
    </w:p>
    <w:p w14:paraId="338453DA" w14:textId="77777777" w:rsidR="00EC4EE0" w:rsidRPr="00D47117" w:rsidRDefault="00EC4EE0" w:rsidP="0015259E">
      <w:pPr>
        <w:pStyle w:val="04ABodyText"/>
        <w:numPr>
          <w:ilvl w:val="0"/>
          <w:numId w:val="4"/>
        </w:numPr>
        <w:spacing w:before="0" w:after="120" w:line="240" w:lineRule="auto"/>
        <w:rPr>
          <w:color w:val="4D4639"/>
          <w:sz w:val="22"/>
          <w:szCs w:val="22"/>
        </w:rPr>
      </w:pPr>
      <w:r w:rsidRPr="00D47117">
        <w:rPr>
          <w:color w:val="4D4639"/>
          <w:sz w:val="22"/>
          <w:szCs w:val="22"/>
        </w:rPr>
        <w:t xml:space="preserve">Once your sample has been approved for fieldwork, if it has been more than 2 weeks since the initial checks were run, there is a requirement for DBS and / or local checks to be re-run before the first mailing can be sent. </w:t>
      </w:r>
    </w:p>
    <w:p w14:paraId="6BADDDBC" w14:textId="75C2214C" w:rsidR="002B7C56" w:rsidRPr="00D47117" w:rsidRDefault="002B7C56" w:rsidP="0015259E">
      <w:pPr>
        <w:pStyle w:val="04ABodyText"/>
        <w:numPr>
          <w:ilvl w:val="0"/>
          <w:numId w:val="4"/>
        </w:numPr>
        <w:spacing w:before="0" w:after="120" w:line="240" w:lineRule="auto"/>
        <w:rPr>
          <w:color w:val="4D4639"/>
          <w:sz w:val="22"/>
          <w:szCs w:val="22"/>
        </w:rPr>
      </w:pPr>
      <w:r w:rsidRPr="00D47117">
        <w:rPr>
          <w:color w:val="4D4639"/>
          <w:sz w:val="22"/>
          <w:szCs w:val="22"/>
        </w:rPr>
        <w:t xml:space="preserve">It is also a requirement to run further </w:t>
      </w:r>
      <w:r w:rsidR="005F55C2" w:rsidRPr="00D47117">
        <w:rPr>
          <w:color w:val="4D4639"/>
          <w:sz w:val="22"/>
          <w:szCs w:val="22"/>
        </w:rPr>
        <w:t xml:space="preserve">DBS and / or local </w:t>
      </w:r>
      <w:r w:rsidRPr="00D47117">
        <w:rPr>
          <w:color w:val="4D4639"/>
          <w:sz w:val="22"/>
          <w:szCs w:val="22"/>
        </w:rPr>
        <w:t>checks prior to the second and third mailings to avoid sending reminders to patients who have died between mailings.</w:t>
      </w:r>
    </w:p>
    <w:p w14:paraId="3E324D53" w14:textId="77777777" w:rsidR="00322592" w:rsidRPr="00B23958" w:rsidRDefault="00322592" w:rsidP="00322592">
      <w:pPr>
        <w:pStyle w:val="04ABodyText"/>
        <w:ind w:firstLine="426"/>
        <w:rPr>
          <w:color w:val="4D4639"/>
          <w:sz w:val="22"/>
          <w:szCs w:val="22"/>
        </w:rPr>
      </w:pPr>
      <w:r>
        <w:rPr>
          <w:noProof/>
        </w:rPr>
        <mc:AlternateContent>
          <mc:Choice Requires="wps">
            <w:drawing>
              <wp:inline distT="0" distB="0" distL="0" distR="0" wp14:anchorId="5EB0DE31" wp14:editId="5F687D4A">
                <wp:extent cx="5638800" cy="2209800"/>
                <wp:effectExtent l="0" t="0" r="19050" b="19050"/>
                <wp:docPr id="1952322074"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209800"/>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7365A5A1" w14:textId="77777777" w:rsidR="00322592" w:rsidRPr="00097086" w:rsidRDefault="00322592" w:rsidP="00322592">
                            <w:pPr>
                              <w:spacing w:after="0" w:line="240" w:lineRule="auto"/>
                              <w:ind w:left="1440" w:hanging="1724"/>
                              <w:jc w:val="center"/>
                              <w:rPr>
                                <w:b/>
                                <w:bCs/>
                                <w:color w:val="007A4E"/>
                                <w:sz w:val="32"/>
                                <w:szCs w:val="32"/>
                              </w:rPr>
                            </w:pPr>
                            <w:r w:rsidRPr="008E2E4D">
                              <w:rPr>
                                <w:b/>
                                <w:color w:val="007A4E"/>
                                <w:sz w:val="32"/>
                                <w:szCs w:val="32"/>
                              </w:rPr>
                              <w:t xml:space="preserve">Contractors running </w:t>
                            </w:r>
                            <w:r w:rsidRPr="00097086">
                              <w:rPr>
                                <w:b/>
                                <w:bCs/>
                                <w:color w:val="007A4E"/>
                                <w:sz w:val="32"/>
                                <w:szCs w:val="32"/>
                              </w:rPr>
                              <w:t>DBS Checks</w:t>
                            </w:r>
                          </w:p>
                          <w:p w14:paraId="1D90057B" w14:textId="1095C462" w:rsidR="00322592" w:rsidRPr="00097086" w:rsidRDefault="00322592" w:rsidP="00322592">
                            <w:pPr>
                              <w:spacing w:line="240" w:lineRule="auto"/>
                              <w:ind w:left="1440" w:hanging="1724"/>
                              <w:jc w:val="center"/>
                              <w:rPr>
                                <w:b/>
                                <w:bCs/>
                                <w:color w:val="007A4E"/>
                                <w:sz w:val="32"/>
                                <w:szCs w:val="32"/>
                              </w:rPr>
                            </w:pPr>
                            <w:r w:rsidRPr="00097086">
                              <w:rPr>
                                <w:b/>
                                <w:bCs/>
                                <w:color w:val="007A4E"/>
                                <w:sz w:val="32"/>
                                <w:szCs w:val="32"/>
                              </w:rPr>
                              <w:t xml:space="preserve">on behalf of </w:t>
                            </w:r>
                            <w:r w:rsidR="008845B6">
                              <w:rPr>
                                <w:b/>
                                <w:bCs/>
                                <w:color w:val="007A4E"/>
                                <w:sz w:val="32"/>
                                <w:szCs w:val="32"/>
                              </w:rPr>
                              <w:t>Trusts</w:t>
                            </w:r>
                          </w:p>
                          <w:p w14:paraId="392EFA0E" w14:textId="2881477C" w:rsidR="00322592" w:rsidRPr="00B23958" w:rsidRDefault="00322592" w:rsidP="00322592">
                            <w:r w:rsidRPr="00B23958">
                              <w:t xml:space="preserve">Some contractors have the capability of running DBS checks during fieldwork on the </w:t>
                            </w:r>
                            <w:r w:rsidR="008845B6">
                              <w:t>Trust</w:t>
                            </w:r>
                            <w:r w:rsidR="00AB4EFC" w:rsidRPr="00B23958">
                              <w:t>’s</w:t>
                            </w:r>
                            <w:r w:rsidRPr="00B23958">
                              <w:t xml:space="preserve"> behalf. This removes the requirement for </w:t>
                            </w:r>
                            <w:r w:rsidR="008845B6">
                              <w:t>Trusts</w:t>
                            </w:r>
                            <w:r w:rsidRPr="00B23958">
                              <w:t xml:space="preserve"> to run DBS</w:t>
                            </w:r>
                            <w:r>
                              <w:t xml:space="preserve"> checks</w:t>
                            </w:r>
                            <w:r w:rsidRPr="00B23958">
                              <w:t xml:space="preserve"> ahead of mailing two and mailing three. </w:t>
                            </w:r>
                            <w:r w:rsidR="008845B6">
                              <w:rPr>
                                <w:b/>
                                <w:bCs/>
                              </w:rPr>
                              <w:t>Trusts</w:t>
                            </w:r>
                            <w:r w:rsidRPr="00B23958">
                              <w:rPr>
                                <w:b/>
                                <w:bCs/>
                              </w:rPr>
                              <w:t xml:space="preserve"> are still expected to run the initial DBS checks </w:t>
                            </w:r>
                            <w:r w:rsidR="00651310">
                              <w:rPr>
                                <w:b/>
                                <w:bCs/>
                              </w:rPr>
                              <w:t xml:space="preserve">(and local checks) </w:t>
                            </w:r>
                            <w:r w:rsidRPr="00B23958">
                              <w:rPr>
                                <w:b/>
                                <w:bCs/>
                              </w:rPr>
                              <w:t>when drawing the initial sample.</w:t>
                            </w:r>
                            <w:r w:rsidRPr="00B23958">
                              <w:t xml:space="preserve"> </w:t>
                            </w:r>
                            <w:r w:rsidR="005C7E68">
                              <w:t>Trusts can still choose to run local checks</w:t>
                            </w:r>
                            <w:r w:rsidR="00651310">
                              <w:t xml:space="preserve"> instead or as well as DBS checks. This should be agreed with your contractor.</w:t>
                            </w:r>
                            <w:r w:rsidR="005C7E68">
                              <w:t>.</w:t>
                            </w:r>
                          </w:p>
                          <w:p w14:paraId="5A3BB1AB" w14:textId="77777777" w:rsidR="00322592" w:rsidRDefault="00322592" w:rsidP="00227950">
                            <w:pPr>
                              <w:jc w:val="center"/>
                            </w:pPr>
                            <w:r w:rsidRPr="00097086">
                              <w:rPr>
                                <w:b/>
                                <w:bCs/>
                                <w:color w:val="007A4E"/>
                                <w:sz w:val="24"/>
                                <w:szCs w:val="28"/>
                              </w:rPr>
                              <w:t>Please contact your contractor to discuss this further</w:t>
                            </w:r>
                            <w:r w:rsidRPr="00097086">
                              <w:rPr>
                                <w:color w:val="007A4E"/>
                                <w:sz w:val="24"/>
                                <w:szCs w:val="28"/>
                              </w:rPr>
                              <w:t>.</w:t>
                            </w:r>
                          </w:p>
                        </w:txbxContent>
                      </wps:txbx>
                      <wps:bodyPr rot="0" vert="horz" wrap="square" lIns="91440" tIns="45720" rIns="91440" bIns="45720" anchor="t" anchorCtr="0" upright="1">
                        <a:noAutofit/>
                      </wps:bodyPr>
                    </wps:wsp>
                  </a:graphicData>
                </a:graphic>
              </wp:inline>
            </w:drawing>
          </mc:Choice>
          <mc:Fallback>
            <w:pict>
              <v:roundrect w14:anchorId="5EB0DE31" id="Text Box 10" o:spid="_x0000_s1041" alt="Title: Information box relating to the General Data Protection Regulation - Description: Information included in a box to draw readers attention to the General Data Protection Regulation (GDPR)." style="width:444pt;height:174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" filled="f" strokecolor="#007b57" strokeweight="1.5pt">
                <v:stroke joinstyle="miter"/>
                <v:textbox>
                  <w:txbxContent>
                    <w:p w14:paraId="7365A5A1" w14:textId="77777777" w:rsidR="00322592" w:rsidRPr="00097086" w:rsidRDefault="00322592" w:rsidP="00322592">
                      <w:pPr>
                        <w:spacing w:after="0" w:line="240" w:lineRule="auto"/>
                        <w:ind w:left="1440" w:hanging="1724"/>
                        <w:jc w:val="center"/>
                        <w:rPr>
                          <w:b/>
                          <w:bCs/>
                          <w:color w:val="007A4E"/>
                          <w:sz w:val="32"/>
                          <w:szCs w:val="32"/>
                        </w:rPr>
                      </w:pPr>
                      <w:r w:rsidRPr="008E2E4D">
                        <w:rPr>
                          <w:b/>
                          <w:color w:val="007A4E"/>
                          <w:sz w:val="32"/>
                          <w:szCs w:val="32"/>
                        </w:rPr>
                        <w:t xml:space="preserve">Contractors running </w:t>
                      </w:r>
                      <w:r w:rsidRPr="00097086">
                        <w:rPr>
                          <w:b/>
                          <w:bCs/>
                          <w:color w:val="007A4E"/>
                          <w:sz w:val="32"/>
                          <w:szCs w:val="32"/>
                        </w:rPr>
                        <w:t>DBS Checks</w:t>
                      </w:r>
                    </w:p>
                    <w:p w14:paraId="1D90057B" w14:textId="1095C462" w:rsidR="00322592" w:rsidRPr="00097086" w:rsidRDefault="00322592" w:rsidP="00322592">
                      <w:pPr>
                        <w:spacing w:line="240" w:lineRule="auto"/>
                        <w:ind w:left="1440" w:hanging="1724"/>
                        <w:jc w:val="center"/>
                        <w:rPr>
                          <w:b/>
                          <w:bCs/>
                          <w:color w:val="007A4E"/>
                          <w:sz w:val="32"/>
                          <w:szCs w:val="32"/>
                        </w:rPr>
                      </w:pPr>
                      <w:r w:rsidRPr="00097086">
                        <w:rPr>
                          <w:b/>
                          <w:bCs/>
                          <w:color w:val="007A4E"/>
                          <w:sz w:val="32"/>
                          <w:szCs w:val="32"/>
                        </w:rPr>
                        <w:t xml:space="preserve">on behalf of </w:t>
                      </w:r>
                      <w:r w:rsidR="008845B6">
                        <w:rPr>
                          <w:b/>
                          <w:bCs/>
                          <w:color w:val="007A4E"/>
                          <w:sz w:val="32"/>
                          <w:szCs w:val="32"/>
                        </w:rPr>
                        <w:t>Trusts</w:t>
                      </w:r>
                    </w:p>
                    <w:p w14:paraId="392EFA0E" w14:textId="2881477C" w:rsidR="00322592" w:rsidRPr="00B23958" w:rsidRDefault="00322592" w:rsidP="00322592">
                      <w:r w:rsidRPr="00B23958">
                        <w:t xml:space="preserve">Some contractors have the capability of running DBS checks during fieldwork on the </w:t>
                      </w:r>
                      <w:r w:rsidR="008845B6">
                        <w:t>Trust</w:t>
                      </w:r>
                      <w:r w:rsidR="00AB4EFC" w:rsidRPr="00B23958">
                        <w:t>’s</w:t>
                      </w:r>
                      <w:r w:rsidRPr="00B23958">
                        <w:t xml:space="preserve"> behalf. This removes the requirement for </w:t>
                      </w:r>
                      <w:r w:rsidR="008845B6">
                        <w:t>Trusts</w:t>
                      </w:r>
                      <w:r w:rsidRPr="00B23958">
                        <w:t xml:space="preserve"> to run DBS</w:t>
                      </w:r>
                      <w:r>
                        <w:t xml:space="preserve"> checks</w:t>
                      </w:r>
                      <w:r w:rsidRPr="00B23958">
                        <w:t xml:space="preserve"> ahead of mailing two and mailing three. </w:t>
                      </w:r>
                      <w:r w:rsidR="008845B6">
                        <w:rPr>
                          <w:b/>
                          <w:bCs/>
                        </w:rPr>
                        <w:t>Trusts</w:t>
                      </w:r>
                      <w:r w:rsidRPr="00B23958">
                        <w:rPr>
                          <w:b/>
                          <w:bCs/>
                        </w:rPr>
                        <w:t xml:space="preserve"> are still expected to run the initial DBS checks </w:t>
                      </w:r>
                      <w:r w:rsidR="00651310">
                        <w:rPr>
                          <w:b/>
                          <w:bCs/>
                        </w:rPr>
                        <w:t xml:space="preserve">(and local checks) </w:t>
                      </w:r>
                      <w:r w:rsidRPr="00B23958">
                        <w:rPr>
                          <w:b/>
                          <w:bCs/>
                        </w:rPr>
                        <w:t>when drawing the initial sample.</w:t>
                      </w:r>
                      <w:r w:rsidRPr="00B23958">
                        <w:t xml:space="preserve"> </w:t>
                      </w:r>
                      <w:r w:rsidR="005C7E68">
                        <w:t>Trusts can still choose to run local checks</w:t>
                      </w:r>
                      <w:r w:rsidR="00651310">
                        <w:t xml:space="preserve"> instead or as well as DBS checks. This should be agreed with your contractor.</w:t>
                      </w:r>
                      <w:r w:rsidR="005C7E68">
                        <w:t>.</w:t>
                      </w:r>
                    </w:p>
                    <w:p w14:paraId="5A3BB1AB" w14:textId="77777777" w:rsidR="00322592" w:rsidRDefault="00322592" w:rsidP="00227950">
                      <w:pPr>
                        <w:jc w:val="center"/>
                      </w:pPr>
                      <w:r w:rsidRPr="00097086">
                        <w:rPr>
                          <w:b/>
                          <w:bCs/>
                          <w:color w:val="007A4E"/>
                          <w:sz w:val="24"/>
                          <w:szCs w:val="28"/>
                        </w:rPr>
                        <w:t>Please contact your contractor to discuss this further</w:t>
                      </w:r>
                      <w:r w:rsidRPr="00097086">
                        <w:rPr>
                          <w:color w:val="007A4E"/>
                          <w:sz w:val="24"/>
                          <w:szCs w:val="28"/>
                        </w:rPr>
                        <w:t>.</w:t>
                      </w:r>
                    </w:p>
                  </w:txbxContent>
                </v:textbox>
                <w10:anchorlock/>
              </v:roundrect>
            </w:pict>
          </mc:Fallback>
        </mc:AlternateContent>
      </w:r>
    </w:p>
    <w:p w14:paraId="2ACD3E6C" w14:textId="77777777" w:rsidR="00322592" w:rsidRPr="00B23958" w:rsidRDefault="00322592" w:rsidP="00FC106A">
      <w:pPr>
        <w:pStyle w:val="04ABodyText"/>
        <w:numPr>
          <w:ilvl w:val="0"/>
          <w:numId w:val="4"/>
        </w:numPr>
        <w:rPr>
          <w:color w:val="4D4639"/>
          <w:sz w:val="22"/>
          <w:szCs w:val="22"/>
        </w:rPr>
      </w:pPr>
      <w:r w:rsidRPr="00B23958">
        <w:rPr>
          <w:color w:val="4D4639"/>
          <w:sz w:val="22"/>
          <w:szCs w:val="22"/>
        </w:rPr>
        <w:t xml:space="preserve">If you are using the services of an approved contractor, please notify them immediately if any patients in your sample die during the survey </w:t>
      </w:r>
      <w:r w:rsidRPr="005C7E68">
        <w:rPr>
          <w:color w:val="4D4639"/>
          <w:sz w:val="22"/>
          <w:szCs w:val="22"/>
        </w:rPr>
        <w:t>period and</w:t>
      </w:r>
      <w:r w:rsidRPr="00B23958">
        <w:rPr>
          <w:color w:val="4D4639"/>
          <w:sz w:val="22"/>
          <w:szCs w:val="22"/>
        </w:rPr>
        <w:t xml:space="preserve"> ensure they are removed from any reminder mailings.</w:t>
      </w:r>
    </w:p>
    <w:p w14:paraId="1EE083D6" w14:textId="04837B05" w:rsidR="00322592" w:rsidRPr="00033CD1" w:rsidRDefault="00322592" w:rsidP="00322592">
      <w:pPr>
        <w:pStyle w:val="Caption"/>
        <w:rPr>
          <w:i w:val="0"/>
          <w:iCs w:val="0"/>
          <w:color w:val="007B4E"/>
          <w:sz w:val="22"/>
          <w:szCs w:val="22"/>
        </w:rPr>
      </w:pPr>
      <w:r w:rsidRPr="00033CD1">
        <w:rPr>
          <w:i w:val="0"/>
          <w:iCs w:val="0"/>
          <w:color w:val="007B4E"/>
          <w:sz w:val="22"/>
          <w:szCs w:val="22"/>
        </w:rPr>
        <w:t xml:space="preserve">Figure </w:t>
      </w:r>
      <w:r w:rsidR="00B9209F">
        <w:rPr>
          <w:i w:val="0"/>
          <w:iCs w:val="0"/>
          <w:color w:val="007B4E"/>
          <w:sz w:val="22"/>
          <w:szCs w:val="22"/>
        </w:rPr>
        <w:t>1</w:t>
      </w:r>
      <w:r w:rsidRPr="00033CD1">
        <w:rPr>
          <w:i w:val="0"/>
          <w:iCs w:val="0"/>
          <w:color w:val="007B4E"/>
          <w:sz w:val="22"/>
          <w:szCs w:val="22"/>
        </w:rPr>
        <w:t xml:space="preserve">: Protocol for conducting DBS and local </w:t>
      </w:r>
      <w:r w:rsidRPr="005C7E68">
        <w:rPr>
          <w:i w:val="0"/>
          <w:iCs w:val="0"/>
          <w:color w:val="007B4E"/>
          <w:sz w:val="22"/>
          <w:szCs w:val="22"/>
        </w:rPr>
        <w:t>checks throughout</w:t>
      </w:r>
      <w:r w:rsidRPr="00033CD1">
        <w:rPr>
          <w:i w:val="0"/>
          <w:iCs w:val="0"/>
          <w:color w:val="007B4E"/>
          <w:sz w:val="22"/>
          <w:szCs w:val="22"/>
        </w:rPr>
        <w:t xml:space="preserve"> fieldwork</w:t>
      </w:r>
    </w:p>
    <w:p w14:paraId="262E70FA" w14:textId="77777777" w:rsidR="00322592" w:rsidRDefault="00322592" w:rsidP="00322592">
      <w:pPr>
        <w:pStyle w:val="04ABodyText"/>
        <w:rPr>
          <w:lang w:eastAsia="en-US"/>
        </w:rPr>
      </w:pPr>
      <w:r>
        <w:rPr>
          <w:noProof/>
        </w:rPr>
        <w:drawing>
          <wp:inline distT="0" distB="0" distL="0" distR="0" wp14:anchorId="00DB90DD" wp14:editId="0EE8D3DD">
            <wp:extent cx="6604000" cy="2463800"/>
            <wp:effectExtent l="0" t="0" r="25400" b="0"/>
            <wp:docPr id="1532830542" name="Diagram 1532830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E4A0E59" w14:textId="77777777" w:rsidR="00322592" w:rsidRPr="00322592" w:rsidRDefault="00322592" w:rsidP="00322592">
      <w:pPr>
        <w:autoSpaceDE w:val="0"/>
        <w:spacing w:after="0"/>
        <w:rPr>
          <w:rFonts w:eastAsia="Times New Roman"/>
          <w:szCs w:val="22"/>
          <w:lang w:eastAsia="en-GB"/>
        </w:rPr>
      </w:pPr>
    </w:p>
    <w:p w14:paraId="3BE0FF0F" w14:textId="41A5BBB0" w:rsidR="0087332B" w:rsidRDefault="0087332B">
      <w:pPr>
        <w:spacing w:line="259" w:lineRule="auto"/>
        <w:rPr>
          <w:rFonts w:eastAsia="Times New Roman"/>
          <w:szCs w:val="22"/>
          <w:lang w:eastAsia="en-GB"/>
        </w:rPr>
      </w:pPr>
      <w:r>
        <w:rPr>
          <w:rFonts w:eastAsia="Times New Roman"/>
          <w:szCs w:val="22"/>
          <w:lang w:eastAsia="en-GB"/>
        </w:rPr>
        <w:br w:type="page"/>
      </w:r>
    </w:p>
    <w:p w14:paraId="7C8F6EBA" w14:textId="46004F0E" w:rsidR="00903DE7" w:rsidRDefault="002943F0" w:rsidP="002943F0">
      <w:pPr>
        <w:pStyle w:val="Heading2"/>
      </w:pPr>
      <w:bookmarkStart w:id="136" w:name="_Toc177729767"/>
      <w:r>
        <w:lastRenderedPageBreak/>
        <w:t>Step 9</w:t>
      </w:r>
      <w:r w:rsidR="000265CC" w:rsidRPr="000265CC">
        <w:t xml:space="preserve">: </w:t>
      </w:r>
      <w:r w:rsidR="00903DE7">
        <w:t>Check sample prior to submission</w:t>
      </w:r>
      <w:bookmarkEnd w:id="130"/>
      <w:bookmarkEnd w:id="136"/>
    </w:p>
    <w:p w14:paraId="2597E044" w14:textId="6D9EA3F1" w:rsidR="00903DE7" w:rsidRPr="0087332B" w:rsidRDefault="00903DE7" w:rsidP="00FC106A">
      <w:pPr>
        <w:pStyle w:val="04ABodyText"/>
        <w:numPr>
          <w:ilvl w:val="0"/>
          <w:numId w:val="4"/>
        </w:numPr>
        <w:rPr>
          <w:color w:val="4D4639"/>
          <w:sz w:val="22"/>
          <w:szCs w:val="22"/>
        </w:rPr>
      </w:pPr>
      <w:r w:rsidRPr="0087332B">
        <w:rPr>
          <w:color w:val="4D4639"/>
          <w:sz w:val="22"/>
          <w:szCs w:val="22"/>
        </w:rPr>
        <w:t xml:space="preserve">Before you submit your sample, you are asked to carry out </w:t>
      </w:r>
      <w:r w:rsidR="004A5473" w:rsidRPr="0087332B">
        <w:rPr>
          <w:color w:val="4D4639"/>
          <w:sz w:val="22"/>
          <w:szCs w:val="22"/>
        </w:rPr>
        <w:t>several</w:t>
      </w:r>
      <w:r w:rsidRPr="0087332B">
        <w:rPr>
          <w:color w:val="4D4639"/>
          <w:sz w:val="22"/>
          <w:szCs w:val="22"/>
        </w:rPr>
        <w:t xml:space="preserve"> checks on your sample: the distribution of age, gender and admission method.</w:t>
      </w:r>
    </w:p>
    <w:p w14:paraId="4E834C92" w14:textId="08E770C2" w:rsidR="00903DE7" w:rsidRPr="002B7C56" w:rsidRDefault="00903DE7" w:rsidP="002B7C56">
      <w:pPr>
        <w:pStyle w:val="Heading2"/>
        <w:rPr>
          <w:sz w:val="24"/>
          <w:szCs w:val="24"/>
        </w:rPr>
      </w:pPr>
      <w:bookmarkStart w:id="137" w:name="_Toc11861069"/>
      <w:bookmarkStart w:id="138" w:name="_Toc42875368"/>
      <w:bookmarkStart w:id="139" w:name="_Toc115264555"/>
      <w:bookmarkStart w:id="140" w:name="_Toc177719335"/>
      <w:bookmarkStart w:id="141" w:name="_Toc177729768"/>
      <w:r w:rsidRPr="002B7C56">
        <w:rPr>
          <w:sz w:val="24"/>
          <w:szCs w:val="24"/>
        </w:rPr>
        <w:t>Checking the distribution of patient ages in your sample</w:t>
      </w:r>
      <w:bookmarkEnd w:id="137"/>
      <w:bookmarkEnd w:id="138"/>
      <w:bookmarkEnd w:id="139"/>
      <w:bookmarkEnd w:id="140"/>
      <w:bookmarkEnd w:id="141"/>
    </w:p>
    <w:p w14:paraId="1E1D5BE7" w14:textId="77777777" w:rsidR="00903DE7" w:rsidRPr="0087332B" w:rsidRDefault="00903DE7" w:rsidP="00FC106A">
      <w:pPr>
        <w:pStyle w:val="04ABodyText"/>
        <w:numPr>
          <w:ilvl w:val="0"/>
          <w:numId w:val="4"/>
        </w:numPr>
        <w:rPr>
          <w:color w:val="4D4639"/>
          <w:sz w:val="22"/>
          <w:szCs w:val="22"/>
        </w:rPr>
      </w:pPr>
      <w:r w:rsidRPr="0087332B">
        <w:rPr>
          <w:color w:val="4D4639"/>
          <w:sz w:val="22"/>
          <w:szCs w:val="22"/>
        </w:rPr>
        <w:t>Please check that patients of all ages are included in your sample, paying particular attention to those aged 16, 17 or 18 years and those over 75 years. We have found these age groups are the most likely to be excluded due to sampling errors. It is possible there may not be any young adults or very old adults in your sample, but this should be confirmed by checking your original sample (before exclusion criteria were applied) and your sampling techniques.</w:t>
      </w:r>
    </w:p>
    <w:p w14:paraId="675B5EBE" w14:textId="5A6A3A51" w:rsidR="00903DE7" w:rsidRPr="0087332B" w:rsidRDefault="00903DE7" w:rsidP="00FC106A">
      <w:pPr>
        <w:pStyle w:val="04ABodyText"/>
        <w:numPr>
          <w:ilvl w:val="0"/>
          <w:numId w:val="4"/>
        </w:numPr>
        <w:rPr>
          <w:color w:val="4D4639"/>
          <w:sz w:val="22"/>
          <w:szCs w:val="22"/>
        </w:rPr>
      </w:pPr>
      <w:r w:rsidRPr="0087332B">
        <w:rPr>
          <w:color w:val="4D4639"/>
          <w:sz w:val="22"/>
          <w:szCs w:val="22"/>
        </w:rPr>
        <w:t xml:space="preserve">A good way to check that your sampled patients’ ages cover the full range of expected ages is to examine the distribution of ages on a bar chart. The bar chart for your </w:t>
      </w:r>
      <w:r w:rsidR="008845B6">
        <w:rPr>
          <w:color w:val="4D4639"/>
          <w:sz w:val="22"/>
          <w:szCs w:val="22"/>
        </w:rPr>
        <w:t>Trust</w:t>
      </w:r>
      <w:r w:rsidRPr="0087332B">
        <w:rPr>
          <w:color w:val="4D4639"/>
          <w:sz w:val="22"/>
          <w:szCs w:val="22"/>
        </w:rPr>
        <w:t xml:space="preserve"> is likely to resemble the shape below, unless you are a specialist </w:t>
      </w:r>
      <w:r w:rsidR="008845B6">
        <w:rPr>
          <w:color w:val="4D4639"/>
          <w:sz w:val="22"/>
          <w:szCs w:val="22"/>
        </w:rPr>
        <w:t>Trust</w:t>
      </w:r>
      <w:r w:rsidRPr="0087332B">
        <w:rPr>
          <w:color w:val="4D4639"/>
          <w:sz w:val="22"/>
          <w:szCs w:val="22"/>
        </w:rPr>
        <w:t>.</w:t>
      </w:r>
    </w:p>
    <w:p w14:paraId="374E9736" w14:textId="4CB334AD" w:rsidR="00903DE7" w:rsidRPr="00033CD1" w:rsidRDefault="00903DE7" w:rsidP="00903DE7">
      <w:pPr>
        <w:pStyle w:val="Caption"/>
        <w:keepNext/>
        <w:spacing w:after="0"/>
        <w:jc w:val="center"/>
        <w:rPr>
          <w:color w:val="007A4E"/>
        </w:rPr>
      </w:pPr>
      <w:r w:rsidRPr="00033CD1">
        <w:rPr>
          <w:color w:val="007A4E"/>
        </w:rPr>
        <w:t xml:space="preserve">Figure </w:t>
      </w:r>
      <w:r w:rsidR="00B9209F">
        <w:rPr>
          <w:color w:val="007A4E"/>
        </w:rPr>
        <w:t>2</w:t>
      </w:r>
      <w:r w:rsidRPr="00033CD1">
        <w:rPr>
          <w:color w:val="007A4E"/>
        </w:rPr>
        <w:t>: Bar chart of age from a previous Inpatients sample file</w:t>
      </w:r>
    </w:p>
    <w:p w14:paraId="5D0BB394" w14:textId="77777777" w:rsidR="00903DE7" w:rsidRDefault="00903DE7" w:rsidP="00FC106A">
      <w:pPr>
        <w:pStyle w:val="04ABodyText"/>
        <w:keepNext/>
        <w:numPr>
          <w:ilvl w:val="0"/>
          <w:numId w:val="4"/>
        </w:numPr>
        <w:jc w:val="center"/>
      </w:pPr>
      <w:r>
        <w:rPr>
          <w:rFonts w:ascii="Times New Roman" w:hAnsi="Times New Roman" w:cs="Times New Roman"/>
          <w:noProof/>
        </w:rPr>
        <w:drawing>
          <wp:inline distT="0" distB="0" distL="0" distR="0" wp14:anchorId="1A834C1B" wp14:editId="3A0B6F37">
            <wp:extent cx="4680121" cy="2143125"/>
            <wp:effectExtent l="0" t="0" r="6350" b="0"/>
            <wp:docPr id="262" name="Picture 262" descr="cid:image002.jpg@01D40A34.31CB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40A34.31CB481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741938" cy="2171432"/>
                    </a:xfrm>
                    <a:prstGeom prst="rect">
                      <a:avLst/>
                    </a:prstGeom>
                    <a:noFill/>
                    <a:ln>
                      <a:noFill/>
                    </a:ln>
                  </pic:spPr>
                </pic:pic>
              </a:graphicData>
            </a:graphic>
          </wp:inline>
        </w:drawing>
      </w:r>
    </w:p>
    <w:p w14:paraId="24F5211D" w14:textId="77777777" w:rsidR="00903DE7" w:rsidRPr="002B7C56" w:rsidRDefault="00903DE7" w:rsidP="002B7C56">
      <w:pPr>
        <w:pStyle w:val="Heading2"/>
        <w:rPr>
          <w:sz w:val="24"/>
          <w:szCs w:val="24"/>
        </w:rPr>
      </w:pPr>
      <w:bookmarkStart w:id="142" w:name="_Toc11861070"/>
      <w:bookmarkStart w:id="143" w:name="_Toc42875369"/>
      <w:bookmarkStart w:id="144" w:name="_Toc115264556"/>
      <w:bookmarkStart w:id="145" w:name="_Toc177719336"/>
      <w:bookmarkStart w:id="146" w:name="_Toc177729769"/>
      <w:r w:rsidRPr="002B7C56">
        <w:rPr>
          <w:sz w:val="24"/>
          <w:szCs w:val="24"/>
        </w:rPr>
        <w:t>Checking the distribution of patient gender</w:t>
      </w:r>
      <w:bookmarkEnd w:id="142"/>
      <w:bookmarkEnd w:id="143"/>
      <w:bookmarkEnd w:id="144"/>
      <w:bookmarkEnd w:id="145"/>
      <w:bookmarkEnd w:id="146"/>
    </w:p>
    <w:p w14:paraId="6B042209" w14:textId="384C0A2C" w:rsidR="00903DE7" w:rsidRPr="0087332B" w:rsidRDefault="00903DE7" w:rsidP="00FC106A">
      <w:pPr>
        <w:pStyle w:val="04ABodyText"/>
        <w:numPr>
          <w:ilvl w:val="0"/>
          <w:numId w:val="4"/>
        </w:numPr>
        <w:rPr>
          <w:color w:val="4D4639"/>
          <w:sz w:val="22"/>
          <w:szCs w:val="22"/>
        </w:rPr>
      </w:pPr>
      <w:r w:rsidRPr="0087332B">
        <w:rPr>
          <w:color w:val="4D4639"/>
          <w:sz w:val="22"/>
          <w:szCs w:val="22"/>
        </w:rPr>
        <w:t xml:space="preserve">With the exception of hospitals specialising in one gender, your sample will most probably have similar proportions of men and women. You should check that both men and women are included and that you can explain if the sample is skewed toward male or female patients (for instance, if there have been recent changes in the profile of patients seen by your </w:t>
      </w:r>
      <w:r w:rsidR="008845B6">
        <w:rPr>
          <w:color w:val="4D4639"/>
          <w:sz w:val="22"/>
          <w:szCs w:val="22"/>
        </w:rPr>
        <w:t>Trust</w:t>
      </w:r>
      <w:r w:rsidRPr="0087332B">
        <w:rPr>
          <w:color w:val="4D4639"/>
          <w:sz w:val="22"/>
          <w:szCs w:val="22"/>
        </w:rPr>
        <w:t>).</w:t>
      </w:r>
    </w:p>
    <w:p w14:paraId="189A9E92" w14:textId="77777777" w:rsidR="00903DE7" w:rsidRPr="002B7C56" w:rsidRDefault="00903DE7" w:rsidP="002B7C56">
      <w:pPr>
        <w:pStyle w:val="Heading2"/>
        <w:rPr>
          <w:sz w:val="24"/>
          <w:szCs w:val="24"/>
        </w:rPr>
      </w:pPr>
      <w:bookmarkStart w:id="147" w:name="_Toc11861071"/>
      <w:bookmarkStart w:id="148" w:name="_Toc42875370"/>
      <w:bookmarkStart w:id="149" w:name="_Toc115264557"/>
      <w:bookmarkStart w:id="150" w:name="_Toc177719337"/>
      <w:bookmarkStart w:id="151" w:name="_Toc177729770"/>
      <w:r w:rsidRPr="002B7C56">
        <w:rPr>
          <w:sz w:val="24"/>
          <w:szCs w:val="24"/>
        </w:rPr>
        <w:t>Checking the distribution of patient admission method</w:t>
      </w:r>
      <w:bookmarkEnd w:id="147"/>
      <w:bookmarkEnd w:id="148"/>
      <w:bookmarkEnd w:id="149"/>
      <w:bookmarkEnd w:id="150"/>
      <w:bookmarkEnd w:id="151"/>
    </w:p>
    <w:p w14:paraId="7EC1FEB5" w14:textId="77777777" w:rsidR="00903DE7" w:rsidRPr="0087332B" w:rsidRDefault="00903DE7" w:rsidP="00FC106A">
      <w:pPr>
        <w:pStyle w:val="04ABodyText"/>
        <w:numPr>
          <w:ilvl w:val="0"/>
          <w:numId w:val="4"/>
        </w:numPr>
        <w:rPr>
          <w:color w:val="4D4639"/>
          <w:sz w:val="22"/>
          <w:szCs w:val="22"/>
        </w:rPr>
      </w:pPr>
      <w:r w:rsidRPr="0087332B">
        <w:rPr>
          <w:color w:val="4D4639"/>
          <w:sz w:val="22"/>
          <w:szCs w:val="22"/>
        </w:rPr>
        <w:t xml:space="preserve">The split of patients between emergency versus planned admissions should be similar to the proportions that were in your sample in previous surveys. If there are any other substantial changes, there should be an explanation. </w:t>
      </w:r>
    </w:p>
    <w:p w14:paraId="73556461" w14:textId="77777777" w:rsidR="00903DE7" w:rsidRPr="002B7C56" w:rsidRDefault="00903DE7" w:rsidP="002B7C56">
      <w:pPr>
        <w:pStyle w:val="Heading2"/>
        <w:rPr>
          <w:sz w:val="24"/>
          <w:szCs w:val="24"/>
        </w:rPr>
      </w:pPr>
      <w:bookmarkStart w:id="152" w:name="_Toc11861072"/>
      <w:bookmarkStart w:id="153" w:name="_Toc42875371"/>
      <w:bookmarkStart w:id="154" w:name="_Toc115264558"/>
      <w:bookmarkStart w:id="155" w:name="_Toc177719338"/>
      <w:bookmarkStart w:id="156" w:name="_Toc177729771"/>
      <w:r w:rsidRPr="002B7C56">
        <w:rPr>
          <w:sz w:val="24"/>
          <w:szCs w:val="24"/>
        </w:rPr>
        <w:t>Checking for other errors in your sample</w:t>
      </w:r>
      <w:bookmarkEnd w:id="152"/>
      <w:bookmarkEnd w:id="153"/>
      <w:bookmarkEnd w:id="154"/>
      <w:bookmarkEnd w:id="155"/>
      <w:bookmarkEnd w:id="156"/>
    </w:p>
    <w:p w14:paraId="3F318B5A" w14:textId="405D5A24" w:rsidR="00B12EE3" w:rsidRDefault="00903DE7" w:rsidP="00FC106A">
      <w:pPr>
        <w:pStyle w:val="04ABodyText"/>
        <w:numPr>
          <w:ilvl w:val="0"/>
          <w:numId w:val="4"/>
        </w:numPr>
        <w:rPr>
          <w:color w:val="4D4639"/>
          <w:sz w:val="22"/>
          <w:szCs w:val="22"/>
        </w:rPr>
      </w:pPr>
      <w:bookmarkStart w:id="157" w:name="_Hlk114466014"/>
      <w:r w:rsidRPr="0087332B">
        <w:rPr>
          <w:color w:val="4D4639"/>
          <w:sz w:val="22"/>
          <w:szCs w:val="22"/>
        </w:rPr>
        <w:t>We recommend that you read</w:t>
      </w:r>
      <w:r w:rsidR="00B12EE3">
        <w:rPr>
          <w:color w:val="4D4639"/>
          <w:sz w:val="22"/>
          <w:szCs w:val="22"/>
        </w:rPr>
        <w:t xml:space="preserve"> the </w:t>
      </w:r>
      <w:hyperlink r:id="rId62" w:history="1">
        <w:r w:rsidR="00B12EE3">
          <w:rPr>
            <w:rStyle w:val="Hyperlink"/>
            <w:rFonts w:eastAsiaTheme="minorEastAsia"/>
            <w:sz w:val="22"/>
            <w:szCs w:val="22"/>
          </w:rPr>
          <w:t>202</w:t>
        </w:r>
        <w:r w:rsidR="00227950">
          <w:rPr>
            <w:rStyle w:val="Hyperlink"/>
            <w:rFonts w:eastAsiaTheme="minorEastAsia"/>
            <w:sz w:val="22"/>
            <w:szCs w:val="22"/>
          </w:rPr>
          <w:t>4</w:t>
        </w:r>
        <w:r w:rsidR="00B12EE3">
          <w:rPr>
            <w:rStyle w:val="Hyperlink"/>
            <w:rFonts w:eastAsiaTheme="minorEastAsia"/>
            <w:sz w:val="22"/>
            <w:szCs w:val="22"/>
          </w:rPr>
          <w:t xml:space="preserve"> Quality and Methodology Report</w:t>
        </w:r>
      </w:hyperlink>
      <w:r w:rsidRPr="001F5333">
        <w:rPr>
          <w:sz w:val="22"/>
          <w:szCs w:val="22"/>
        </w:rPr>
        <w:t xml:space="preserve"> </w:t>
      </w:r>
      <w:r w:rsidRPr="0087332B">
        <w:rPr>
          <w:color w:val="4D4639"/>
          <w:sz w:val="22"/>
          <w:szCs w:val="22"/>
        </w:rPr>
        <w:t xml:space="preserve">to check for common errors in your sample. This will reduce delays caused by incorrect sampling and so improve your </w:t>
      </w:r>
      <w:r w:rsidR="008845B6">
        <w:rPr>
          <w:color w:val="4D4639"/>
          <w:sz w:val="22"/>
          <w:szCs w:val="22"/>
        </w:rPr>
        <w:t>Trust</w:t>
      </w:r>
      <w:r w:rsidRPr="0087332B">
        <w:rPr>
          <w:color w:val="4D4639"/>
          <w:sz w:val="22"/>
          <w:szCs w:val="22"/>
        </w:rPr>
        <w:t>’s response rate to this survey.</w:t>
      </w:r>
      <w:bookmarkEnd w:id="157"/>
    </w:p>
    <w:p w14:paraId="1305392F" w14:textId="77777777" w:rsidR="00D738DD" w:rsidRPr="00D738DD" w:rsidRDefault="00D738DD" w:rsidP="00FC106A">
      <w:pPr>
        <w:pStyle w:val="04ABodyText"/>
        <w:numPr>
          <w:ilvl w:val="0"/>
          <w:numId w:val="4"/>
        </w:numPr>
        <w:spacing w:after="120"/>
        <w:rPr>
          <w:color w:val="4D4639"/>
          <w:sz w:val="22"/>
          <w:szCs w:val="22"/>
        </w:rPr>
      </w:pPr>
      <w:r w:rsidRPr="00D738DD">
        <w:rPr>
          <w:color w:val="4D4639"/>
          <w:sz w:val="22"/>
          <w:szCs w:val="22"/>
        </w:rPr>
        <w:lastRenderedPageBreak/>
        <w:t>Examples of checks you should do before submitting your sample:</w:t>
      </w:r>
    </w:p>
    <w:p w14:paraId="4A6F8994" w14:textId="667040CF"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distribution of patient ages in your sample</w:t>
      </w:r>
      <w:r w:rsidR="00116199">
        <w:rPr>
          <w:color w:val="4D4639"/>
          <w:sz w:val="22"/>
          <w:szCs w:val="22"/>
        </w:rPr>
        <w:t>.</w:t>
      </w:r>
    </w:p>
    <w:p w14:paraId="33FDD3E0" w14:textId="08D41AA4"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distribution of patient gender</w:t>
      </w:r>
      <w:r w:rsidR="00116199">
        <w:rPr>
          <w:color w:val="4D4639"/>
          <w:sz w:val="22"/>
          <w:szCs w:val="22"/>
        </w:rPr>
        <w:t>.</w:t>
      </w:r>
    </w:p>
    <w:p w14:paraId="2BB5FB70" w14:textId="54B8AF13"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distribution of patient admission method</w:t>
      </w:r>
      <w:r w:rsidR="00116199">
        <w:rPr>
          <w:color w:val="4D4639"/>
          <w:sz w:val="22"/>
          <w:szCs w:val="22"/>
        </w:rPr>
        <w:t>.</w:t>
      </w:r>
    </w:p>
    <w:p w14:paraId="7F7BC0F7" w14:textId="77777777"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Are there any errors in the query used to extract the eligible population?</w:t>
      </w:r>
    </w:p>
    <w:p w14:paraId="49A6B64C" w14:textId="77777777"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Are there any missing/incomplete data in your initial database?</w:t>
      </w:r>
    </w:p>
    <w:p w14:paraId="1BAC511C" w14:textId="77777777"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Be aware of system migrations.</w:t>
      </w:r>
    </w:p>
    <w:p w14:paraId="3CB06E4C" w14:textId="3B7A8703"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Make sure you have randomly sampled</w:t>
      </w:r>
      <w:r w:rsidR="00116199">
        <w:rPr>
          <w:color w:val="4D4639"/>
          <w:sz w:val="22"/>
          <w:szCs w:val="22"/>
        </w:rPr>
        <w:t>.</w:t>
      </w:r>
    </w:p>
    <w:p w14:paraId="57842C41" w14:textId="53728DC6"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Ensure patients on the national opt out register are not excluded</w:t>
      </w:r>
      <w:r w:rsidR="00116199">
        <w:rPr>
          <w:color w:val="4D4639"/>
          <w:sz w:val="22"/>
          <w:szCs w:val="22"/>
        </w:rPr>
        <w:t>.</w:t>
      </w:r>
    </w:p>
    <w:p w14:paraId="04A2A0DE" w14:textId="5A9C3164"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all codes provided in your sample are valid</w:t>
      </w:r>
      <w:r w:rsidR="00116199">
        <w:rPr>
          <w:color w:val="4D4639"/>
          <w:sz w:val="22"/>
          <w:szCs w:val="22"/>
        </w:rPr>
        <w:t>.</w:t>
      </w:r>
    </w:p>
    <w:p w14:paraId="6E0223A9" w14:textId="5F628A2E"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admission dates are as expected</w:t>
      </w:r>
      <w:r w:rsidR="00116199">
        <w:rPr>
          <w:color w:val="4D4639"/>
          <w:sz w:val="22"/>
          <w:szCs w:val="22"/>
        </w:rPr>
        <w:t>.</w:t>
      </w:r>
    </w:p>
    <w:p w14:paraId="631F0161" w14:textId="34404736" w:rsidR="00D738DD" w:rsidRP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Check admission and discharge sites are correct</w:t>
      </w:r>
      <w:r w:rsidR="00116199">
        <w:rPr>
          <w:color w:val="4D4639"/>
          <w:sz w:val="22"/>
          <w:szCs w:val="22"/>
        </w:rPr>
        <w:t>.</w:t>
      </w:r>
    </w:p>
    <w:p w14:paraId="3784D129" w14:textId="08EAEE75" w:rsidR="00D738DD" w:rsidRDefault="00D738DD" w:rsidP="00E2551C">
      <w:pPr>
        <w:pStyle w:val="04ABodyText"/>
        <w:numPr>
          <w:ilvl w:val="0"/>
          <w:numId w:val="34"/>
        </w:numPr>
        <w:spacing w:after="120"/>
        <w:ind w:firstLine="284"/>
        <w:rPr>
          <w:color w:val="4D4639"/>
          <w:sz w:val="22"/>
          <w:szCs w:val="22"/>
        </w:rPr>
      </w:pPr>
      <w:r w:rsidRPr="00D738DD">
        <w:rPr>
          <w:color w:val="4D4639"/>
          <w:sz w:val="22"/>
          <w:szCs w:val="22"/>
        </w:rPr>
        <w:t>Ensure ICD 10 codes are present where possible</w:t>
      </w:r>
      <w:r w:rsidR="00116199">
        <w:rPr>
          <w:color w:val="4D4639"/>
          <w:sz w:val="22"/>
          <w:szCs w:val="22"/>
        </w:rPr>
        <w:t>.</w:t>
      </w:r>
    </w:p>
    <w:p w14:paraId="036545ED" w14:textId="0F927AD6" w:rsidR="00116199" w:rsidRDefault="00116199" w:rsidP="00E2551C">
      <w:pPr>
        <w:pStyle w:val="04ABodyText"/>
        <w:numPr>
          <w:ilvl w:val="0"/>
          <w:numId w:val="34"/>
        </w:numPr>
        <w:spacing w:after="120"/>
        <w:ind w:firstLine="284"/>
        <w:rPr>
          <w:color w:val="4D4639"/>
          <w:sz w:val="22"/>
          <w:szCs w:val="22"/>
        </w:rPr>
      </w:pPr>
      <w:r>
        <w:rPr>
          <w:color w:val="4D4639"/>
          <w:sz w:val="22"/>
          <w:szCs w:val="22"/>
        </w:rPr>
        <w:t xml:space="preserve">Check your sample does not contain deceased patients. </w:t>
      </w:r>
    </w:p>
    <w:p w14:paraId="633542AF" w14:textId="63CEA08A" w:rsidR="00116199" w:rsidRPr="00D738DD" w:rsidRDefault="00116199" w:rsidP="00E2551C">
      <w:pPr>
        <w:pStyle w:val="04ABodyText"/>
        <w:numPr>
          <w:ilvl w:val="0"/>
          <w:numId w:val="34"/>
        </w:numPr>
        <w:spacing w:after="120"/>
        <w:ind w:left="709" w:hanging="425"/>
        <w:rPr>
          <w:color w:val="4D4639"/>
          <w:sz w:val="22"/>
          <w:szCs w:val="22"/>
        </w:rPr>
      </w:pPr>
      <w:r>
        <w:rPr>
          <w:color w:val="4D4639"/>
          <w:sz w:val="22"/>
          <w:szCs w:val="22"/>
        </w:rPr>
        <w:t>Check your sample does not contain patients who did not have an overnight hospital stay in a physical</w:t>
      </w:r>
      <w:r w:rsidR="00D13A78">
        <w:rPr>
          <w:color w:val="4D4639"/>
          <w:sz w:val="22"/>
          <w:szCs w:val="22"/>
        </w:rPr>
        <w:t xml:space="preserve"> NHS</w:t>
      </w:r>
      <w:r>
        <w:rPr>
          <w:color w:val="4D4639"/>
          <w:sz w:val="22"/>
          <w:szCs w:val="22"/>
        </w:rPr>
        <w:t xml:space="preserve"> hospital ward i.e. </w:t>
      </w:r>
      <w:r w:rsidR="007A458B">
        <w:rPr>
          <w:color w:val="4D4639"/>
          <w:sz w:val="22"/>
          <w:szCs w:val="22"/>
        </w:rPr>
        <w:t xml:space="preserve">patients on a </w:t>
      </w:r>
      <w:r>
        <w:rPr>
          <w:color w:val="4D4639"/>
          <w:sz w:val="22"/>
          <w:szCs w:val="22"/>
        </w:rPr>
        <w:t>virtual ward</w:t>
      </w:r>
      <w:r w:rsidR="007A458B">
        <w:rPr>
          <w:color w:val="4D4639"/>
          <w:sz w:val="22"/>
          <w:szCs w:val="22"/>
        </w:rPr>
        <w:t xml:space="preserve"> who never stayed in hospital</w:t>
      </w:r>
      <w:r>
        <w:rPr>
          <w:color w:val="4D4639"/>
          <w:sz w:val="22"/>
          <w:szCs w:val="22"/>
        </w:rPr>
        <w:t>.</w:t>
      </w:r>
    </w:p>
    <w:p w14:paraId="1B06B100" w14:textId="77777777" w:rsidR="00D738DD" w:rsidRDefault="00D738DD" w:rsidP="00FC106A">
      <w:pPr>
        <w:pStyle w:val="04ABodyText"/>
        <w:numPr>
          <w:ilvl w:val="0"/>
          <w:numId w:val="4"/>
        </w:numPr>
        <w:rPr>
          <w:color w:val="4D4639"/>
          <w:sz w:val="22"/>
          <w:szCs w:val="22"/>
        </w:rPr>
      </w:pPr>
    </w:p>
    <w:p w14:paraId="6ABBC0C7" w14:textId="08F1BEC1" w:rsidR="00903DE7" w:rsidRPr="002B7C56" w:rsidRDefault="002943F0" w:rsidP="00256793">
      <w:pPr>
        <w:pStyle w:val="Heading2"/>
      </w:pPr>
      <w:bookmarkStart w:id="158" w:name="_Toc177729772"/>
      <w:bookmarkStart w:id="159" w:name="_Toc115264559"/>
      <w:r>
        <w:t>Step 10</w:t>
      </w:r>
      <w:r w:rsidR="000265CC" w:rsidRPr="002B7C56">
        <w:t xml:space="preserve">: </w:t>
      </w:r>
      <w:r w:rsidRPr="002943F0">
        <w:t xml:space="preserve"> </w:t>
      </w:r>
      <w:r w:rsidRPr="002F4F95">
        <w:t xml:space="preserve">Submit the </w:t>
      </w:r>
      <w:r w:rsidR="001D64BA">
        <w:t>Sample Declaration Form</w:t>
      </w:r>
      <w:r w:rsidRPr="002F4F95">
        <w:t xml:space="preserve"> only</w:t>
      </w:r>
      <w:bookmarkEnd w:id="158"/>
      <w:r w:rsidRPr="002F4F95">
        <w:t xml:space="preserve"> </w:t>
      </w:r>
      <w:bookmarkEnd w:id="159"/>
    </w:p>
    <w:p w14:paraId="53A25BCB" w14:textId="009AFD40" w:rsidR="002B7C56" w:rsidRPr="002F4F95" w:rsidRDefault="002B7C56" w:rsidP="002B7C56">
      <w:pPr>
        <w:rPr>
          <w:b/>
          <w:bCs/>
          <w:color w:val="007B4E"/>
        </w:rPr>
      </w:pPr>
      <w:r w:rsidRPr="002F4F95">
        <w:rPr>
          <w:b/>
          <w:bCs/>
          <w:color w:val="007B4E"/>
        </w:rPr>
        <w:t>If you are using a</w:t>
      </w:r>
      <w:r w:rsidR="00670EED">
        <w:rPr>
          <w:b/>
          <w:bCs/>
          <w:color w:val="007B4E"/>
        </w:rPr>
        <w:t xml:space="preserve">n approved </w:t>
      </w:r>
      <w:r w:rsidRPr="002F4F95">
        <w:rPr>
          <w:b/>
          <w:bCs/>
          <w:color w:val="007B4E"/>
        </w:rPr>
        <w:t>contractor:</w:t>
      </w:r>
    </w:p>
    <w:p w14:paraId="16A84E12" w14:textId="54F22364" w:rsidR="002B7C56" w:rsidRPr="002F4F95" w:rsidRDefault="002B7C56" w:rsidP="00E2551C">
      <w:pPr>
        <w:pStyle w:val="ListParagraph"/>
        <w:numPr>
          <w:ilvl w:val="0"/>
          <w:numId w:val="35"/>
        </w:numPr>
        <w:ind w:left="851" w:hanging="425"/>
        <w:contextualSpacing w:val="0"/>
        <w:rPr>
          <w:b/>
          <w:color w:val="007B4E"/>
        </w:rPr>
      </w:pPr>
      <w:r w:rsidRPr="002F4F95">
        <w:t xml:space="preserve">You will submit your </w:t>
      </w:r>
      <w:r w:rsidR="001D64BA">
        <w:t>Sample Declaration Form</w:t>
      </w:r>
      <w:r w:rsidRPr="002F4F95">
        <w:t xml:space="preserve"> </w:t>
      </w:r>
      <w:r w:rsidRPr="002F4F95">
        <w:rPr>
          <w:b/>
        </w:rPr>
        <w:t xml:space="preserve">to your </w:t>
      </w:r>
      <w:r w:rsidR="00670EED">
        <w:rPr>
          <w:b/>
        </w:rPr>
        <w:t xml:space="preserve">approved </w:t>
      </w:r>
      <w:r w:rsidRPr="002F4F95">
        <w:rPr>
          <w:b/>
        </w:rPr>
        <w:t>contractor,</w:t>
      </w:r>
      <w:r w:rsidRPr="002F4F95">
        <w:t xml:space="preserve"> </w:t>
      </w:r>
      <w:r>
        <w:t>copying</w:t>
      </w:r>
      <w:r w:rsidRPr="002F4F95">
        <w:t xml:space="preserve"> in your Caldicott Guardian.</w:t>
      </w:r>
    </w:p>
    <w:p w14:paraId="51C7BB6A" w14:textId="77777777" w:rsidR="002B7C56" w:rsidRPr="002F4F95" w:rsidRDefault="002B7C56" w:rsidP="00E2551C">
      <w:pPr>
        <w:pStyle w:val="ListParagraph"/>
        <w:numPr>
          <w:ilvl w:val="0"/>
          <w:numId w:val="35"/>
        </w:numPr>
        <w:ind w:left="851" w:hanging="425"/>
      </w:pPr>
      <w:r>
        <w:t>Once approved, y</w:t>
      </w:r>
      <w:r w:rsidRPr="002F4F95">
        <w:t xml:space="preserve">our contractor will let you know how and </w:t>
      </w:r>
      <w:r w:rsidRPr="002F4F95">
        <w:rPr>
          <w:u w:val="single"/>
        </w:rPr>
        <w:t>when to submit your sample to them</w:t>
      </w:r>
      <w:r w:rsidRPr="002F4F95">
        <w:t>, and they will submit your sample to the SCC on your behalf.</w:t>
      </w:r>
    </w:p>
    <w:p w14:paraId="766DB828" w14:textId="77777777" w:rsidR="002B7C56" w:rsidRPr="002F4F95" w:rsidRDefault="002B7C56" w:rsidP="002B7C56">
      <w:pPr>
        <w:rPr>
          <w:b/>
          <w:bCs/>
          <w:color w:val="007B4E"/>
        </w:rPr>
      </w:pPr>
      <w:r w:rsidRPr="002F4F95">
        <w:rPr>
          <w:b/>
          <w:bCs/>
          <w:color w:val="007B4E"/>
        </w:rPr>
        <w:t>If you are conducting the survey in-house:</w:t>
      </w:r>
    </w:p>
    <w:p w14:paraId="6A3ED0E3" w14:textId="7F984B44" w:rsidR="002B7C56" w:rsidRPr="002F4F95" w:rsidRDefault="002B7C56" w:rsidP="00E2551C">
      <w:pPr>
        <w:pStyle w:val="ListParagraph"/>
        <w:numPr>
          <w:ilvl w:val="0"/>
          <w:numId w:val="36"/>
        </w:numPr>
        <w:ind w:left="851" w:hanging="425"/>
      </w:pPr>
      <w:r w:rsidRPr="002F4F95">
        <w:t xml:space="preserve">You will submit your </w:t>
      </w:r>
      <w:r w:rsidR="001D64BA">
        <w:t>Sample Declaration Form</w:t>
      </w:r>
      <w:r w:rsidRPr="002F4F95">
        <w:t xml:space="preserve"> </w:t>
      </w:r>
      <w:r w:rsidRPr="002F4F95">
        <w:rPr>
          <w:b/>
        </w:rPr>
        <w:t>to the S</w:t>
      </w:r>
      <w:r w:rsidR="00670EED">
        <w:rPr>
          <w:b/>
        </w:rPr>
        <w:t>CC</w:t>
      </w:r>
      <w:r w:rsidRPr="002F4F95">
        <w:rPr>
          <w:b/>
        </w:rPr>
        <w:t>,</w:t>
      </w:r>
      <w:r w:rsidRPr="002F4F95">
        <w:t xml:space="preserve"> </w:t>
      </w:r>
      <w:r>
        <w:t>copying</w:t>
      </w:r>
      <w:r w:rsidRPr="002F4F95">
        <w:t xml:space="preserve"> in your Caldicott Guardian prior to submitting your anonymised sample file for checking.</w:t>
      </w:r>
    </w:p>
    <w:p w14:paraId="06E08623" w14:textId="77777777" w:rsidR="002B7C56" w:rsidRPr="002F4F95" w:rsidRDefault="002B7C56" w:rsidP="00E2551C">
      <w:pPr>
        <w:pStyle w:val="Tablebody"/>
        <w:numPr>
          <w:ilvl w:val="0"/>
          <w:numId w:val="36"/>
        </w:numPr>
        <w:spacing w:after="120"/>
        <w:ind w:left="850" w:hanging="425"/>
        <w:rPr>
          <w:sz w:val="22"/>
        </w:rPr>
      </w:pPr>
      <w:r>
        <w:rPr>
          <w:sz w:val="22"/>
        </w:rPr>
        <w:t>Once approved, t</w:t>
      </w:r>
      <w:r w:rsidRPr="002F4F95">
        <w:rPr>
          <w:sz w:val="22"/>
        </w:rPr>
        <w:t xml:space="preserve">he SCC will notify you </w:t>
      </w:r>
      <w:r w:rsidRPr="002F4F95">
        <w:rPr>
          <w:sz w:val="22"/>
          <w:u w:val="single"/>
        </w:rPr>
        <w:t>when and how</w:t>
      </w:r>
      <w:r w:rsidRPr="002F4F95">
        <w:rPr>
          <w:sz w:val="22"/>
        </w:rPr>
        <w:t xml:space="preserve"> you can submit your data.</w:t>
      </w:r>
    </w:p>
    <w:p w14:paraId="0E67EF5A" w14:textId="2F791946" w:rsidR="002943F0" w:rsidRPr="002F4F95" w:rsidRDefault="002943F0" w:rsidP="002943F0">
      <w:pPr>
        <w:pStyle w:val="Heading2"/>
        <w:spacing w:before="360"/>
      </w:pPr>
      <w:bookmarkStart w:id="160" w:name="_Toc165485518"/>
      <w:bookmarkStart w:id="161" w:name="_Toc177729773"/>
      <w:r w:rsidRPr="002F4F95">
        <w:t>Step 1</w:t>
      </w:r>
      <w:r w:rsidR="00256793">
        <w:t>1</w:t>
      </w:r>
      <w:r w:rsidRPr="002F4F95">
        <w:t>: Receiving permission to submit the sample</w:t>
      </w:r>
      <w:bookmarkEnd w:id="160"/>
      <w:bookmarkEnd w:id="161"/>
      <w:r w:rsidRPr="002F4F95">
        <w:t xml:space="preserve"> </w:t>
      </w:r>
    </w:p>
    <w:p w14:paraId="1D4CDB09" w14:textId="3C14904B" w:rsidR="002943F0" w:rsidRDefault="002943F0" w:rsidP="002943F0">
      <w:r w:rsidRPr="002F4F95">
        <w:t xml:space="preserve">Once you have completed your </w:t>
      </w:r>
      <w:r w:rsidR="001D64BA">
        <w:t>Sample Declaration Form</w:t>
      </w:r>
      <w:r w:rsidRPr="002F4F95">
        <w:t xml:space="preserve">, you must send this to either your contractor (if your </w:t>
      </w:r>
      <w:r w:rsidR="008845B6">
        <w:t>Trust</w:t>
      </w:r>
      <w:r w:rsidRPr="002F4F95">
        <w:t xml:space="preserve"> is using a contractor) or directly to the </w:t>
      </w:r>
      <w:r w:rsidR="007A458B">
        <w:t>SCC</w:t>
      </w:r>
      <w:r w:rsidRPr="002F4F95">
        <w:t xml:space="preserve"> if you are conducting the survey in</w:t>
      </w:r>
      <w:r>
        <w:t>-</w:t>
      </w:r>
      <w:r w:rsidRPr="002F4F95">
        <w:t>house, please cc the Caldicott Guardian into the email.</w:t>
      </w:r>
    </w:p>
    <w:p w14:paraId="0E463DEC" w14:textId="77777777" w:rsidR="00A95EA5" w:rsidRDefault="00A95EA5" w:rsidP="002943F0"/>
    <w:p w14:paraId="408FF7B3" w14:textId="77777777" w:rsidR="008E2E4D" w:rsidRDefault="008E2E4D" w:rsidP="002943F0"/>
    <w:p w14:paraId="30E19890" w14:textId="7BF0735F" w:rsidR="00256793" w:rsidRPr="00782DB9" w:rsidRDefault="00256793" w:rsidP="008E2E4D">
      <w:pPr>
        <w:pStyle w:val="Heading3"/>
      </w:pPr>
      <w:bookmarkStart w:id="162" w:name="_Toc14358634"/>
      <w:bookmarkStart w:id="163" w:name="_Toc22822470"/>
      <w:bookmarkStart w:id="164" w:name="_Toc55832612"/>
      <w:bookmarkStart w:id="165" w:name="_Toc132388018"/>
      <w:bookmarkStart w:id="166" w:name="_Toc165485519"/>
      <w:bookmarkStart w:id="167" w:name="_Toc177719341"/>
      <w:bookmarkStart w:id="168" w:name="_Toc177729774"/>
      <w:r w:rsidRPr="00782DB9">
        <w:lastRenderedPageBreak/>
        <w:t xml:space="preserve">For in-house </w:t>
      </w:r>
      <w:r w:rsidR="008845B6">
        <w:t>Trusts</w:t>
      </w:r>
      <w:r w:rsidRPr="00782DB9">
        <w:t xml:space="preserve"> only</w:t>
      </w:r>
      <w:bookmarkEnd w:id="162"/>
      <w:bookmarkEnd w:id="163"/>
      <w:bookmarkEnd w:id="164"/>
      <w:bookmarkEnd w:id="165"/>
      <w:bookmarkEnd w:id="166"/>
      <w:bookmarkEnd w:id="167"/>
      <w:bookmarkEnd w:id="168"/>
    </w:p>
    <w:p w14:paraId="59A68C0A" w14:textId="77777777" w:rsidR="00256793" w:rsidRPr="00D07096" w:rsidRDefault="00256793" w:rsidP="00256793"/>
    <w:p w14:paraId="655734E8" w14:textId="77777777" w:rsidR="00256793" w:rsidRDefault="00256793" w:rsidP="00256793">
      <w:pPr>
        <w:spacing w:before="360" w:after="0"/>
        <w:ind w:left="851" w:firstLine="425"/>
        <w:rPr>
          <w:color w:val="007B4E"/>
        </w:rPr>
      </w:pPr>
      <w:r w:rsidRPr="00155AA5">
        <w:rPr>
          <w:color w:val="007B4E"/>
        </w:rPr>
        <w:t xml:space="preserve">If you are using a contractor, please </w:t>
      </w:r>
    </w:p>
    <w:p w14:paraId="5D95A58F" w14:textId="77777777" w:rsidR="00256793" w:rsidRPr="002F4F95" w:rsidRDefault="00256793" w:rsidP="00256793">
      <w:pPr>
        <w:ind w:left="2835" w:hanging="1559"/>
      </w:pPr>
      <w:r>
        <w:rPr>
          <w:noProof/>
          <w:szCs w:val="36"/>
          <w:lang w:eastAsia="en-GB"/>
        </w:rPr>
        <mc:AlternateContent>
          <mc:Choice Requires="wpg">
            <w:drawing>
              <wp:anchor distT="0" distB="0" distL="114300" distR="114300" simplePos="0" relativeHeight="251658250" behindDoc="0" locked="0" layoutInCell="1" allowOverlap="1" wp14:anchorId="1A40AD7D" wp14:editId="391ECCED">
                <wp:simplePos x="0" y="0"/>
                <wp:positionH relativeFrom="column">
                  <wp:posOffset>108585</wp:posOffset>
                </wp:positionH>
                <wp:positionV relativeFrom="paragraph">
                  <wp:posOffset>-423545</wp:posOffset>
                </wp:positionV>
                <wp:extent cx="3657600" cy="752475"/>
                <wp:effectExtent l="0" t="0" r="19050" b="28575"/>
                <wp:wrapNone/>
                <wp:docPr id="36" name="Group 36"/>
                <wp:cNvGraphicFramePr/>
                <a:graphic xmlns:a="http://schemas.openxmlformats.org/drawingml/2006/main">
                  <a:graphicData uri="http://schemas.microsoft.com/office/word/2010/wordprocessingGroup">
                    <wpg:wgp>
                      <wpg:cNvGrpSpPr/>
                      <wpg:grpSpPr>
                        <a:xfrm>
                          <a:off x="0" y="0"/>
                          <a:ext cx="3657600" cy="752475"/>
                          <a:chOff x="0" y="0"/>
                          <a:chExt cx="3657600" cy="752475"/>
                        </a:xfrm>
                      </wpg:grpSpPr>
                      <wps:wsp>
                        <wps:cNvPr id="30" name="Rectangle: Rounded Corners 3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14.png" descr="Decorative" title="Hand imag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group id="Group 36" style="position:absolute;margin-left:8.55pt;margin-top:-33.35pt;width:4in;height:59.25pt;z-index:251681792" coordsize="36576,7524" o:spid="_x0000_s1026" w14:anchorId="55D44A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">
                <v:roundrect id="Rectangle: Rounded Corners 30" style="position:absolute;width:36576;height:7524;visibility:visible;mso-wrap-style:square;v-text-anchor:middle" o:spid="_x0000_s1027" filled="f" strokecolor="#007b4e"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">
                  <v:stroke joinstyle="miter"/>
                </v:roundrect>
                <v:shape id="image14.png" style="position:absolute;left:666;top:476;width:6134;height:6140;visibility:visible;mso-wrap-style:square" alt="Decorativ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">
                  <v:imagedata o:title="Decorative" r:id="rId38"/>
                </v:shape>
              </v:group>
            </w:pict>
          </mc:Fallback>
        </mc:AlternateContent>
      </w:r>
      <w:r w:rsidRPr="00155AA5">
        <w:rPr>
          <w:color w:val="007B4E"/>
        </w:rPr>
        <w:t>skip this section and go to the next section.</w:t>
      </w:r>
    </w:p>
    <w:p w14:paraId="50FD53C3" w14:textId="77777777" w:rsidR="00256793" w:rsidRDefault="00256793" w:rsidP="00256793"/>
    <w:p w14:paraId="21834080" w14:textId="1ED9F9EC" w:rsidR="00256793" w:rsidRDefault="00256793" w:rsidP="00256793">
      <w:r>
        <w:t>Once you have received permission to submit your sample</w:t>
      </w:r>
      <w:r w:rsidR="007A458B">
        <w:t xml:space="preserve"> from the SCC</w:t>
      </w:r>
      <w:r>
        <w:t xml:space="preserve">, </w:t>
      </w:r>
      <w:r w:rsidRPr="002F4F95">
        <w:t xml:space="preserve">you should transfer the </w:t>
      </w:r>
      <w:r w:rsidR="007A458B">
        <w:t xml:space="preserve">patient </w:t>
      </w:r>
      <w:r w:rsidRPr="002F4F95">
        <w:t xml:space="preserve">names, </w:t>
      </w:r>
      <w:r>
        <w:t xml:space="preserve">NHS number, </w:t>
      </w:r>
      <w:r w:rsidRPr="002F4F95">
        <w:t>address</w:t>
      </w:r>
      <w:r>
        <w:t xml:space="preserve">, </w:t>
      </w:r>
      <w:r w:rsidRPr="002F4F95">
        <w:t>postcode</w:t>
      </w:r>
      <w:r>
        <w:t>, day of birth, month of birth,</w:t>
      </w:r>
      <w:r w:rsidRPr="002F4F95">
        <w:t xml:space="preserve"> </w:t>
      </w:r>
      <w:r>
        <w:t xml:space="preserve">year of birth and mobile number </w:t>
      </w:r>
      <w:r w:rsidRPr="002F4F95">
        <w:t xml:space="preserve">for each </w:t>
      </w:r>
      <w:r>
        <w:t>patient</w:t>
      </w:r>
      <w:r w:rsidRPr="002F4F95">
        <w:t xml:space="preserve"> in the sample to a new file – your ‘mailing file’. </w:t>
      </w:r>
      <w:r w:rsidRPr="007A458B">
        <w:rPr>
          <w:b/>
          <w:bCs/>
        </w:rPr>
        <w:t xml:space="preserve">Please note: </w:t>
      </w:r>
      <w:r w:rsidR="00292AF4">
        <w:rPr>
          <w:b/>
          <w:bCs/>
        </w:rPr>
        <w:t xml:space="preserve">each </w:t>
      </w:r>
      <w:r w:rsidRPr="007A458B">
        <w:rPr>
          <w:b/>
          <w:bCs/>
        </w:rPr>
        <w:t>patient</w:t>
      </w:r>
      <w:r w:rsidR="001C310D">
        <w:rPr>
          <w:b/>
          <w:bCs/>
        </w:rPr>
        <w:t>’</w:t>
      </w:r>
      <w:r w:rsidRPr="007A458B">
        <w:rPr>
          <w:b/>
          <w:bCs/>
        </w:rPr>
        <w:t>s postcode and year of birth should also be included in the sample file.</w:t>
      </w:r>
      <w:r w:rsidRPr="002F4F95">
        <w:t xml:space="preserve"> </w:t>
      </w:r>
    </w:p>
    <w:p w14:paraId="434E2E1D" w14:textId="4A99F78E" w:rsidR="00256793" w:rsidRPr="002F4F95" w:rsidRDefault="00256793" w:rsidP="00256793">
      <w:r w:rsidRPr="002F4F95">
        <w:t xml:space="preserve">The </w:t>
      </w:r>
      <w:r>
        <w:t>Patient</w:t>
      </w:r>
      <w:r w:rsidRPr="002F4F95">
        <w:t xml:space="preserve"> </w:t>
      </w:r>
      <w:r>
        <w:t>R</w:t>
      </w:r>
      <w:r w:rsidRPr="002F4F95">
        <w:t xml:space="preserve">ecord </w:t>
      </w:r>
      <w:r>
        <w:t>N</w:t>
      </w:r>
      <w:r w:rsidRPr="002F4F95">
        <w:t>umber (</w:t>
      </w:r>
      <w:r>
        <w:t>P</w:t>
      </w:r>
      <w:r w:rsidRPr="002F4F95">
        <w:t xml:space="preserve">RN) for each </w:t>
      </w:r>
      <w:r w:rsidR="007A458B">
        <w:t>patient</w:t>
      </w:r>
      <w:r w:rsidR="007A458B" w:rsidRPr="002F4F95">
        <w:t xml:space="preserve"> </w:t>
      </w:r>
      <w:r w:rsidRPr="002F4F95">
        <w:t xml:space="preserve">in your </w:t>
      </w:r>
      <w:r>
        <w:t>sample</w:t>
      </w:r>
      <w:r w:rsidRPr="002F4F95">
        <w:t xml:space="preserve"> must be copied to the new</w:t>
      </w:r>
      <w:r>
        <w:t xml:space="preserve"> mailing</w:t>
      </w:r>
      <w:r w:rsidRPr="002F4F95">
        <w:t xml:space="preserve"> file, so that</w:t>
      </w:r>
      <w:r w:rsidRPr="002F4F95">
        <w:rPr>
          <w:b/>
        </w:rPr>
        <w:t xml:space="preserve"> </w:t>
      </w:r>
      <w:r w:rsidRPr="00155AA5">
        <w:rPr>
          <w:bCs/>
        </w:rPr>
        <w:t xml:space="preserve">the two datasets are connected using </w:t>
      </w:r>
      <w:r w:rsidR="007A458B">
        <w:rPr>
          <w:bCs/>
        </w:rPr>
        <w:t>a</w:t>
      </w:r>
      <w:r w:rsidR="007A458B" w:rsidRPr="00155AA5">
        <w:rPr>
          <w:bCs/>
        </w:rPr>
        <w:t xml:space="preserve"> </w:t>
      </w:r>
      <w:r w:rsidRPr="00155AA5">
        <w:rPr>
          <w:bCs/>
        </w:rPr>
        <w:t>unique record number</w:t>
      </w:r>
      <w:r w:rsidRPr="002F4F95">
        <w:t xml:space="preserve">. It is essential to ensure this number is correctly applied to the two datasets, so that you can link them when necessary. </w:t>
      </w:r>
      <w:r>
        <w:t>Your mailing file</w:t>
      </w:r>
      <w:r w:rsidRPr="002F4F95">
        <w:t xml:space="preserve"> should resemble the table below (table </w:t>
      </w:r>
      <w:r w:rsidR="007D5743">
        <w:t>4</w:t>
      </w:r>
      <w:r w:rsidRPr="002F4F95">
        <w:t xml:space="preserve">). </w:t>
      </w:r>
    </w:p>
    <w:p w14:paraId="294BF08B" w14:textId="0D11C582" w:rsidR="00256793" w:rsidRPr="002F4F95" w:rsidRDefault="00256793" w:rsidP="00256793">
      <w:r w:rsidRPr="002F4F95">
        <w:t xml:space="preserve">Save this new file as </w:t>
      </w:r>
      <w:r>
        <w:rPr>
          <w:b/>
        </w:rPr>
        <w:t>IP</w:t>
      </w:r>
      <w:r w:rsidRPr="002F4F95">
        <w:rPr>
          <w:b/>
        </w:rPr>
        <w:t>2</w:t>
      </w:r>
      <w:r w:rsidR="00670EED">
        <w:rPr>
          <w:b/>
        </w:rPr>
        <w:t>5</w:t>
      </w:r>
      <w:r w:rsidRPr="002F4F95">
        <w:rPr>
          <w:b/>
        </w:rPr>
        <w:t>_MailingData_XXX</w:t>
      </w:r>
      <w:r w:rsidRPr="002F4F95">
        <w:t xml:space="preserve"> where XXX is your </w:t>
      </w:r>
      <w:r w:rsidR="008845B6">
        <w:t>Trust</w:t>
      </w:r>
      <w:r w:rsidRPr="002F4F95">
        <w:t xml:space="preserve"> code. </w:t>
      </w:r>
      <w:r w:rsidRPr="002F4F95">
        <w:rPr>
          <w:b/>
        </w:rPr>
        <w:t>Do not submit this file to the SCC.</w:t>
      </w:r>
    </w:p>
    <w:p w14:paraId="6157CE73" w14:textId="77777777" w:rsidR="00256793" w:rsidRPr="002F4F95" w:rsidRDefault="00256793" w:rsidP="00256793">
      <w:pPr>
        <w:autoSpaceDE w:val="0"/>
      </w:pPr>
      <w:r w:rsidRPr="002F4F95">
        <w:t>You will use this file to:</w:t>
      </w:r>
    </w:p>
    <w:p w14:paraId="0097F656" w14:textId="77777777" w:rsidR="00256793" w:rsidRPr="002F4F95" w:rsidRDefault="00256793" w:rsidP="00E2551C">
      <w:pPr>
        <w:numPr>
          <w:ilvl w:val="0"/>
          <w:numId w:val="37"/>
        </w:numPr>
      </w:pPr>
      <w:r w:rsidRPr="002F4F95">
        <w:t>Check for deceased service users prior to reminder mailings.</w:t>
      </w:r>
    </w:p>
    <w:p w14:paraId="60D1EB93" w14:textId="7DD2C4DE" w:rsidR="00256793" w:rsidRPr="002F4F95" w:rsidRDefault="00256793" w:rsidP="00E2551C">
      <w:pPr>
        <w:numPr>
          <w:ilvl w:val="0"/>
          <w:numId w:val="37"/>
        </w:numPr>
      </w:pPr>
      <w:r w:rsidRPr="002F4F95">
        <w:t>Cross-reference it with the sample file (</w:t>
      </w:r>
      <w:r>
        <w:rPr>
          <w:b/>
        </w:rPr>
        <w:t>IP</w:t>
      </w:r>
      <w:r w:rsidRPr="002F4F95">
        <w:rPr>
          <w:b/>
        </w:rPr>
        <w:t>2</w:t>
      </w:r>
      <w:r w:rsidR="00670EED">
        <w:rPr>
          <w:b/>
        </w:rPr>
        <w:t>5</w:t>
      </w:r>
      <w:r w:rsidRPr="002F4F95">
        <w:rPr>
          <w:b/>
        </w:rPr>
        <w:t>_SampleFile_XXX</w:t>
      </w:r>
      <w:r w:rsidRPr="002F4F95">
        <w:t xml:space="preserve">) to identify </w:t>
      </w:r>
      <w:r>
        <w:t>patients</w:t>
      </w:r>
      <w:r w:rsidRPr="002F4F95">
        <w:t xml:space="preserve"> who will need to be sent reminders</w:t>
      </w:r>
      <w:r w:rsidRPr="002F4F95">
        <w:rPr>
          <w:vertAlign w:val="superscript"/>
        </w:rPr>
        <w:footnoteReference w:id="2"/>
      </w:r>
      <w:r>
        <w:t>.</w:t>
      </w:r>
    </w:p>
    <w:p w14:paraId="7047584B" w14:textId="254BCD2C" w:rsidR="00256793" w:rsidRDefault="00256793" w:rsidP="00256793">
      <w:r>
        <w:t xml:space="preserve">As this mailing file </w:t>
      </w:r>
      <w:r w:rsidR="00782DB9">
        <w:t>will contain identifiable patient details</w:t>
      </w:r>
      <w:r>
        <w:t>, we recommend you keep this file encrypted</w:t>
      </w:r>
      <w:r w:rsidR="00782DB9">
        <w:t xml:space="preserve"> at all times</w:t>
      </w:r>
      <w:r>
        <w:t xml:space="preserve">. </w:t>
      </w:r>
    </w:p>
    <w:p w14:paraId="7C131E24" w14:textId="75B8FBA5" w:rsidR="00256793" w:rsidRDefault="00256793" w:rsidP="00256793">
      <w:r w:rsidRPr="002F4F95">
        <w:rPr>
          <w:szCs w:val="22"/>
        </w:rPr>
        <w:t xml:space="preserve">For confidentiality reasons, you are </w:t>
      </w:r>
      <w:r w:rsidR="00896235">
        <w:rPr>
          <w:szCs w:val="22"/>
        </w:rPr>
        <w:t>required</w:t>
      </w:r>
      <w:r w:rsidR="00896235" w:rsidRPr="002F4F95">
        <w:rPr>
          <w:szCs w:val="22"/>
        </w:rPr>
        <w:t xml:space="preserve"> </w:t>
      </w:r>
      <w:r w:rsidRPr="00C617AF">
        <w:rPr>
          <w:szCs w:val="22"/>
        </w:rPr>
        <w:t xml:space="preserve">not to keep </w:t>
      </w:r>
      <w:r>
        <w:rPr>
          <w:szCs w:val="22"/>
        </w:rPr>
        <w:t xml:space="preserve">patient </w:t>
      </w:r>
      <w:r w:rsidRPr="00C617AF">
        <w:rPr>
          <w:szCs w:val="22"/>
        </w:rPr>
        <w:t>name, NHS number, mobile phone, day/month of birth</w:t>
      </w:r>
      <w:r>
        <w:rPr>
          <w:szCs w:val="22"/>
        </w:rPr>
        <w:t>,</w:t>
      </w:r>
      <w:r w:rsidRPr="00C617AF">
        <w:rPr>
          <w:szCs w:val="22"/>
        </w:rPr>
        <w:t xml:space="preserve"> and address details in the same file as their survey response data. </w:t>
      </w:r>
      <w:r w:rsidRPr="002F4F95">
        <w:t xml:space="preserve">The mailing file should be destroyed </w:t>
      </w:r>
      <w:r w:rsidR="007A458B">
        <w:t>six months after the end of fieldwork</w:t>
      </w:r>
      <w:r w:rsidRPr="002F4F95">
        <w:t>, along with all other files created for the survey (aside from the survey response file)</w:t>
      </w:r>
      <w:bookmarkStart w:id="169" w:name="_Toc424299363"/>
      <w:bookmarkStart w:id="170" w:name="_Toc424299606"/>
      <w:bookmarkStart w:id="171" w:name="_Toc424299364"/>
      <w:bookmarkStart w:id="172" w:name="_Toc424299607"/>
      <w:bookmarkStart w:id="173" w:name="_Toc424299365"/>
      <w:bookmarkStart w:id="174" w:name="_Toc424299608"/>
      <w:bookmarkStart w:id="175" w:name="_Toc424299366"/>
      <w:bookmarkStart w:id="176" w:name="_Toc424299609"/>
      <w:bookmarkStart w:id="177" w:name="_Toc424299367"/>
      <w:bookmarkStart w:id="178" w:name="_Toc424299610"/>
      <w:bookmarkStart w:id="179" w:name="_Toc424299368"/>
      <w:bookmarkStart w:id="180" w:name="_Toc424299611"/>
      <w:bookmarkStart w:id="181" w:name="_Toc424299369"/>
      <w:bookmarkStart w:id="182" w:name="_Toc424299612"/>
      <w:bookmarkStart w:id="183" w:name="_Sampling_inspection_by"/>
      <w:bookmarkStart w:id="184" w:name="_Toc456105108"/>
      <w:bookmarkStart w:id="185" w:name="_Toc456105109"/>
      <w:bookmarkStart w:id="186" w:name="_Toc456105110"/>
      <w:bookmarkStart w:id="187" w:name="_Toc456105111"/>
      <w:bookmarkStart w:id="188" w:name="_Toc456105112"/>
      <w:bookmarkStart w:id="189" w:name="_Toc456105113"/>
      <w:bookmarkStart w:id="190" w:name="_Toc456105114"/>
      <w:bookmarkStart w:id="191" w:name="_Toc456105115"/>
      <w:bookmarkStart w:id="192" w:name="_Toc424127854"/>
      <w:bookmarkStart w:id="193" w:name="_Toc424128040"/>
      <w:bookmarkStart w:id="194" w:name="_Toc424299389"/>
      <w:bookmarkStart w:id="195" w:name="_Toc424299625"/>
      <w:bookmarkStart w:id="196" w:name="_Toc424127855"/>
      <w:bookmarkStart w:id="197" w:name="_Toc424128041"/>
      <w:bookmarkStart w:id="198" w:name="_Toc424299390"/>
      <w:bookmarkStart w:id="199" w:name="_Toc424299626"/>
      <w:bookmarkStart w:id="200" w:name="_Appendices"/>
      <w:bookmarkStart w:id="201" w:name="_Appendix"/>
      <w:bookmarkStart w:id="202" w:name="_Toc395254869"/>
      <w:bookmarkStart w:id="203" w:name="_Toc395254878"/>
      <w:bookmarkStart w:id="204" w:name="_Toc39525488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2F4F95">
        <w:t xml:space="preserve">. </w:t>
      </w:r>
    </w:p>
    <w:p w14:paraId="047856AC" w14:textId="77777777" w:rsidR="00256793" w:rsidRPr="00670EED" w:rsidRDefault="00256793" w:rsidP="00256793">
      <w:pPr>
        <w:pStyle w:val="Caption"/>
        <w:rPr>
          <w:i w:val="0"/>
          <w:iCs w:val="0"/>
          <w:color w:val="EE0000"/>
          <w:sz w:val="28"/>
          <w:szCs w:val="28"/>
        </w:rPr>
      </w:pPr>
      <w:r w:rsidRPr="00670EED">
        <w:rPr>
          <w:b/>
          <w:i w:val="0"/>
          <w:iCs w:val="0"/>
          <w:color w:val="EE0000"/>
          <w:sz w:val="22"/>
          <w:szCs w:val="22"/>
        </w:rPr>
        <w:t>Do not send the mailing file to the Survey Coordination Centre.</w:t>
      </w:r>
      <w:r w:rsidRPr="00670EED">
        <w:rPr>
          <w:i w:val="0"/>
          <w:iCs w:val="0"/>
          <w:color w:val="EE0000"/>
          <w:sz w:val="28"/>
          <w:szCs w:val="28"/>
        </w:rPr>
        <w:t xml:space="preserve"> </w:t>
      </w:r>
    </w:p>
    <w:tbl>
      <w:tblPr>
        <w:tblpPr w:leftFromText="180" w:rightFromText="180" w:vertAnchor="text" w:horzAnchor="margin" w:tblpY="385"/>
        <w:tblW w:w="10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mailing file"/>
        <w:tblDescription w:val="Mailing file should consist of the following variables, Service User Record Number, Title, First Name(s), Surname, Address1, Address2, Address3, Address4, Address5, Postcode."/>
      </w:tblPr>
      <w:tblGrid>
        <w:gridCol w:w="754"/>
        <w:gridCol w:w="656"/>
        <w:gridCol w:w="531"/>
        <w:gridCol w:w="634"/>
        <w:gridCol w:w="585"/>
        <w:gridCol w:w="943"/>
        <w:gridCol w:w="992"/>
        <w:gridCol w:w="851"/>
        <w:gridCol w:w="992"/>
        <w:gridCol w:w="567"/>
        <w:gridCol w:w="567"/>
        <w:gridCol w:w="851"/>
        <w:gridCol w:w="567"/>
        <w:gridCol w:w="567"/>
        <w:gridCol w:w="567"/>
      </w:tblGrid>
      <w:tr w:rsidR="00256793" w:rsidRPr="002F4F95" w14:paraId="3308FD14" w14:textId="7D25F822" w:rsidTr="00256793">
        <w:trPr>
          <w:trHeight w:val="969"/>
        </w:trPr>
        <w:tc>
          <w:tcPr>
            <w:tcW w:w="754" w:type="dxa"/>
            <w:tcBorders>
              <w:left w:val="single" w:sz="6" w:space="0" w:color="000000"/>
            </w:tcBorders>
            <w:textDirection w:val="btLr"/>
          </w:tcPr>
          <w:p w14:paraId="17A1C740" w14:textId="57DA1AE6" w:rsidR="00256793" w:rsidRPr="00C870ED" w:rsidRDefault="00256793" w:rsidP="00567FCB">
            <w:pPr>
              <w:pStyle w:val="TableParagraph"/>
              <w:spacing w:line="280" w:lineRule="auto"/>
              <w:ind w:left="28" w:right="126"/>
              <w:rPr>
                <w:b/>
                <w:sz w:val="18"/>
              </w:rPr>
            </w:pPr>
            <w:r w:rsidRPr="00C870ED">
              <w:rPr>
                <w:b/>
                <w:sz w:val="18"/>
              </w:rPr>
              <w:t>PRN</w:t>
            </w:r>
          </w:p>
        </w:tc>
        <w:tc>
          <w:tcPr>
            <w:tcW w:w="656" w:type="dxa"/>
            <w:textDirection w:val="btLr"/>
          </w:tcPr>
          <w:p w14:paraId="34658FA8" w14:textId="77777777" w:rsidR="00256793" w:rsidRPr="00C870ED" w:rsidRDefault="00256793" w:rsidP="00567FCB">
            <w:pPr>
              <w:pStyle w:val="TableParagraph"/>
              <w:spacing w:before="26"/>
              <w:ind w:left="28"/>
              <w:rPr>
                <w:b/>
                <w:sz w:val="18"/>
              </w:rPr>
            </w:pPr>
            <w:r w:rsidRPr="00C870ED">
              <w:rPr>
                <w:b/>
                <w:sz w:val="18"/>
              </w:rPr>
              <w:t>NHS Number</w:t>
            </w:r>
          </w:p>
        </w:tc>
        <w:tc>
          <w:tcPr>
            <w:tcW w:w="531" w:type="dxa"/>
            <w:textDirection w:val="btLr"/>
          </w:tcPr>
          <w:p w14:paraId="3744FCB8" w14:textId="77777777" w:rsidR="00256793" w:rsidRPr="00C870ED" w:rsidRDefault="00256793" w:rsidP="00567FCB">
            <w:pPr>
              <w:pStyle w:val="TableParagraph"/>
              <w:spacing w:before="26"/>
              <w:ind w:left="28"/>
              <w:rPr>
                <w:b/>
                <w:sz w:val="18"/>
              </w:rPr>
            </w:pPr>
            <w:r w:rsidRPr="00C870ED">
              <w:rPr>
                <w:b/>
                <w:sz w:val="18"/>
              </w:rPr>
              <w:t>Title</w:t>
            </w:r>
          </w:p>
        </w:tc>
        <w:tc>
          <w:tcPr>
            <w:tcW w:w="634" w:type="dxa"/>
            <w:textDirection w:val="btLr"/>
          </w:tcPr>
          <w:p w14:paraId="6C9FECC4" w14:textId="77777777" w:rsidR="00256793" w:rsidRPr="00C870ED" w:rsidRDefault="00256793" w:rsidP="00567FCB">
            <w:pPr>
              <w:pStyle w:val="TableParagraph"/>
              <w:spacing w:before="26"/>
              <w:ind w:left="28"/>
              <w:rPr>
                <w:b/>
                <w:sz w:val="18"/>
              </w:rPr>
            </w:pPr>
            <w:r w:rsidRPr="00C870ED">
              <w:rPr>
                <w:b/>
                <w:sz w:val="18"/>
              </w:rPr>
              <w:t>First name(s)</w:t>
            </w:r>
          </w:p>
        </w:tc>
        <w:tc>
          <w:tcPr>
            <w:tcW w:w="585" w:type="dxa"/>
            <w:textDirection w:val="btLr"/>
          </w:tcPr>
          <w:p w14:paraId="4E4B17CF" w14:textId="77777777" w:rsidR="00256793" w:rsidRPr="00C870ED" w:rsidRDefault="00256793" w:rsidP="00567FCB">
            <w:pPr>
              <w:pStyle w:val="TableParagraph"/>
              <w:spacing w:before="122"/>
              <w:ind w:left="28"/>
              <w:rPr>
                <w:b/>
                <w:sz w:val="18"/>
              </w:rPr>
            </w:pPr>
            <w:r w:rsidRPr="00C870ED">
              <w:rPr>
                <w:b/>
                <w:sz w:val="18"/>
              </w:rPr>
              <w:t>Surname</w:t>
            </w:r>
          </w:p>
        </w:tc>
        <w:tc>
          <w:tcPr>
            <w:tcW w:w="943" w:type="dxa"/>
            <w:textDirection w:val="btLr"/>
          </w:tcPr>
          <w:p w14:paraId="31DD3CBD" w14:textId="77777777" w:rsidR="00256793" w:rsidRPr="00C870ED" w:rsidRDefault="00256793" w:rsidP="00567FCB">
            <w:pPr>
              <w:pStyle w:val="TableParagraph"/>
              <w:ind w:left="28"/>
              <w:rPr>
                <w:b/>
                <w:sz w:val="18"/>
              </w:rPr>
            </w:pPr>
            <w:r w:rsidRPr="00C870ED">
              <w:rPr>
                <w:b/>
                <w:sz w:val="18"/>
              </w:rPr>
              <w:t>Address1</w:t>
            </w:r>
          </w:p>
        </w:tc>
        <w:tc>
          <w:tcPr>
            <w:tcW w:w="992" w:type="dxa"/>
            <w:textDirection w:val="btLr"/>
          </w:tcPr>
          <w:p w14:paraId="0F6FDEA7" w14:textId="77777777" w:rsidR="00256793" w:rsidRPr="00C870ED" w:rsidRDefault="00256793" w:rsidP="00567FCB">
            <w:pPr>
              <w:pStyle w:val="TableParagraph"/>
              <w:ind w:left="28"/>
              <w:rPr>
                <w:b/>
                <w:sz w:val="18"/>
              </w:rPr>
            </w:pPr>
            <w:r w:rsidRPr="00C870ED">
              <w:rPr>
                <w:b/>
                <w:sz w:val="18"/>
              </w:rPr>
              <w:t>Address2</w:t>
            </w:r>
          </w:p>
        </w:tc>
        <w:tc>
          <w:tcPr>
            <w:tcW w:w="851" w:type="dxa"/>
            <w:textDirection w:val="btLr"/>
          </w:tcPr>
          <w:p w14:paraId="51BD64CA" w14:textId="77777777" w:rsidR="00256793" w:rsidRPr="00C870ED" w:rsidRDefault="00256793" w:rsidP="00567FCB">
            <w:pPr>
              <w:pStyle w:val="TableParagraph"/>
              <w:ind w:left="28"/>
              <w:rPr>
                <w:b/>
                <w:sz w:val="18"/>
              </w:rPr>
            </w:pPr>
            <w:r w:rsidRPr="00C870ED">
              <w:rPr>
                <w:b/>
                <w:sz w:val="18"/>
              </w:rPr>
              <w:t>Address3</w:t>
            </w:r>
          </w:p>
        </w:tc>
        <w:tc>
          <w:tcPr>
            <w:tcW w:w="992" w:type="dxa"/>
            <w:textDirection w:val="btLr"/>
          </w:tcPr>
          <w:p w14:paraId="69D07518" w14:textId="77777777" w:rsidR="00256793" w:rsidRPr="00C870ED" w:rsidRDefault="00256793" w:rsidP="00567FCB">
            <w:pPr>
              <w:pStyle w:val="TableParagraph"/>
              <w:ind w:left="28"/>
              <w:rPr>
                <w:b/>
                <w:sz w:val="18"/>
              </w:rPr>
            </w:pPr>
            <w:r w:rsidRPr="00C870ED">
              <w:rPr>
                <w:b/>
                <w:sz w:val="18"/>
              </w:rPr>
              <w:t>Address4</w:t>
            </w:r>
          </w:p>
        </w:tc>
        <w:tc>
          <w:tcPr>
            <w:tcW w:w="567" w:type="dxa"/>
            <w:textDirection w:val="btLr"/>
          </w:tcPr>
          <w:p w14:paraId="7D290024" w14:textId="77777777" w:rsidR="00256793" w:rsidRPr="00C870ED" w:rsidRDefault="00256793" w:rsidP="00567FCB">
            <w:pPr>
              <w:pStyle w:val="TableParagraph"/>
              <w:spacing w:before="125"/>
              <w:ind w:left="28"/>
              <w:rPr>
                <w:b/>
                <w:sz w:val="18"/>
              </w:rPr>
            </w:pPr>
            <w:r w:rsidRPr="00C870ED">
              <w:rPr>
                <w:b/>
                <w:sz w:val="18"/>
              </w:rPr>
              <w:t>Address5</w:t>
            </w:r>
          </w:p>
        </w:tc>
        <w:tc>
          <w:tcPr>
            <w:tcW w:w="567" w:type="dxa"/>
            <w:textDirection w:val="btLr"/>
          </w:tcPr>
          <w:p w14:paraId="28F770E5" w14:textId="77777777" w:rsidR="00256793" w:rsidRPr="00C870ED" w:rsidRDefault="00256793" w:rsidP="00567FCB">
            <w:pPr>
              <w:pStyle w:val="TableParagraph"/>
              <w:ind w:left="28"/>
              <w:rPr>
                <w:b/>
                <w:sz w:val="18"/>
              </w:rPr>
            </w:pPr>
            <w:r w:rsidRPr="00C870ED">
              <w:rPr>
                <w:b/>
                <w:sz w:val="18"/>
              </w:rPr>
              <w:t>Postcode</w:t>
            </w:r>
          </w:p>
        </w:tc>
        <w:tc>
          <w:tcPr>
            <w:tcW w:w="851" w:type="dxa"/>
            <w:textDirection w:val="btLr"/>
          </w:tcPr>
          <w:p w14:paraId="37B2D8EF" w14:textId="77777777" w:rsidR="00256793" w:rsidRPr="00C870ED" w:rsidRDefault="00256793" w:rsidP="00567FCB">
            <w:pPr>
              <w:pStyle w:val="TableParagraph"/>
              <w:spacing w:before="7"/>
              <w:rPr>
                <w:b/>
                <w:sz w:val="18"/>
              </w:rPr>
            </w:pPr>
            <w:r w:rsidRPr="00C870ED">
              <w:rPr>
                <w:b/>
                <w:sz w:val="18"/>
              </w:rPr>
              <w:t>Mobile phone number</w:t>
            </w:r>
          </w:p>
        </w:tc>
        <w:tc>
          <w:tcPr>
            <w:tcW w:w="567" w:type="dxa"/>
            <w:textDirection w:val="btLr"/>
          </w:tcPr>
          <w:p w14:paraId="63391733" w14:textId="77777777" w:rsidR="00256793" w:rsidRPr="00C870ED" w:rsidDel="001A466E" w:rsidRDefault="00256793" w:rsidP="00567FCB">
            <w:pPr>
              <w:pStyle w:val="TableParagraph"/>
              <w:spacing w:before="7"/>
              <w:rPr>
                <w:b/>
                <w:sz w:val="18"/>
              </w:rPr>
            </w:pPr>
            <w:r w:rsidRPr="00C870ED">
              <w:rPr>
                <w:b/>
                <w:sz w:val="18"/>
              </w:rPr>
              <w:t>Day of birth</w:t>
            </w:r>
          </w:p>
        </w:tc>
        <w:tc>
          <w:tcPr>
            <w:tcW w:w="567" w:type="dxa"/>
            <w:textDirection w:val="btLr"/>
          </w:tcPr>
          <w:p w14:paraId="203BD938" w14:textId="77777777" w:rsidR="00256793" w:rsidRPr="00C870ED" w:rsidDel="001A466E" w:rsidRDefault="00256793" w:rsidP="00567FCB">
            <w:pPr>
              <w:pStyle w:val="TableParagraph"/>
              <w:spacing w:before="7"/>
              <w:rPr>
                <w:b/>
                <w:sz w:val="18"/>
              </w:rPr>
            </w:pPr>
            <w:r w:rsidRPr="00C870ED">
              <w:rPr>
                <w:b/>
                <w:sz w:val="18"/>
              </w:rPr>
              <w:t>Month of birth</w:t>
            </w:r>
          </w:p>
        </w:tc>
        <w:tc>
          <w:tcPr>
            <w:tcW w:w="567" w:type="dxa"/>
            <w:textDirection w:val="btLr"/>
          </w:tcPr>
          <w:p w14:paraId="34AD210B" w14:textId="0C13ED0C" w:rsidR="00256793" w:rsidRPr="00C870ED" w:rsidRDefault="00256793" w:rsidP="00567FCB">
            <w:pPr>
              <w:pStyle w:val="TableParagraph"/>
              <w:spacing w:before="7"/>
              <w:rPr>
                <w:b/>
                <w:sz w:val="18"/>
              </w:rPr>
            </w:pPr>
            <w:r w:rsidRPr="00C870ED">
              <w:rPr>
                <w:b/>
                <w:sz w:val="18"/>
              </w:rPr>
              <w:t>Year of birth</w:t>
            </w:r>
          </w:p>
        </w:tc>
      </w:tr>
      <w:tr w:rsidR="00256793" w:rsidRPr="002F4F95" w14:paraId="21C1662D" w14:textId="70D98407" w:rsidTr="00DC05C8">
        <w:trPr>
          <w:trHeight w:val="309"/>
        </w:trPr>
        <w:tc>
          <w:tcPr>
            <w:tcW w:w="754" w:type="dxa"/>
            <w:tcBorders>
              <w:left w:val="single" w:sz="6" w:space="0" w:color="000000"/>
            </w:tcBorders>
            <w:vAlign w:val="center"/>
          </w:tcPr>
          <w:p w14:paraId="7AE1C9E5" w14:textId="7C1B7FBB" w:rsidR="00256793" w:rsidRPr="001A466E" w:rsidRDefault="00256793" w:rsidP="00DC05C8">
            <w:pPr>
              <w:pStyle w:val="TableParagraph"/>
              <w:spacing w:after="0" w:line="20" w:lineRule="atLeast"/>
              <w:ind w:left="24"/>
              <w:rPr>
                <w:sz w:val="16"/>
                <w:szCs w:val="16"/>
              </w:rPr>
            </w:pPr>
            <w:r>
              <w:rPr>
                <w:sz w:val="16"/>
                <w:szCs w:val="16"/>
              </w:rPr>
              <w:t>IP</w:t>
            </w:r>
            <w:r w:rsidRPr="001A466E">
              <w:rPr>
                <w:sz w:val="16"/>
                <w:szCs w:val="16"/>
              </w:rPr>
              <w:t>2</w:t>
            </w:r>
            <w:r w:rsidR="00670EED">
              <w:rPr>
                <w:sz w:val="16"/>
                <w:szCs w:val="16"/>
              </w:rPr>
              <w:t>5</w:t>
            </w:r>
            <w:r w:rsidRPr="001A466E">
              <w:rPr>
                <w:sz w:val="16"/>
                <w:szCs w:val="16"/>
              </w:rPr>
              <w:t>RX10001</w:t>
            </w:r>
          </w:p>
        </w:tc>
        <w:tc>
          <w:tcPr>
            <w:tcW w:w="656" w:type="dxa"/>
            <w:vAlign w:val="center"/>
          </w:tcPr>
          <w:p w14:paraId="430B4A08" w14:textId="77777777" w:rsidR="00256793" w:rsidRPr="001A466E" w:rsidRDefault="00256793" w:rsidP="00DC05C8">
            <w:pPr>
              <w:pStyle w:val="TableParagraph"/>
              <w:spacing w:after="0" w:line="20" w:lineRule="atLeast"/>
              <w:ind w:left="70"/>
              <w:rPr>
                <w:sz w:val="16"/>
                <w:szCs w:val="16"/>
              </w:rPr>
            </w:pPr>
            <w:r w:rsidRPr="001A466E">
              <w:rPr>
                <w:sz w:val="16"/>
                <w:szCs w:val="16"/>
              </w:rPr>
              <w:t>1234567890</w:t>
            </w:r>
          </w:p>
        </w:tc>
        <w:tc>
          <w:tcPr>
            <w:tcW w:w="531" w:type="dxa"/>
            <w:vAlign w:val="center"/>
          </w:tcPr>
          <w:p w14:paraId="2323E7DB" w14:textId="77777777" w:rsidR="00256793" w:rsidRPr="001A466E" w:rsidRDefault="00256793" w:rsidP="00DC05C8">
            <w:pPr>
              <w:pStyle w:val="TableParagraph"/>
              <w:spacing w:after="0" w:line="20" w:lineRule="atLeast"/>
              <w:ind w:left="70"/>
              <w:rPr>
                <w:sz w:val="16"/>
                <w:szCs w:val="16"/>
              </w:rPr>
            </w:pPr>
            <w:r w:rsidRPr="001A466E">
              <w:rPr>
                <w:sz w:val="16"/>
                <w:szCs w:val="16"/>
              </w:rPr>
              <w:t>Mrs</w:t>
            </w:r>
          </w:p>
        </w:tc>
        <w:tc>
          <w:tcPr>
            <w:tcW w:w="634" w:type="dxa"/>
            <w:vAlign w:val="center"/>
          </w:tcPr>
          <w:p w14:paraId="338272F5" w14:textId="77777777" w:rsidR="00256793" w:rsidRPr="001A466E" w:rsidRDefault="00256793" w:rsidP="00DC05C8">
            <w:pPr>
              <w:pStyle w:val="TableParagraph"/>
              <w:spacing w:after="0" w:line="20" w:lineRule="atLeast"/>
              <w:ind w:left="51" w:right="44"/>
              <w:rPr>
                <w:sz w:val="16"/>
                <w:szCs w:val="16"/>
              </w:rPr>
            </w:pPr>
            <w:r w:rsidRPr="001A466E">
              <w:rPr>
                <w:sz w:val="16"/>
                <w:szCs w:val="16"/>
              </w:rPr>
              <w:t>Anna May</w:t>
            </w:r>
          </w:p>
        </w:tc>
        <w:tc>
          <w:tcPr>
            <w:tcW w:w="585" w:type="dxa"/>
            <w:vAlign w:val="center"/>
          </w:tcPr>
          <w:p w14:paraId="2E80F5E6" w14:textId="77777777" w:rsidR="00256793" w:rsidRPr="001A466E" w:rsidRDefault="00256793" w:rsidP="00DC05C8">
            <w:pPr>
              <w:pStyle w:val="TableParagraph"/>
              <w:spacing w:after="0" w:line="20" w:lineRule="atLeast"/>
              <w:ind w:right="102"/>
              <w:rPr>
                <w:sz w:val="16"/>
                <w:szCs w:val="16"/>
              </w:rPr>
            </w:pPr>
            <w:r w:rsidRPr="001A466E">
              <w:rPr>
                <w:sz w:val="16"/>
                <w:szCs w:val="16"/>
              </w:rPr>
              <w:t>Abbot</w:t>
            </w:r>
          </w:p>
        </w:tc>
        <w:tc>
          <w:tcPr>
            <w:tcW w:w="943" w:type="dxa"/>
            <w:vAlign w:val="center"/>
          </w:tcPr>
          <w:p w14:paraId="24664AAE" w14:textId="77777777" w:rsidR="00256793" w:rsidRPr="001A466E" w:rsidRDefault="00256793" w:rsidP="00DC05C8">
            <w:pPr>
              <w:pStyle w:val="TableParagraph"/>
              <w:spacing w:after="0" w:line="20" w:lineRule="atLeast"/>
              <w:ind w:left="54" w:right="42"/>
              <w:rPr>
                <w:sz w:val="16"/>
                <w:szCs w:val="16"/>
              </w:rPr>
            </w:pPr>
            <w:r w:rsidRPr="001A466E">
              <w:rPr>
                <w:sz w:val="16"/>
                <w:szCs w:val="16"/>
              </w:rPr>
              <w:t>14 Station Road</w:t>
            </w:r>
          </w:p>
        </w:tc>
        <w:tc>
          <w:tcPr>
            <w:tcW w:w="992" w:type="dxa"/>
            <w:vAlign w:val="center"/>
          </w:tcPr>
          <w:p w14:paraId="034BABB0" w14:textId="77777777" w:rsidR="00256793" w:rsidRPr="001A466E" w:rsidRDefault="00256793" w:rsidP="00DC05C8">
            <w:pPr>
              <w:pStyle w:val="TableParagraph"/>
              <w:spacing w:after="0" w:line="20" w:lineRule="atLeast"/>
              <w:ind w:left="50" w:right="42"/>
              <w:rPr>
                <w:sz w:val="16"/>
                <w:szCs w:val="16"/>
              </w:rPr>
            </w:pPr>
            <w:r w:rsidRPr="001A466E">
              <w:rPr>
                <w:sz w:val="16"/>
                <w:szCs w:val="16"/>
              </w:rPr>
              <w:t>London</w:t>
            </w:r>
          </w:p>
        </w:tc>
        <w:tc>
          <w:tcPr>
            <w:tcW w:w="851" w:type="dxa"/>
            <w:vAlign w:val="center"/>
          </w:tcPr>
          <w:p w14:paraId="09063471" w14:textId="77777777" w:rsidR="00256793" w:rsidRPr="001A466E" w:rsidRDefault="00256793" w:rsidP="00DC05C8">
            <w:pPr>
              <w:pStyle w:val="TableParagraph"/>
              <w:spacing w:after="0" w:line="20" w:lineRule="atLeast"/>
              <w:rPr>
                <w:sz w:val="16"/>
                <w:szCs w:val="16"/>
              </w:rPr>
            </w:pPr>
          </w:p>
        </w:tc>
        <w:tc>
          <w:tcPr>
            <w:tcW w:w="992" w:type="dxa"/>
            <w:vAlign w:val="center"/>
          </w:tcPr>
          <w:p w14:paraId="4E167AB1" w14:textId="77777777" w:rsidR="00256793" w:rsidRPr="001A466E" w:rsidRDefault="00256793" w:rsidP="00DC05C8">
            <w:pPr>
              <w:pStyle w:val="TableParagraph"/>
              <w:spacing w:after="0" w:line="20" w:lineRule="atLeast"/>
              <w:rPr>
                <w:sz w:val="16"/>
                <w:szCs w:val="16"/>
              </w:rPr>
            </w:pPr>
          </w:p>
        </w:tc>
        <w:tc>
          <w:tcPr>
            <w:tcW w:w="567" w:type="dxa"/>
            <w:vAlign w:val="center"/>
          </w:tcPr>
          <w:p w14:paraId="4F6DA624" w14:textId="77777777" w:rsidR="00256793" w:rsidRPr="001A466E" w:rsidRDefault="00256793" w:rsidP="00DC05C8">
            <w:pPr>
              <w:pStyle w:val="TableParagraph"/>
              <w:spacing w:after="0" w:line="20" w:lineRule="atLeast"/>
              <w:rPr>
                <w:sz w:val="16"/>
                <w:szCs w:val="16"/>
              </w:rPr>
            </w:pPr>
          </w:p>
        </w:tc>
        <w:tc>
          <w:tcPr>
            <w:tcW w:w="567" w:type="dxa"/>
            <w:vAlign w:val="center"/>
          </w:tcPr>
          <w:p w14:paraId="3C8B996E" w14:textId="77777777" w:rsidR="00256793" w:rsidRPr="001A466E" w:rsidRDefault="00256793" w:rsidP="00DC05C8">
            <w:pPr>
              <w:pStyle w:val="TableParagraph"/>
              <w:spacing w:after="0" w:line="20" w:lineRule="atLeast"/>
              <w:ind w:left="59" w:right="1"/>
              <w:rPr>
                <w:sz w:val="16"/>
                <w:szCs w:val="16"/>
              </w:rPr>
            </w:pPr>
            <w:r w:rsidRPr="001A466E">
              <w:rPr>
                <w:sz w:val="16"/>
                <w:szCs w:val="16"/>
              </w:rPr>
              <w:t>AB1 1YZ</w:t>
            </w:r>
          </w:p>
        </w:tc>
        <w:tc>
          <w:tcPr>
            <w:tcW w:w="851" w:type="dxa"/>
            <w:vAlign w:val="center"/>
          </w:tcPr>
          <w:p w14:paraId="5289EF72" w14:textId="77777777" w:rsidR="00256793" w:rsidRPr="001A466E" w:rsidRDefault="00256793" w:rsidP="00DC05C8">
            <w:pPr>
              <w:pStyle w:val="TableParagraph"/>
              <w:spacing w:after="0" w:line="20" w:lineRule="atLeast"/>
              <w:ind w:left="59" w:right="1"/>
              <w:rPr>
                <w:sz w:val="16"/>
                <w:szCs w:val="16"/>
              </w:rPr>
            </w:pPr>
            <w:r w:rsidRPr="001A466E">
              <w:rPr>
                <w:sz w:val="16"/>
                <w:szCs w:val="16"/>
              </w:rPr>
              <w:t>07712345678</w:t>
            </w:r>
          </w:p>
        </w:tc>
        <w:tc>
          <w:tcPr>
            <w:tcW w:w="567" w:type="dxa"/>
            <w:vAlign w:val="center"/>
          </w:tcPr>
          <w:p w14:paraId="10B3C421" w14:textId="77777777" w:rsidR="00256793" w:rsidRPr="001A466E" w:rsidRDefault="00256793" w:rsidP="00DC05C8">
            <w:pPr>
              <w:pStyle w:val="TableParagraph"/>
              <w:spacing w:after="0" w:line="20" w:lineRule="atLeast"/>
              <w:ind w:left="59" w:right="1"/>
              <w:rPr>
                <w:sz w:val="16"/>
                <w:szCs w:val="16"/>
              </w:rPr>
            </w:pPr>
            <w:r w:rsidRPr="001A466E">
              <w:rPr>
                <w:sz w:val="16"/>
                <w:szCs w:val="16"/>
              </w:rPr>
              <w:t>21</w:t>
            </w:r>
          </w:p>
        </w:tc>
        <w:tc>
          <w:tcPr>
            <w:tcW w:w="567" w:type="dxa"/>
            <w:vAlign w:val="center"/>
          </w:tcPr>
          <w:p w14:paraId="5B77E60D" w14:textId="77777777" w:rsidR="00256793" w:rsidRPr="001A466E" w:rsidRDefault="00256793" w:rsidP="00DC05C8">
            <w:pPr>
              <w:pStyle w:val="TableParagraph"/>
              <w:spacing w:after="0" w:line="20" w:lineRule="atLeast"/>
              <w:ind w:left="59" w:right="1"/>
              <w:rPr>
                <w:sz w:val="16"/>
                <w:szCs w:val="16"/>
              </w:rPr>
            </w:pPr>
            <w:r w:rsidRPr="001A466E">
              <w:rPr>
                <w:sz w:val="16"/>
                <w:szCs w:val="16"/>
              </w:rPr>
              <w:t>08</w:t>
            </w:r>
          </w:p>
        </w:tc>
        <w:tc>
          <w:tcPr>
            <w:tcW w:w="567" w:type="dxa"/>
            <w:vAlign w:val="center"/>
          </w:tcPr>
          <w:p w14:paraId="63AAE2FF" w14:textId="2B92381B" w:rsidR="00256793" w:rsidRPr="001A466E" w:rsidRDefault="00256793" w:rsidP="00DC05C8">
            <w:pPr>
              <w:pStyle w:val="TableParagraph"/>
              <w:spacing w:after="0" w:line="20" w:lineRule="atLeast"/>
              <w:ind w:left="59" w:right="1"/>
              <w:rPr>
                <w:sz w:val="16"/>
                <w:szCs w:val="16"/>
              </w:rPr>
            </w:pPr>
            <w:r>
              <w:rPr>
                <w:sz w:val="16"/>
                <w:szCs w:val="16"/>
              </w:rPr>
              <w:t>1985</w:t>
            </w:r>
          </w:p>
        </w:tc>
      </w:tr>
      <w:tr w:rsidR="00256793" w:rsidRPr="002F4F95" w14:paraId="067B55ED" w14:textId="2DD3448D" w:rsidTr="00DC05C8">
        <w:trPr>
          <w:trHeight w:val="309"/>
        </w:trPr>
        <w:tc>
          <w:tcPr>
            <w:tcW w:w="754" w:type="dxa"/>
            <w:tcBorders>
              <w:left w:val="single" w:sz="6" w:space="0" w:color="000000"/>
            </w:tcBorders>
            <w:vAlign w:val="center"/>
          </w:tcPr>
          <w:p w14:paraId="1379A3F1" w14:textId="460017FA" w:rsidR="00256793" w:rsidRPr="001A466E" w:rsidRDefault="00256793" w:rsidP="00DC05C8">
            <w:pPr>
              <w:pStyle w:val="TableParagraph"/>
              <w:spacing w:after="0" w:line="20" w:lineRule="atLeast"/>
              <w:ind w:left="24"/>
              <w:rPr>
                <w:sz w:val="16"/>
                <w:szCs w:val="16"/>
              </w:rPr>
            </w:pPr>
            <w:r>
              <w:rPr>
                <w:sz w:val="16"/>
                <w:szCs w:val="16"/>
              </w:rPr>
              <w:t>IP</w:t>
            </w:r>
            <w:r w:rsidRPr="001A466E">
              <w:rPr>
                <w:sz w:val="16"/>
                <w:szCs w:val="16"/>
              </w:rPr>
              <w:t>2</w:t>
            </w:r>
            <w:r w:rsidR="00670EED">
              <w:rPr>
                <w:sz w:val="16"/>
                <w:szCs w:val="16"/>
              </w:rPr>
              <w:t>5</w:t>
            </w:r>
            <w:r w:rsidRPr="001A466E">
              <w:rPr>
                <w:sz w:val="16"/>
                <w:szCs w:val="16"/>
              </w:rPr>
              <w:t>RX10002</w:t>
            </w:r>
          </w:p>
        </w:tc>
        <w:tc>
          <w:tcPr>
            <w:tcW w:w="656" w:type="dxa"/>
            <w:vAlign w:val="center"/>
          </w:tcPr>
          <w:p w14:paraId="3C9314FD" w14:textId="77777777" w:rsidR="00256793" w:rsidRPr="001A466E" w:rsidRDefault="00256793" w:rsidP="00DC05C8">
            <w:pPr>
              <w:pStyle w:val="TableParagraph"/>
              <w:spacing w:after="0" w:line="20" w:lineRule="atLeast"/>
              <w:ind w:left="110"/>
              <w:rPr>
                <w:sz w:val="16"/>
                <w:szCs w:val="16"/>
              </w:rPr>
            </w:pPr>
            <w:r w:rsidRPr="001A466E">
              <w:rPr>
                <w:sz w:val="16"/>
                <w:szCs w:val="16"/>
              </w:rPr>
              <w:t>4505577104</w:t>
            </w:r>
          </w:p>
        </w:tc>
        <w:tc>
          <w:tcPr>
            <w:tcW w:w="531" w:type="dxa"/>
            <w:vAlign w:val="center"/>
          </w:tcPr>
          <w:p w14:paraId="71990FD7" w14:textId="77777777" w:rsidR="00256793" w:rsidRPr="001A466E" w:rsidRDefault="00256793" w:rsidP="00DC05C8">
            <w:pPr>
              <w:pStyle w:val="TableParagraph"/>
              <w:spacing w:after="0" w:line="20" w:lineRule="atLeast"/>
              <w:ind w:left="110"/>
              <w:rPr>
                <w:sz w:val="16"/>
                <w:szCs w:val="16"/>
              </w:rPr>
            </w:pPr>
            <w:r w:rsidRPr="001A466E">
              <w:rPr>
                <w:sz w:val="16"/>
                <w:szCs w:val="16"/>
              </w:rPr>
              <w:t>Mr</w:t>
            </w:r>
          </w:p>
        </w:tc>
        <w:tc>
          <w:tcPr>
            <w:tcW w:w="634" w:type="dxa"/>
            <w:vAlign w:val="center"/>
          </w:tcPr>
          <w:p w14:paraId="18019475" w14:textId="77777777" w:rsidR="00256793" w:rsidRPr="001A466E" w:rsidRDefault="00256793" w:rsidP="00DC05C8">
            <w:pPr>
              <w:pStyle w:val="TableParagraph"/>
              <w:spacing w:after="0" w:line="20" w:lineRule="atLeast"/>
              <w:ind w:left="51" w:right="43"/>
              <w:rPr>
                <w:sz w:val="16"/>
                <w:szCs w:val="16"/>
              </w:rPr>
            </w:pPr>
            <w:r w:rsidRPr="001A466E">
              <w:rPr>
                <w:sz w:val="16"/>
                <w:szCs w:val="16"/>
              </w:rPr>
              <w:t>Edward Chris</w:t>
            </w:r>
          </w:p>
        </w:tc>
        <w:tc>
          <w:tcPr>
            <w:tcW w:w="585" w:type="dxa"/>
            <w:vAlign w:val="center"/>
          </w:tcPr>
          <w:p w14:paraId="0FA90EF8" w14:textId="77777777" w:rsidR="00256793" w:rsidRPr="001A466E" w:rsidRDefault="00256793" w:rsidP="00DC05C8">
            <w:pPr>
              <w:pStyle w:val="TableParagraph"/>
              <w:spacing w:after="0" w:line="20" w:lineRule="atLeast"/>
              <w:ind w:right="58"/>
              <w:rPr>
                <w:sz w:val="16"/>
                <w:szCs w:val="16"/>
              </w:rPr>
            </w:pPr>
            <w:r w:rsidRPr="001A466E">
              <w:rPr>
                <w:sz w:val="16"/>
                <w:szCs w:val="16"/>
              </w:rPr>
              <w:t>Ahmed</w:t>
            </w:r>
          </w:p>
        </w:tc>
        <w:tc>
          <w:tcPr>
            <w:tcW w:w="943" w:type="dxa"/>
            <w:vAlign w:val="center"/>
          </w:tcPr>
          <w:p w14:paraId="63AFF7FD" w14:textId="77777777" w:rsidR="00256793" w:rsidRPr="001A466E" w:rsidRDefault="00256793" w:rsidP="00DC05C8">
            <w:pPr>
              <w:pStyle w:val="TableParagraph"/>
              <w:spacing w:after="0" w:line="20" w:lineRule="atLeast"/>
              <w:ind w:left="54" w:right="38"/>
              <w:rPr>
                <w:sz w:val="16"/>
                <w:szCs w:val="16"/>
              </w:rPr>
            </w:pPr>
            <w:r w:rsidRPr="001A466E">
              <w:rPr>
                <w:sz w:val="16"/>
                <w:szCs w:val="16"/>
              </w:rPr>
              <w:t>Flat 7</w:t>
            </w:r>
          </w:p>
        </w:tc>
        <w:tc>
          <w:tcPr>
            <w:tcW w:w="992" w:type="dxa"/>
            <w:vAlign w:val="center"/>
          </w:tcPr>
          <w:p w14:paraId="70C99214" w14:textId="77777777" w:rsidR="00256793" w:rsidRPr="001A466E" w:rsidRDefault="00256793" w:rsidP="00DC05C8">
            <w:pPr>
              <w:pStyle w:val="TableParagraph"/>
              <w:spacing w:after="0" w:line="20" w:lineRule="atLeast"/>
              <w:ind w:left="50" w:right="41"/>
              <w:rPr>
                <w:sz w:val="16"/>
                <w:szCs w:val="16"/>
              </w:rPr>
            </w:pPr>
            <w:r w:rsidRPr="001A466E">
              <w:rPr>
                <w:sz w:val="16"/>
                <w:szCs w:val="16"/>
              </w:rPr>
              <w:t>Short Street</w:t>
            </w:r>
          </w:p>
        </w:tc>
        <w:tc>
          <w:tcPr>
            <w:tcW w:w="851" w:type="dxa"/>
            <w:vAlign w:val="center"/>
          </w:tcPr>
          <w:p w14:paraId="7FF5FC0D" w14:textId="77777777" w:rsidR="00256793" w:rsidRPr="001A466E" w:rsidRDefault="00256793" w:rsidP="00DC05C8">
            <w:pPr>
              <w:pStyle w:val="TableParagraph"/>
              <w:spacing w:after="0" w:line="20" w:lineRule="atLeast"/>
              <w:ind w:left="49" w:right="41"/>
              <w:rPr>
                <w:sz w:val="16"/>
                <w:szCs w:val="16"/>
              </w:rPr>
            </w:pPr>
            <w:r w:rsidRPr="001A466E">
              <w:rPr>
                <w:sz w:val="16"/>
                <w:szCs w:val="16"/>
              </w:rPr>
              <w:t>Oxford</w:t>
            </w:r>
          </w:p>
        </w:tc>
        <w:tc>
          <w:tcPr>
            <w:tcW w:w="992" w:type="dxa"/>
            <w:vAlign w:val="center"/>
          </w:tcPr>
          <w:p w14:paraId="1AD3896B" w14:textId="77777777" w:rsidR="00256793" w:rsidRPr="001A466E" w:rsidRDefault="00256793" w:rsidP="00DC05C8">
            <w:pPr>
              <w:pStyle w:val="TableParagraph"/>
              <w:spacing w:after="0" w:line="20" w:lineRule="atLeast"/>
              <w:rPr>
                <w:sz w:val="16"/>
                <w:szCs w:val="16"/>
              </w:rPr>
            </w:pPr>
          </w:p>
        </w:tc>
        <w:tc>
          <w:tcPr>
            <w:tcW w:w="567" w:type="dxa"/>
            <w:vAlign w:val="center"/>
          </w:tcPr>
          <w:p w14:paraId="404B89BD" w14:textId="77777777" w:rsidR="00256793" w:rsidRPr="001A466E" w:rsidRDefault="00256793" w:rsidP="00DC05C8">
            <w:pPr>
              <w:pStyle w:val="TableParagraph"/>
              <w:spacing w:after="0" w:line="20" w:lineRule="atLeast"/>
              <w:rPr>
                <w:sz w:val="16"/>
                <w:szCs w:val="16"/>
              </w:rPr>
            </w:pPr>
          </w:p>
        </w:tc>
        <w:tc>
          <w:tcPr>
            <w:tcW w:w="567" w:type="dxa"/>
            <w:vAlign w:val="center"/>
          </w:tcPr>
          <w:p w14:paraId="2CEFF685" w14:textId="77777777" w:rsidR="00256793" w:rsidRPr="001A466E" w:rsidRDefault="00256793" w:rsidP="00DC05C8">
            <w:pPr>
              <w:pStyle w:val="TableParagraph"/>
              <w:spacing w:after="0" w:line="20" w:lineRule="atLeast"/>
              <w:ind w:left="50" w:right="40"/>
              <w:rPr>
                <w:sz w:val="16"/>
                <w:szCs w:val="16"/>
              </w:rPr>
            </w:pPr>
            <w:r w:rsidRPr="001A466E">
              <w:rPr>
                <w:sz w:val="16"/>
                <w:szCs w:val="16"/>
              </w:rPr>
              <w:t>AB2 6XZ</w:t>
            </w:r>
          </w:p>
        </w:tc>
        <w:tc>
          <w:tcPr>
            <w:tcW w:w="851" w:type="dxa"/>
            <w:vAlign w:val="center"/>
          </w:tcPr>
          <w:p w14:paraId="0CD12483" w14:textId="77777777" w:rsidR="00256793" w:rsidRPr="001A466E" w:rsidRDefault="00256793" w:rsidP="00DC05C8">
            <w:pPr>
              <w:pStyle w:val="TableParagraph"/>
              <w:spacing w:after="0" w:line="20" w:lineRule="atLeast"/>
              <w:ind w:left="50" w:right="40"/>
              <w:rPr>
                <w:sz w:val="16"/>
                <w:szCs w:val="16"/>
              </w:rPr>
            </w:pPr>
            <w:r w:rsidRPr="001A466E">
              <w:rPr>
                <w:sz w:val="16"/>
                <w:szCs w:val="16"/>
              </w:rPr>
              <w:t>07712345677</w:t>
            </w:r>
          </w:p>
        </w:tc>
        <w:tc>
          <w:tcPr>
            <w:tcW w:w="567" w:type="dxa"/>
            <w:vAlign w:val="center"/>
          </w:tcPr>
          <w:p w14:paraId="4E72610C" w14:textId="77777777" w:rsidR="00256793" w:rsidRPr="001A466E" w:rsidRDefault="00256793" w:rsidP="00DC05C8">
            <w:pPr>
              <w:pStyle w:val="TableParagraph"/>
              <w:spacing w:after="0" w:line="20" w:lineRule="atLeast"/>
              <w:ind w:left="50" w:right="40"/>
              <w:rPr>
                <w:sz w:val="16"/>
                <w:szCs w:val="16"/>
              </w:rPr>
            </w:pPr>
            <w:r w:rsidRPr="001A466E">
              <w:rPr>
                <w:sz w:val="16"/>
                <w:szCs w:val="16"/>
              </w:rPr>
              <w:t>13</w:t>
            </w:r>
          </w:p>
        </w:tc>
        <w:tc>
          <w:tcPr>
            <w:tcW w:w="567" w:type="dxa"/>
            <w:vAlign w:val="center"/>
          </w:tcPr>
          <w:p w14:paraId="1501F0B0" w14:textId="77777777" w:rsidR="00256793" w:rsidRPr="001A466E" w:rsidRDefault="00256793" w:rsidP="00DC05C8">
            <w:pPr>
              <w:pStyle w:val="TableParagraph"/>
              <w:spacing w:after="0" w:line="20" w:lineRule="atLeast"/>
              <w:ind w:left="50" w:right="40"/>
              <w:rPr>
                <w:sz w:val="16"/>
                <w:szCs w:val="16"/>
              </w:rPr>
            </w:pPr>
            <w:r w:rsidRPr="001A466E">
              <w:rPr>
                <w:sz w:val="16"/>
                <w:szCs w:val="16"/>
              </w:rPr>
              <w:t>11</w:t>
            </w:r>
          </w:p>
        </w:tc>
        <w:tc>
          <w:tcPr>
            <w:tcW w:w="567" w:type="dxa"/>
            <w:vAlign w:val="center"/>
          </w:tcPr>
          <w:p w14:paraId="1CF9AEFD" w14:textId="3C8FF084" w:rsidR="00256793" w:rsidRPr="001A466E" w:rsidRDefault="00256793" w:rsidP="00DC05C8">
            <w:pPr>
              <w:pStyle w:val="TableParagraph"/>
              <w:spacing w:after="0" w:line="20" w:lineRule="atLeast"/>
              <w:ind w:left="50" w:right="40"/>
              <w:rPr>
                <w:sz w:val="16"/>
                <w:szCs w:val="16"/>
              </w:rPr>
            </w:pPr>
            <w:r>
              <w:rPr>
                <w:sz w:val="16"/>
                <w:szCs w:val="16"/>
              </w:rPr>
              <w:t>2001</w:t>
            </w:r>
          </w:p>
        </w:tc>
      </w:tr>
      <w:tr w:rsidR="00256793" w:rsidRPr="002F4F95" w14:paraId="3A4FA23D" w14:textId="31BAEA9D" w:rsidTr="00DC05C8">
        <w:trPr>
          <w:trHeight w:val="309"/>
        </w:trPr>
        <w:tc>
          <w:tcPr>
            <w:tcW w:w="754" w:type="dxa"/>
            <w:tcBorders>
              <w:left w:val="single" w:sz="6" w:space="0" w:color="000000"/>
            </w:tcBorders>
            <w:vAlign w:val="center"/>
          </w:tcPr>
          <w:p w14:paraId="449C0B3C" w14:textId="0CA4B328" w:rsidR="00256793" w:rsidRPr="001A466E" w:rsidRDefault="00256793" w:rsidP="00DC05C8">
            <w:pPr>
              <w:pStyle w:val="TableParagraph"/>
              <w:spacing w:after="0" w:line="20" w:lineRule="atLeast"/>
              <w:ind w:left="24"/>
              <w:rPr>
                <w:sz w:val="16"/>
                <w:szCs w:val="16"/>
              </w:rPr>
            </w:pPr>
            <w:r>
              <w:rPr>
                <w:sz w:val="16"/>
                <w:szCs w:val="16"/>
              </w:rPr>
              <w:t>IP</w:t>
            </w:r>
            <w:r w:rsidRPr="001A466E">
              <w:rPr>
                <w:sz w:val="16"/>
                <w:szCs w:val="16"/>
              </w:rPr>
              <w:t>2</w:t>
            </w:r>
            <w:r w:rsidR="00670EED">
              <w:rPr>
                <w:sz w:val="16"/>
                <w:szCs w:val="16"/>
              </w:rPr>
              <w:t>5</w:t>
            </w:r>
            <w:r w:rsidRPr="001A466E">
              <w:rPr>
                <w:sz w:val="16"/>
                <w:szCs w:val="16"/>
              </w:rPr>
              <w:t>RX11249</w:t>
            </w:r>
          </w:p>
        </w:tc>
        <w:tc>
          <w:tcPr>
            <w:tcW w:w="656" w:type="dxa"/>
            <w:vAlign w:val="center"/>
          </w:tcPr>
          <w:p w14:paraId="3167E818" w14:textId="77777777" w:rsidR="00256793" w:rsidRPr="001A466E" w:rsidRDefault="00256793" w:rsidP="00DC05C8">
            <w:pPr>
              <w:pStyle w:val="TableParagraph"/>
              <w:spacing w:after="0" w:line="20" w:lineRule="atLeast"/>
              <w:ind w:left="96"/>
              <w:rPr>
                <w:sz w:val="16"/>
                <w:szCs w:val="16"/>
              </w:rPr>
            </w:pPr>
            <w:r w:rsidRPr="001A466E">
              <w:rPr>
                <w:sz w:val="16"/>
                <w:szCs w:val="16"/>
              </w:rPr>
              <w:t>3216789012</w:t>
            </w:r>
          </w:p>
        </w:tc>
        <w:tc>
          <w:tcPr>
            <w:tcW w:w="531" w:type="dxa"/>
            <w:vAlign w:val="center"/>
          </w:tcPr>
          <w:p w14:paraId="7A3FBEC0" w14:textId="77777777" w:rsidR="00256793" w:rsidRPr="001A466E" w:rsidRDefault="00256793" w:rsidP="00DC05C8">
            <w:pPr>
              <w:pStyle w:val="TableParagraph"/>
              <w:spacing w:after="0" w:line="20" w:lineRule="atLeast"/>
              <w:ind w:left="96"/>
              <w:rPr>
                <w:sz w:val="16"/>
                <w:szCs w:val="16"/>
              </w:rPr>
            </w:pPr>
            <w:r w:rsidRPr="001A466E">
              <w:rPr>
                <w:sz w:val="16"/>
                <w:szCs w:val="16"/>
              </w:rPr>
              <w:t>Ms</w:t>
            </w:r>
          </w:p>
        </w:tc>
        <w:tc>
          <w:tcPr>
            <w:tcW w:w="634" w:type="dxa"/>
            <w:vAlign w:val="center"/>
          </w:tcPr>
          <w:p w14:paraId="7A85CA60" w14:textId="77777777" w:rsidR="00256793" w:rsidRPr="001A466E" w:rsidRDefault="00256793" w:rsidP="00DC05C8">
            <w:pPr>
              <w:pStyle w:val="TableParagraph"/>
              <w:spacing w:after="0" w:line="20" w:lineRule="atLeast"/>
              <w:ind w:left="6"/>
              <w:rPr>
                <w:sz w:val="16"/>
                <w:szCs w:val="16"/>
              </w:rPr>
            </w:pPr>
            <w:r w:rsidRPr="001A466E">
              <w:rPr>
                <w:sz w:val="16"/>
                <w:szCs w:val="16"/>
              </w:rPr>
              <w:t>Katy</w:t>
            </w:r>
          </w:p>
        </w:tc>
        <w:tc>
          <w:tcPr>
            <w:tcW w:w="585" w:type="dxa"/>
            <w:vAlign w:val="center"/>
          </w:tcPr>
          <w:p w14:paraId="79B1C42D" w14:textId="77777777" w:rsidR="00256793" w:rsidRPr="001A466E" w:rsidRDefault="00256793" w:rsidP="00DC05C8">
            <w:pPr>
              <w:pStyle w:val="TableParagraph"/>
              <w:spacing w:after="0" w:line="20" w:lineRule="atLeast"/>
              <w:ind w:right="170"/>
              <w:rPr>
                <w:sz w:val="16"/>
                <w:szCs w:val="16"/>
              </w:rPr>
            </w:pPr>
            <w:r w:rsidRPr="001A466E">
              <w:rPr>
                <w:sz w:val="16"/>
                <w:szCs w:val="16"/>
              </w:rPr>
              <w:t>Yoo</w:t>
            </w:r>
          </w:p>
        </w:tc>
        <w:tc>
          <w:tcPr>
            <w:tcW w:w="943" w:type="dxa"/>
            <w:vAlign w:val="center"/>
          </w:tcPr>
          <w:p w14:paraId="33BFE391" w14:textId="77777777" w:rsidR="00256793" w:rsidRPr="001A466E" w:rsidRDefault="00256793" w:rsidP="00DC05C8">
            <w:pPr>
              <w:pStyle w:val="TableParagraph"/>
              <w:spacing w:after="0" w:line="20" w:lineRule="atLeast"/>
              <w:ind w:left="54" w:right="42"/>
              <w:rPr>
                <w:sz w:val="16"/>
                <w:szCs w:val="16"/>
              </w:rPr>
            </w:pPr>
            <w:r w:rsidRPr="001A466E">
              <w:rPr>
                <w:sz w:val="16"/>
                <w:szCs w:val="16"/>
              </w:rPr>
              <w:t>The Maltings</w:t>
            </w:r>
          </w:p>
        </w:tc>
        <w:tc>
          <w:tcPr>
            <w:tcW w:w="992" w:type="dxa"/>
            <w:vAlign w:val="center"/>
          </w:tcPr>
          <w:p w14:paraId="6389F6D5" w14:textId="77777777" w:rsidR="00256793" w:rsidRPr="001A466E" w:rsidRDefault="00256793" w:rsidP="00DC05C8">
            <w:pPr>
              <w:pStyle w:val="TableParagraph"/>
              <w:spacing w:after="0" w:line="20" w:lineRule="atLeast"/>
              <w:ind w:left="50" w:right="42"/>
              <w:rPr>
                <w:sz w:val="16"/>
                <w:szCs w:val="16"/>
              </w:rPr>
            </w:pPr>
            <w:r w:rsidRPr="001A466E">
              <w:rPr>
                <w:sz w:val="16"/>
                <w:szCs w:val="16"/>
              </w:rPr>
              <w:t>Birch Road</w:t>
            </w:r>
          </w:p>
        </w:tc>
        <w:tc>
          <w:tcPr>
            <w:tcW w:w="851" w:type="dxa"/>
            <w:vAlign w:val="center"/>
          </w:tcPr>
          <w:p w14:paraId="3ECF3C52" w14:textId="77777777" w:rsidR="00256793" w:rsidRPr="001A466E" w:rsidRDefault="00256793" w:rsidP="00DC05C8">
            <w:pPr>
              <w:pStyle w:val="TableParagraph"/>
              <w:spacing w:after="0" w:line="20" w:lineRule="atLeast"/>
              <w:ind w:left="53" w:right="41"/>
              <w:rPr>
                <w:sz w:val="16"/>
                <w:szCs w:val="16"/>
              </w:rPr>
            </w:pPr>
            <w:r w:rsidRPr="001A466E">
              <w:rPr>
                <w:sz w:val="16"/>
                <w:szCs w:val="16"/>
              </w:rPr>
              <w:t>Little Abington</w:t>
            </w:r>
          </w:p>
        </w:tc>
        <w:tc>
          <w:tcPr>
            <w:tcW w:w="992" w:type="dxa"/>
            <w:vAlign w:val="center"/>
          </w:tcPr>
          <w:p w14:paraId="2F49E1B1" w14:textId="77777777" w:rsidR="00256793" w:rsidRPr="001A466E" w:rsidRDefault="00256793" w:rsidP="00DC05C8">
            <w:pPr>
              <w:pStyle w:val="TableParagraph"/>
              <w:spacing w:after="0" w:line="20" w:lineRule="atLeast"/>
              <w:ind w:left="72"/>
              <w:rPr>
                <w:sz w:val="16"/>
                <w:szCs w:val="16"/>
              </w:rPr>
            </w:pPr>
            <w:r w:rsidRPr="001A466E">
              <w:rPr>
                <w:sz w:val="16"/>
                <w:szCs w:val="16"/>
              </w:rPr>
              <w:t>Cambridge</w:t>
            </w:r>
          </w:p>
        </w:tc>
        <w:tc>
          <w:tcPr>
            <w:tcW w:w="567" w:type="dxa"/>
            <w:vAlign w:val="center"/>
          </w:tcPr>
          <w:p w14:paraId="40641D37" w14:textId="77777777" w:rsidR="00256793" w:rsidRPr="001A466E" w:rsidRDefault="00256793" w:rsidP="00DC05C8">
            <w:pPr>
              <w:pStyle w:val="TableParagraph"/>
              <w:spacing w:after="0" w:line="20" w:lineRule="atLeast"/>
              <w:ind w:left="72"/>
              <w:rPr>
                <w:sz w:val="16"/>
                <w:szCs w:val="16"/>
              </w:rPr>
            </w:pPr>
            <w:r w:rsidRPr="001A466E">
              <w:rPr>
                <w:sz w:val="16"/>
                <w:szCs w:val="16"/>
              </w:rPr>
              <w:t>Cambs</w:t>
            </w:r>
          </w:p>
        </w:tc>
        <w:tc>
          <w:tcPr>
            <w:tcW w:w="567" w:type="dxa"/>
            <w:vAlign w:val="center"/>
          </w:tcPr>
          <w:p w14:paraId="5BC19F9F" w14:textId="77777777" w:rsidR="00256793" w:rsidRPr="001A466E" w:rsidRDefault="00256793" w:rsidP="00DC05C8">
            <w:pPr>
              <w:pStyle w:val="TableParagraph"/>
              <w:spacing w:after="0" w:line="20" w:lineRule="atLeast"/>
              <w:ind w:left="54" w:right="40"/>
              <w:rPr>
                <w:sz w:val="16"/>
                <w:szCs w:val="16"/>
              </w:rPr>
            </w:pPr>
            <w:r w:rsidRPr="001A466E">
              <w:rPr>
                <w:sz w:val="16"/>
                <w:szCs w:val="16"/>
              </w:rPr>
              <w:t>AB4 7MX</w:t>
            </w:r>
          </w:p>
        </w:tc>
        <w:tc>
          <w:tcPr>
            <w:tcW w:w="851" w:type="dxa"/>
            <w:vAlign w:val="center"/>
          </w:tcPr>
          <w:p w14:paraId="2E156C08" w14:textId="77777777" w:rsidR="00256793" w:rsidRPr="001A466E" w:rsidRDefault="00256793" w:rsidP="00DC05C8">
            <w:pPr>
              <w:pStyle w:val="TableParagraph"/>
              <w:spacing w:after="0" w:line="20" w:lineRule="atLeast"/>
              <w:ind w:left="54" w:right="40"/>
              <w:rPr>
                <w:sz w:val="16"/>
                <w:szCs w:val="16"/>
              </w:rPr>
            </w:pPr>
            <w:r w:rsidRPr="001A466E">
              <w:rPr>
                <w:sz w:val="16"/>
                <w:szCs w:val="16"/>
              </w:rPr>
              <w:t>07712345676</w:t>
            </w:r>
          </w:p>
        </w:tc>
        <w:tc>
          <w:tcPr>
            <w:tcW w:w="567" w:type="dxa"/>
            <w:vAlign w:val="center"/>
          </w:tcPr>
          <w:p w14:paraId="06DE3D83" w14:textId="77777777" w:rsidR="00256793" w:rsidRPr="001A466E" w:rsidRDefault="00256793" w:rsidP="00DC05C8">
            <w:pPr>
              <w:pStyle w:val="TableParagraph"/>
              <w:spacing w:after="0" w:line="20" w:lineRule="atLeast"/>
              <w:ind w:left="54" w:right="40"/>
              <w:rPr>
                <w:sz w:val="16"/>
                <w:szCs w:val="16"/>
              </w:rPr>
            </w:pPr>
            <w:r w:rsidRPr="001A466E">
              <w:rPr>
                <w:sz w:val="16"/>
                <w:szCs w:val="16"/>
              </w:rPr>
              <w:t>22</w:t>
            </w:r>
          </w:p>
        </w:tc>
        <w:tc>
          <w:tcPr>
            <w:tcW w:w="567" w:type="dxa"/>
            <w:vAlign w:val="center"/>
          </w:tcPr>
          <w:p w14:paraId="16EA6C76" w14:textId="77777777" w:rsidR="00256793" w:rsidRPr="001A466E" w:rsidRDefault="00256793" w:rsidP="00DC05C8">
            <w:pPr>
              <w:pStyle w:val="TableParagraph"/>
              <w:spacing w:after="0" w:line="20" w:lineRule="atLeast"/>
              <w:ind w:left="54" w:right="40"/>
              <w:rPr>
                <w:sz w:val="16"/>
                <w:szCs w:val="16"/>
              </w:rPr>
            </w:pPr>
            <w:r w:rsidRPr="001A466E">
              <w:rPr>
                <w:sz w:val="16"/>
                <w:szCs w:val="16"/>
              </w:rPr>
              <w:t>03</w:t>
            </w:r>
          </w:p>
        </w:tc>
        <w:tc>
          <w:tcPr>
            <w:tcW w:w="567" w:type="dxa"/>
            <w:vAlign w:val="center"/>
          </w:tcPr>
          <w:p w14:paraId="6AC7668B" w14:textId="17267301" w:rsidR="00256793" w:rsidRPr="001A466E" w:rsidRDefault="00256793" w:rsidP="00DC05C8">
            <w:pPr>
              <w:pStyle w:val="TableParagraph"/>
              <w:spacing w:after="0" w:line="20" w:lineRule="atLeast"/>
              <w:ind w:left="54" w:right="40"/>
              <w:rPr>
                <w:sz w:val="16"/>
                <w:szCs w:val="16"/>
              </w:rPr>
            </w:pPr>
            <w:r>
              <w:rPr>
                <w:sz w:val="16"/>
                <w:szCs w:val="16"/>
              </w:rPr>
              <w:t>1990</w:t>
            </w:r>
          </w:p>
        </w:tc>
      </w:tr>
      <w:tr w:rsidR="00256793" w:rsidRPr="002F4F95" w14:paraId="4C9A9FC4" w14:textId="7EB5D6B5" w:rsidTr="00DC05C8">
        <w:trPr>
          <w:trHeight w:val="422"/>
        </w:trPr>
        <w:tc>
          <w:tcPr>
            <w:tcW w:w="754" w:type="dxa"/>
            <w:tcBorders>
              <w:left w:val="single" w:sz="6" w:space="0" w:color="000000"/>
            </w:tcBorders>
            <w:vAlign w:val="center"/>
          </w:tcPr>
          <w:p w14:paraId="1C0FE0EB" w14:textId="2579B723" w:rsidR="00256793" w:rsidRPr="001A466E" w:rsidRDefault="00256793" w:rsidP="00DC05C8">
            <w:pPr>
              <w:pStyle w:val="TableParagraph"/>
              <w:spacing w:after="0" w:line="20" w:lineRule="atLeast"/>
              <w:ind w:left="24"/>
              <w:rPr>
                <w:sz w:val="16"/>
                <w:szCs w:val="16"/>
              </w:rPr>
            </w:pPr>
            <w:r>
              <w:rPr>
                <w:sz w:val="16"/>
                <w:szCs w:val="16"/>
              </w:rPr>
              <w:t>IP</w:t>
            </w:r>
            <w:r w:rsidRPr="001A466E">
              <w:rPr>
                <w:sz w:val="16"/>
                <w:szCs w:val="16"/>
              </w:rPr>
              <w:t>2</w:t>
            </w:r>
            <w:r w:rsidR="00670EED">
              <w:rPr>
                <w:sz w:val="16"/>
                <w:szCs w:val="16"/>
              </w:rPr>
              <w:t>5</w:t>
            </w:r>
            <w:r w:rsidRPr="001A466E">
              <w:rPr>
                <w:sz w:val="16"/>
                <w:szCs w:val="16"/>
              </w:rPr>
              <w:t>RX11250</w:t>
            </w:r>
          </w:p>
        </w:tc>
        <w:tc>
          <w:tcPr>
            <w:tcW w:w="656" w:type="dxa"/>
            <w:vAlign w:val="center"/>
          </w:tcPr>
          <w:p w14:paraId="28345A49" w14:textId="77777777" w:rsidR="00256793" w:rsidRPr="001A466E" w:rsidRDefault="00256793" w:rsidP="00DC05C8">
            <w:pPr>
              <w:pStyle w:val="TableParagraph"/>
              <w:spacing w:after="0" w:line="20" w:lineRule="atLeast"/>
              <w:ind w:left="96"/>
              <w:rPr>
                <w:sz w:val="16"/>
                <w:szCs w:val="16"/>
              </w:rPr>
            </w:pPr>
            <w:r w:rsidRPr="001A466E">
              <w:rPr>
                <w:sz w:val="16"/>
                <w:szCs w:val="16"/>
              </w:rPr>
              <w:t>9876543210</w:t>
            </w:r>
          </w:p>
        </w:tc>
        <w:tc>
          <w:tcPr>
            <w:tcW w:w="531" w:type="dxa"/>
            <w:vAlign w:val="center"/>
          </w:tcPr>
          <w:p w14:paraId="7B785DDC" w14:textId="5EBE5920" w:rsidR="00256793" w:rsidRPr="001A466E" w:rsidRDefault="00256793" w:rsidP="00DC05C8">
            <w:pPr>
              <w:pStyle w:val="TableParagraph"/>
              <w:spacing w:after="0" w:line="20" w:lineRule="atLeast"/>
              <w:ind w:left="96"/>
              <w:rPr>
                <w:sz w:val="16"/>
                <w:szCs w:val="16"/>
              </w:rPr>
            </w:pPr>
            <w:r w:rsidRPr="001A466E">
              <w:rPr>
                <w:sz w:val="16"/>
                <w:szCs w:val="16"/>
              </w:rPr>
              <w:t>M</w:t>
            </w:r>
            <w:r>
              <w:rPr>
                <w:sz w:val="16"/>
                <w:szCs w:val="16"/>
              </w:rPr>
              <w:t>is</w:t>
            </w:r>
            <w:r w:rsidRPr="001A466E">
              <w:rPr>
                <w:sz w:val="16"/>
                <w:szCs w:val="16"/>
              </w:rPr>
              <w:t>s</w:t>
            </w:r>
          </w:p>
        </w:tc>
        <w:tc>
          <w:tcPr>
            <w:tcW w:w="634" w:type="dxa"/>
            <w:vAlign w:val="center"/>
          </w:tcPr>
          <w:p w14:paraId="53B5BBBA" w14:textId="77777777" w:rsidR="00256793" w:rsidRPr="001A466E" w:rsidRDefault="00256793" w:rsidP="00DC05C8">
            <w:pPr>
              <w:pStyle w:val="TableParagraph"/>
              <w:spacing w:after="0" w:line="20" w:lineRule="atLeast"/>
              <w:ind w:left="7"/>
              <w:rPr>
                <w:sz w:val="16"/>
                <w:szCs w:val="16"/>
              </w:rPr>
            </w:pPr>
            <w:r w:rsidRPr="001A466E">
              <w:rPr>
                <w:sz w:val="16"/>
                <w:szCs w:val="16"/>
              </w:rPr>
              <w:t>Fiona</w:t>
            </w:r>
          </w:p>
        </w:tc>
        <w:tc>
          <w:tcPr>
            <w:tcW w:w="585" w:type="dxa"/>
            <w:vAlign w:val="center"/>
          </w:tcPr>
          <w:p w14:paraId="7DEFC3AE" w14:textId="77777777" w:rsidR="00256793" w:rsidRPr="001A466E" w:rsidRDefault="00256793" w:rsidP="00DC05C8">
            <w:pPr>
              <w:pStyle w:val="TableParagraph"/>
              <w:spacing w:after="0" w:line="20" w:lineRule="atLeast"/>
              <w:ind w:right="82"/>
              <w:rPr>
                <w:sz w:val="16"/>
                <w:szCs w:val="16"/>
              </w:rPr>
            </w:pPr>
            <w:r w:rsidRPr="001A466E">
              <w:rPr>
                <w:sz w:val="16"/>
                <w:szCs w:val="16"/>
              </w:rPr>
              <w:t>Young</w:t>
            </w:r>
          </w:p>
        </w:tc>
        <w:tc>
          <w:tcPr>
            <w:tcW w:w="943" w:type="dxa"/>
            <w:vAlign w:val="center"/>
          </w:tcPr>
          <w:p w14:paraId="7232E6BD" w14:textId="77777777" w:rsidR="00256793" w:rsidRPr="001A466E" w:rsidRDefault="00256793" w:rsidP="00DC05C8">
            <w:pPr>
              <w:pStyle w:val="TableParagraph"/>
              <w:spacing w:after="0" w:line="20" w:lineRule="atLeast"/>
              <w:ind w:left="53" w:right="42"/>
              <w:rPr>
                <w:sz w:val="16"/>
                <w:szCs w:val="16"/>
              </w:rPr>
            </w:pPr>
            <w:r w:rsidRPr="001A466E">
              <w:rPr>
                <w:sz w:val="16"/>
                <w:szCs w:val="16"/>
              </w:rPr>
              <w:t>634 Tyne Road</w:t>
            </w:r>
          </w:p>
        </w:tc>
        <w:tc>
          <w:tcPr>
            <w:tcW w:w="992" w:type="dxa"/>
            <w:vAlign w:val="center"/>
          </w:tcPr>
          <w:p w14:paraId="25CADCAB" w14:textId="77777777" w:rsidR="00256793" w:rsidRPr="001A466E" w:rsidRDefault="00256793" w:rsidP="00DC05C8">
            <w:pPr>
              <w:pStyle w:val="TableParagraph"/>
              <w:spacing w:after="0" w:line="20" w:lineRule="atLeast"/>
              <w:ind w:left="50" w:right="44"/>
              <w:rPr>
                <w:sz w:val="16"/>
                <w:szCs w:val="16"/>
              </w:rPr>
            </w:pPr>
            <w:r w:rsidRPr="001A466E">
              <w:rPr>
                <w:sz w:val="16"/>
                <w:szCs w:val="16"/>
              </w:rPr>
              <w:t>Newcastle-Upon-Tyne</w:t>
            </w:r>
          </w:p>
        </w:tc>
        <w:tc>
          <w:tcPr>
            <w:tcW w:w="851" w:type="dxa"/>
            <w:vAlign w:val="center"/>
          </w:tcPr>
          <w:p w14:paraId="72805745" w14:textId="77777777" w:rsidR="00256793" w:rsidRPr="001A466E" w:rsidRDefault="00256793" w:rsidP="00DC05C8">
            <w:pPr>
              <w:pStyle w:val="TableParagraph"/>
              <w:spacing w:after="0" w:line="20" w:lineRule="atLeast"/>
              <w:ind w:left="53" w:right="41"/>
              <w:rPr>
                <w:sz w:val="16"/>
                <w:szCs w:val="16"/>
              </w:rPr>
            </w:pPr>
            <w:r w:rsidRPr="001A466E">
              <w:rPr>
                <w:sz w:val="16"/>
                <w:szCs w:val="16"/>
              </w:rPr>
              <w:t>Tyne and Wear</w:t>
            </w:r>
          </w:p>
        </w:tc>
        <w:tc>
          <w:tcPr>
            <w:tcW w:w="992" w:type="dxa"/>
            <w:vAlign w:val="center"/>
          </w:tcPr>
          <w:p w14:paraId="40A0F963" w14:textId="77777777" w:rsidR="00256793" w:rsidRPr="001A466E" w:rsidRDefault="00256793" w:rsidP="00DC05C8">
            <w:pPr>
              <w:pStyle w:val="TableParagraph"/>
              <w:spacing w:after="0" w:line="20" w:lineRule="atLeast"/>
              <w:rPr>
                <w:sz w:val="16"/>
                <w:szCs w:val="16"/>
              </w:rPr>
            </w:pPr>
          </w:p>
        </w:tc>
        <w:tc>
          <w:tcPr>
            <w:tcW w:w="567" w:type="dxa"/>
            <w:vAlign w:val="center"/>
          </w:tcPr>
          <w:p w14:paraId="7A8C2699" w14:textId="77777777" w:rsidR="00256793" w:rsidRPr="001A466E" w:rsidRDefault="00256793" w:rsidP="00DC05C8">
            <w:pPr>
              <w:pStyle w:val="TableParagraph"/>
              <w:spacing w:after="0" w:line="20" w:lineRule="atLeast"/>
              <w:rPr>
                <w:sz w:val="16"/>
                <w:szCs w:val="16"/>
              </w:rPr>
            </w:pPr>
          </w:p>
        </w:tc>
        <w:tc>
          <w:tcPr>
            <w:tcW w:w="567" w:type="dxa"/>
            <w:vAlign w:val="center"/>
          </w:tcPr>
          <w:p w14:paraId="6DB1C167" w14:textId="77777777" w:rsidR="00256793" w:rsidRPr="001A466E" w:rsidRDefault="00256793" w:rsidP="00DC05C8">
            <w:pPr>
              <w:pStyle w:val="TableParagraph"/>
              <w:spacing w:after="0" w:line="20" w:lineRule="atLeast"/>
              <w:ind w:left="51" w:right="40"/>
              <w:rPr>
                <w:sz w:val="16"/>
                <w:szCs w:val="16"/>
              </w:rPr>
            </w:pPr>
            <w:r w:rsidRPr="001A466E">
              <w:rPr>
                <w:sz w:val="16"/>
                <w:szCs w:val="16"/>
              </w:rPr>
              <w:t>AB9 5ZX</w:t>
            </w:r>
          </w:p>
        </w:tc>
        <w:tc>
          <w:tcPr>
            <w:tcW w:w="851" w:type="dxa"/>
            <w:vAlign w:val="center"/>
          </w:tcPr>
          <w:p w14:paraId="57557624" w14:textId="77777777" w:rsidR="00256793" w:rsidRPr="001A466E" w:rsidRDefault="00256793" w:rsidP="00DC05C8">
            <w:pPr>
              <w:pStyle w:val="TableParagraph"/>
              <w:spacing w:after="0" w:line="20" w:lineRule="atLeast"/>
              <w:ind w:left="51" w:right="40"/>
              <w:rPr>
                <w:sz w:val="16"/>
                <w:szCs w:val="16"/>
              </w:rPr>
            </w:pPr>
            <w:r w:rsidRPr="001A466E">
              <w:rPr>
                <w:sz w:val="16"/>
                <w:szCs w:val="16"/>
              </w:rPr>
              <w:t>07712345675</w:t>
            </w:r>
          </w:p>
        </w:tc>
        <w:tc>
          <w:tcPr>
            <w:tcW w:w="567" w:type="dxa"/>
            <w:vAlign w:val="center"/>
          </w:tcPr>
          <w:p w14:paraId="04A2284F" w14:textId="77777777" w:rsidR="00256793" w:rsidRPr="001A466E" w:rsidRDefault="00256793" w:rsidP="00DC05C8">
            <w:pPr>
              <w:pStyle w:val="TableParagraph"/>
              <w:spacing w:after="0" w:line="20" w:lineRule="atLeast"/>
              <w:ind w:left="51" w:right="40"/>
              <w:rPr>
                <w:sz w:val="16"/>
                <w:szCs w:val="16"/>
              </w:rPr>
            </w:pPr>
            <w:r w:rsidRPr="001A466E">
              <w:rPr>
                <w:sz w:val="16"/>
                <w:szCs w:val="16"/>
              </w:rPr>
              <w:t>06</w:t>
            </w:r>
          </w:p>
        </w:tc>
        <w:tc>
          <w:tcPr>
            <w:tcW w:w="567" w:type="dxa"/>
            <w:vAlign w:val="center"/>
          </w:tcPr>
          <w:p w14:paraId="5BF12162" w14:textId="77777777" w:rsidR="00256793" w:rsidRPr="001A466E" w:rsidRDefault="00256793" w:rsidP="00DC05C8">
            <w:pPr>
              <w:pStyle w:val="TableParagraph"/>
              <w:spacing w:after="0" w:line="20" w:lineRule="atLeast"/>
              <w:ind w:left="51" w:right="40"/>
              <w:rPr>
                <w:sz w:val="16"/>
                <w:szCs w:val="16"/>
              </w:rPr>
            </w:pPr>
            <w:r w:rsidRPr="001A466E">
              <w:rPr>
                <w:sz w:val="16"/>
                <w:szCs w:val="16"/>
              </w:rPr>
              <w:t>07</w:t>
            </w:r>
          </w:p>
        </w:tc>
        <w:tc>
          <w:tcPr>
            <w:tcW w:w="567" w:type="dxa"/>
            <w:vAlign w:val="center"/>
          </w:tcPr>
          <w:p w14:paraId="20FAD378" w14:textId="317707B2" w:rsidR="00256793" w:rsidRPr="001A466E" w:rsidRDefault="00256793" w:rsidP="00DC05C8">
            <w:pPr>
              <w:pStyle w:val="TableParagraph"/>
              <w:spacing w:after="0" w:line="20" w:lineRule="atLeast"/>
              <w:ind w:left="51" w:right="40"/>
              <w:rPr>
                <w:sz w:val="16"/>
                <w:szCs w:val="16"/>
              </w:rPr>
            </w:pPr>
            <w:r>
              <w:rPr>
                <w:sz w:val="16"/>
                <w:szCs w:val="16"/>
              </w:rPr>
              <w:t>2005</w:t>
            </w:r>
          </w:p>
        </w:tc>
      </w:tr>
    </w:tbl>
    <w:p w14:paraId="62F00302" w14:textId="549ADCC8" w:rsidR="00256793" w:rsidRPr="002F4F95" w:rsidRDefault="00256793" w:rsidP="00256793">
      <w:pPr>
        <w:pStyle w:val="Caption"/>
        <w:spacing w:after="0"/>
        <w:rPr>
          <w:b/>
          <w:color w:val="007B4E"/>
        </w:rPr>
      </w:pPr>
      <w:r w:rsidRPr="006C2237">
        <w:rPr>
          <w:i w:val="0"/>
          <w:iCs w:val="0"/>
          <w:color w:val="007B4E"/>
          <w:sz w:val="22"/>
          <w:szCs w:val="22"/>
        </w:rPr>
        <w:t xml:space="preserve">Table </w:t>
      </w:r>
      <w:r w:rsidR="00C870ED">
        <w:rPr>
          <w:i w:val="0"/>
          <w:iCs w:val="0"/>
          <w:color w:val="007B4E"/>
          <w:sz w:val="22"/>
          <w:szCs w:val="22"/>
        </w:rPr>
        <w:t>3</w:t>
      </w:r>
      <w:r w:rsidRPr="006C2237">
        <w:rPr>
          <w:i w:val="0"/>
          <w:iCs w:val="0"/>
          <w:color w:val="007B4E"/>
          <w:sz w:val="22"/>
          <w:szCs w:val="22"/>
        </w:rPr>
        <w:t>. Example of a mailing file</w:t>
      </w:r>
    </w:p>
    <w:p w14:paraId="041F0859" w14:textId="6D9AF22D" w:rsidR="00256793" w:rsidRPr="002F4F95" w:rsidRDefault="00256793" w:rsidP="007A458B">
      <w:pPr>
        <w:pStyle w:val="Heading2"/>
      </w:pPr>
      <w:bookmarkStart w:id="205" w:name="_Toc165485520"/>
      <w:bookmarkStart w:id="206" w:name="_Toc177729775"/>
      <w:r w:rsidRPr="002F4F95">
        <w:lastRenderedPageBreak/>
        <w:t>Step 1</w:t>
      </w:r>
      <w:r w:rsidR="00642EFC">
        <w:t>2</w:t>
      </w:r>
      <w:r w:rsidRPr="002F4F95">
        <w:t>: Submit the sample</w:t>
      </w:r>
      <w:r>
        <w:t xml:space="preserve"> -</w:t>
      </w:r>
      <w:r w:rsidRPr="002F4F95">
        <w:t xml:space="preserve"> </w:t>
      </w:r>
      <w:r>
        <w:t xml:space="preserve">for in-house </w:t>
      </w:r>
      <w:r w:rsidR="008845B6">
        <w:t>Trusts</w:t>
      </w:r>
      <w:r>
        <w:t xml:space="preserve"> and </w:t>
      </w:r>
      <w:r w:rsidR="008845B6">
        <w:t>Trusts</w:t>
      </w:r>
      <w:r>
        <w:t xml:space="preserve"> using a contractor</w:t>
      </w:r>
      <w:bookmarkEnd w:id="205"/>
      <w:bookmarkEnd w:id="206"/>
    </w:p>
    <w:p w14:paraId="358FE2AC" w14:textId="286CA4F3" w:rsidR="00256793" w:rsidRPr="002F4F95" w:rsidRDefault="00256793" w:rsidP="00256793">
      <w:r w:rsidRPr="002F4F95">
        <w:t xml:space="preserve">After submitting your </w:t>
      </w:r>
      <w:r w:rsidR="001D64BA">
        <w:t>Sample Declaration Form</w:t>
      </w:r>
      <w:r w:rsidRPr="002F4F95">
        <w:t xml:space="preserve"> and </w:t>
      </w:r>
      <w:r w:rsidRPr="00155AA5">
        <w:rPr>
          <w:bCs/>
        </w:rPr>
        <w:t>once receiving confirmation</w:t>
      </w:r>
      <w:r w:rsidRPr="002F4F95">
        <w:t xml:space="preserve"> from the SCC (for in-house </w:t>
      </w:r>
      <w:r w:rsidR="008845B6">
        <w:t>Trusts</w:t>
      </w:r>
      <w:r w:rsidRPr="002F4F95">
        <w:t xml:space="preserve">) or the approved contractor (for </w:t>
      </w:r>
      <w:r w:rsidR="008845B6">
        <w:t>Trusts</w:t>
      </w:r>
      <w:r w:rsidRPr="002F4F95">
        <w:t xml:space="preserve"> using an approved contractor) you will be able to submit the sample, following the process described in the chart below</w:t>
      </w:r>
      <w:r>
        <w:t>.</w:t>
      </w:r>
    </w:p>
    <w:p w14:paraId="6BF7BDFE" w14:textId="032ED579" w:rsidR="00256793" w:rsidRPr="002F4F95" w:rsidRDefault="00256793" w:rsidP="00256793">
      <w:pPr>
        <w:spacing w:line="259" w:lineRule="auto"/>
      </w:pPr>
      <w:r w:rsidRPr="002F4F95">
        <w:rPr>
          <w:noProof/>
          <w:sz w:val="24"/>
          <w:lang w:eastAsia="en-GB"/>
        </w:rPr>
        <w:drawing>
          <wp:inline distT="0" distB="0" distL="0" distR="0" wp14:anchorId="36C03173" wp14:editId="16A17604">
            <wp:extent cx="6120130" cy="4579818"/>
            <wp:effectExtent l="0" t="38100" r="0" b="30480"/>
            <wp:docPr id="42" name="Diagram 42" descr="If using a contractor:&#10;1. Send sample declaration form to your contractor and wait for approval.&#10;2. When instructed, send the password protected sample file (both mailing and sample data) to your contractor via their secure transfer site.&#10;3. Respond to any queries from your approved contractor.&#10;4. Once sample is approved, your contractor will begin the mailings for your trust.&#10;&#10;If conducting the survey in-house:&#10;1. Send your sample declaration form to the SCCEM and wait for approval.&#10;2. When instructed, separate the mailing file (name and addresses) from the sample file. Please remember to include postcode in the sample file.&#10;3. Send ONLY the password protected sample file to the SCCEM via their secure transfer site. Do not send the mailing file.&#10;4. Respond to any queries from the SCCEM.&#10;5. Once the SCCEM has approved your sample, you may start the mailings for your trust." title="Flow chart for sample submis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2236BC0" w14:textId="643D0A8F" w:rsidR="00B12EE3" w:rsidRDefault="00B12EE3">
      <w:pPr>
        <w:spacing w:line="259" w:lineRule="auto"/>
        <w:rPr>
          <w:rFonts w:eastAsia="Times New Roman"/>
          <w:szCs w:val="22"/>
          <w:lang w:eastAsia="en-GB"/>
        </w:rPr>
      </w:pPr>
    </w:p>
    <w:p w14:paraId="055D988E" w14:textId="77777777" w:rsidR="00256793" w:rsidRDefault="00256793">
      <w:pPr>
        <w:spacing w:line="259" w:lineRule="auto"/>
        <w:rPr>
          <w:rFonts w:eastAsiaTheme="majorEastAsia"/>
          <w:bCs/>
          <w:color w:val="007B4E"/>
          <w:sz w:val="36"/>
          <w:szCs w:val="32"/>
        </w:rPr>
      </w:pPr>
      <w:bookmarkStart w:id="207" w:name="_Toc115264560"/>
      <w:r>
        <w:br w:type="page"/>
      </w:r>
    </w:p>
    <w:p w14:paraId="457E0B38" w14:textId="2EE859CC" w:rsidR="00903DE7" w:rsidRDefault="000265CC" w:rsidP="00AC7715">
      <w:pPr>
        <w:pStyle w:val="Heading1"/>
      </w:pPr>
      <w:bookmarkStart w:id="208" w:name="_Toc177729776"/>
      <w:r w:rsidRPr="000265CC">
        <w:lastRenderedPageBreak/>
        <w:t xml:space="preserve">Section </w:t>
      </w:r>
      <w:r w:rsidR="004556BA">
        <w:t>5</w:t>
      </w:r>
      <w:r w:rsidRPr="000265CC">
        <w:t xml:space="preserve">: </w:t>
      </w:r>
      <w:r w:rsidR="00903DE7">
        <w:t xml:space="preserve">Submitting </w:t>
      </w:r>
      <w:bookmarkEnd w:id="207"/>
      <w:r w:rsidR="004556BA">
        <w:t>ICD-10 codes after sampling</w:t>
      </w:r>
      <w:bookmarkEnd w:id="208"/>
    </w:p>
    <w:p w14:paraId="0F814102" w14:textId="5414CE87" w:rsidR="00903DE7" w:rsidRPr="003A31B0" w:rsidRDefault="00903DE7" w:rsidP="00FC106A">
      <w:pPr>
        <w:pStyle w:val="04ABodyText"/>
        <w:numPr>
          <w:ilvl w:val="0"/>
          <w:numId w:val="4"/>
        </w:numPr>
        <w:rPr>
          <w:color w:val="4D4639"/>
          <w:sz w:val="22"/>
          <w:szCs w:val="22"/>
        </w:rPr>
      </w:pPr>
      <w:r w:rsidRPr="003A31B0">
        <w:rPr>
          <w:color w:val="4D4639"/>
          <w:sz w:val="22"/>
          <w:szCs w:val="22"/>
        </w:rPr>
        <w:t xml:space="preserve">This section details the processes involved in submitting any outstanding </w:t>
      </w:r>
      <w:r w:rsidR="004556BA">
        <w:rPr>
          <w:color w:val="4D4639"/>
          <w:sz w:val="22"/>
          <w:szCs w:val="22"/>
        </w:rPr>
        <w:t>ICD-10 Chapter Codes</w:t>
      </w:r>
      <w:r w:rsidRPr="003A31B0">
        <w:rPr>
          <w:color w:val="4D4639"/>
          <w:sz w:val="22"/>
          <w:szCs w:val="22"/>
        </w:rPr>
        <w:t>. This is only required if</w:t>
      </w:r>
      <w:r w:rsidR="008F48FE">
        <w:rPr>
          <w:color w:val="4D4639"/>
          <w:sz w:val="22"/>
          <w:szCs w:val="22"/>
        </w:rPr>
        <w:t>,</w:t>
      </w:r>
      <w:r w:rsidRPr="003A31B0">
        <w:rPr>
          <w:color w:val="4D4639"/>
          <w:sz w:val="22"/>
          <w:szCs w:val="22"/>
        </w:rPr>
        <w:t xml:space="preserve"> during the main sample submission phase, any of the ICD-10 Chapter Codes were not previously provided. If these variables were submitted and have been approved as part of the main sample, then reference to this section is not required.</w:t>
      </w:r>
    </w:p>
    <w:p w14:paraId="27D19D85" w14:textId="1A3C0AE7" w:rsidR="003A31B0" w:rsidRDefault="00903DE7" w:rsidP="00903DE7">
      <w:pPr>
        <w:pStyle w:val="04ABodyText"/>
        <w:rPr>
          <w:sz w:val="22"/>
          <w:szCs w:val="22"/>
          <w:lang w:eastAsia="en-US"/>
        </w:rPr>
      </w:pPr>
      <w:r w:rsidRPr="003A31B0">
        <w:rPr>
          <w:color w:val="4D4639"/>
          <w:sz w:val="22"/>
          <w:szCs w:val="22"/>
        </w:rPr>
        <w:t xml:space="preserve">When submitting additional variables, please also refer to </w:t>
      </w:r>
      <w:bookmarkStart w:id="209" w:name="_Hlk114466348"/>
      <w:r w:rsidRPr="003A31B0">
        <w:rPr>
          <w:color w:val="4D4639"/>
          <w:sz w:val="22"/>
          <w:szCs w:val="22"/>
        </w:rPr>
        <w:t xml:space="preserve">the </w:t>
      </w:r>
      <w:hyperlink r:id="rId68" w:history="1">
        <w:r w:rsidRPr="00B12EE3">
          <w:rPr>
            <w:rStyle w:val="Hyperlink"/>
            <w:b/>
            <w:bCs/>
            <w:sz w:val="22"/>
            <w:szCs w:val="22"/>
          </w:rPr>
          <w:t xml:space="preserve">Additional </w:t>
        </w:r>
        <w:r w:rsidR="00D13A78">
          <w:rPr>
            <w:rStyle w:val="Hyperlink"/>
            <w:b/>
            <w:bCs/>
            <w:sz w:val="22"/>
            <w:szCs w:val="22"/>
          </w:rPr>
          <w:t>ICD-10 Codes Worksheet</w:t>
        </w:r>
      </w:hyperlink>
      <w:r w:rsidRPr="003A31B0">
        <w:rPr>
          <w:color w:val="4D4639"/>
          <w:sz w:val="22"/>
          <w:szCs w:val="22"/>
        </w:rPr>
        <w:t xml:space="preserve">. </w:t>
      </w:r>
      <w:bookmarkEnd w:id="209"/>
    </w:p>
    <w:p w14:paraId="6CA79F26" w14:textId="66396CE9" w:rsidR="00903DE7" w:rsidRPr="003A31B0" w:rsidRDefault="00903DE7" w:rsidP="00903DE7">
      <w:pPr>
        <w:pStyle w:val="04ABodyText"/>
        <w:rPr>
          <w:color w:val="4D4639"/>
          <w:sz w:val="22"/>
          <w:szCs w:val="22"/>
          <w:lang w:eastAsia="en-US"/>
        </w:rPr>
      </w:pPr>
      <w:r w:rsidRPr="003A31B0">
        <w:rPr>
          <w:color w:val="4D4639"/>
          <w:sz w:val="22"/>
          <w:szCs w:val="22"/>
        </w:rPr>
        <w:t xml:space="preserve">This is the template that should be used to submit any outstanding ICD-10 Chapter Codes. </w:t>
      </w:r>
    </w:p>
    <w:p w14:paraId="65711FDB" w14:textId="768E1EB1" w:rsidR="00903DE7" w:rsidRPr="003A31B0" w:rsidRDefault="00903DE7" w:rsidP="00FC106A">
      <w:pPr>
        <w:pStyle w:val="04ABodyText"/>
        <w:numPr>
          <w:ilvl w:val="0"/>
          <w:numId w:val="4"/>
        </w:numPr>
        <w:rPr>
          <w:color w:val="4D4639"/>
          <w:sz w:val="22"/>
          <w:szCs w:val="22"/>
        </w:rPr>
      </w:pPr>
      <w:r w:rsidRPr="003A31B0">
        <w:rPr>
          <w:color w:val="4D4639"/>
          <w:sz w:val="22"/>
          <w:szCs w:val="22"/>
        </w:rPr>
        <w:t xml:space="preserve">The following flowchart (Figure </w:t>
      </w:r>
      <w:r w:rsidR="00B9209F">
        <w:rPr>
          <w:color w:val="4D4639"/>
          <w:sz w:val="22"/>
          <w:szCs w:val="22"/>
        </w:rPr>
        <w:t>3</w:t>
      </w:r>
      <w:r w:rsidRPr="003A31B0">
        <w:rPr>
          <w:color w:val="4D4639"/>
          <w:sz w:val="22"/>
          <w:szCs w:val="22"/>
        </w:rPr>
        <w:t>) shows the sequential steps that you must follow to submit additional variables</w:t>
      </w:r>
      <w:r w:rsidR="004556BA">
        <w:rPr>
          <w:color w:val="4D4639"/>
          <w:sz w:val="22"/>
          <w:szCs w:val="22"/>
        </w:rPr>
        <w:t>.</w:t>
      </w:r>
    </w:p>
    <w:p w14:paraId="3FE012F7" w14:textId="453C5CEB" w:rsidR="00903DE7" w:rsidRPr="00033CD1" w:rsidRDefault="00033CD1" w:rsidP="00033CD1">
      <w:pPr>
        <w:pStyle w:val="Caption"/>
        <w:rPr>
          <w:i w:val="0"/>
          <w:iCs w:val="0"/>
          <w:color w:val="007B4E"/>
          <w:sz w:val="22"/>
          <w:szCs w:val="22"/>
        </w:rPr>
      </w:pPr>
      <w:r w:rsidRPr="00033CD1">
        <w:rPr>
          <w:i w:val="0"/>
          <w:iCs w:val="0"/>
          <w:color w:val="007B4E"/>
          <w:sz w:val="22"/>
          <w:szCs w:val="22"/>
        </w:rPr>
        <w:t xml:space="preserve">Figure </w:t>
      </w:r>
      <w:r w:rsidR="00B9209F">
        <w:rPr>
          <w:i w:val="0"/>
          <w:iCs w:val="0"/>
          <w:color w:val="007B4E"/>
          <w:sz w:val="22"/>
          <w:szCs w:val="22"/>
        </w:rPr>
        <w:t>3</w:t>
      </w:r>
      <w:r w:rsidRPr="00033CD1">
        <w:rPr>
          <w:i w:val="0"/>
          <w:iCs w:val="0"/>
          <w:color w:val="007B4E"/>
          <w:sz w:val="22"/>
          <w:szCs w:val="22"/>
        </w:rPr>
        <w:t xml:space="preserve">. </w:t>
      </w:r>
      <w:r w:rsidR="00903DE7" w:rsidRPr="00033CD1">
        <w:rPr>
          <w:i w:val="0"/>
          <w:iCs w:val="0"/>
          <w:color w:val="007B4E"/>
          <w:sz w:val="22"/>
          <w:szCs w:val="22"/>
        </w:rPr>
        <w:t xml:space="preserve">Steps to submit additional </w:t>
      </w:r>
      <w:r w:rsidRPr="00033CD1">
        <w:rPr>
          <w:i w:val="0"/>
          <w:iCs w:val="0"/>
          <w:color w:val="007B4E"/>
          <w:sz w:val="22"/>
          <w:szCs w:val="22"/>
        </w:rPr>
        <w:t>variables.</w:t>
      </w:r>
    </w:p>
    <w:p w14:paraId="1244519E" w14:textId="4D7575B2" w:rsidR="00903DE7" w:rsidRDefault="004556BA" w:rsidP="00903DE7">
      <w:pPr>
        <w:pStyle w:val="04ABodyText"/>
      </w:pPr>
      <w:r>
        <w:rPr>
          <w:noProof/>
          <w:lang w:eastAsia="en-US"/>
        </w:rPr>
        <mc:AlternateContent>
          <mc:Choice Requires="wps">
            <w:drawing>
              <wp:anchor distT="0" distB="0" distL="114300" distR="114300" simplePos="0" relativeHeight="251658244" behindDoc="0" locked="0" layoutInCell="1" allowOverlap="1" wp14:anchorId="6E2D61F6" wp14:editId="36D5D71D">
                <wp:simplePos x="0" y="0"/>
                <wp:positionH relativeFrom="column">
                  <wp:posOffset>3890010</wp:posOffset>
                </wp:positionH>
                <wp:positionV relativeFrom="paragraph">
                  <wp:posOffset>878734</wp:posOffset>
                </wp:positionV>
                <wp:extent cx="457200" cy="419100"/>
                <wp:effectExtent l="19050" t="38100" r="0" b="0"/>
                <wp:wrapNone/>
                <wp:docPr id="14" name="Arrow: Down 14"/>
                <wp:cNvGraphicFramePr/>
                <a:graphic xmlns:a="http://schemas.openxmlformats.org/drawingml/2006/main">
                  <a:graphicData uri="http://schemas.microsoft.com/office/word/2010/wordprocessingShape">
                    <wps:wsp>
                      <wps:cNvSpPr/>
                      <wps:spPr>
                        <a:xfrm rot="19094362">
                          <a:off x="0" y="0"/>
                          <a:ext cx="457200" cy="419100"/>
                        </a:xfrm>
                        <a:prstGeom prst="downArrow">
                          <a:avLst/>
                        </a:prstGeom>
                        <a:solidFill>
                          <a:srgbClr val="007A4E"/>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67" coordsize="21600,21600" o:spt="67" adj="16200,5400" path="m0@0l@1@0@1,0@2,0@2@0,21600@0,10800,21600xe" w14:anchorId="2FDA788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4" style="position:absolute;margin-left:306.3pt;margin-top:69.2pt;width:36pt;height:33pt;rotation:-27368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a4e" strokecolor="#deeaf6 [66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"/>
            </w:pict>
          </mc:Fallback>
        </mc:AlternateContent>
      </w:r>
      <w:r>
        <w:rPr>
          <w:noProof/>
          <w:lang w:eastAsia="en-US"/>
        </w:rPr>
        <mc:AlternateContent>
          <mc:Choice Requires="wps">
            <w:drawing>
              <wp:anchor distT="0" distB="0" distL="114300" distR="114300" simplePos="0" relativeHeight="251658243" behindDoc="0" locked="0" layoutInCell="1" allowOverlap="1" wp14:anchorId="3FC898C6" wp14:editId="26CE2BF3">
                <wp:simplePos x="0" y="0"/>
                <wp:positionH relativeFrom="column">
                  <wp:posOffset>1461135</wp:posOffset>
                </wp:positionH>
                <wp:positionV relativeFrom="paragraph">
                  <wp:posOffset>882015</wp:posOffset>
                </wp:positionV>
                <wp:extent cx="457200" cy="419100"/>
                <wp:effectExtent l="0" t="57150" r="0" b="0"/>
                <wp:wrapNone/>
                <wp:docPr id="13" name="Arrow: Down 13"/>
                <wp:cNvGraphicFramePr/>
                <a:graphic xmlns:a="http://schemas.openxmlformats.org/drawingml/2006/main">
                  <a:graphicData uri="http://schemas.microsoft.com/office/word/2010/wordprocessingShape">
                    <wps:wsp>
                      <wps:cNvSpPr/>
                      <wps:spPr>
                        <a:xfrm rot="1950315">
                          <a:off x="0" y="0"/>
                          <a:ext cx="457200" cy="419100"/>
                        </a:xfrm>
                        <a:prstGeom prst="downArrow">
                          <a:avLst/>
                        </a:prstGeom>
                        <a:solidFill>
                          <a:srgbClr val="007A4E"/>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Arrow: Down 13" style="position:absolute;margin-left:115.05pt;margin-top:69.45pt;width:36pt;height:33pt;rotation:21302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a4e" strokecolor="#deeaf6 [66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" w14:anchorId="34B4C8E0"/>
            </w:pict>
          </mc:Fallback>
        </mc:AlternateContent>
      </w:r>
      <w:r w:rsidR="00903DE7" w:rsidRPr="00493CA0">
        <w:rPr>
          <w:noProof/>
          <w:color w:val="4D4639"/>
        </w:rPr>
        <w:drawing>
          <wp:inline distT="0" distB="0" distL="0" distR="0" wp14:anchorId="601A48D4" wp14:editId="29685BF4">
            <wp:extent cx="6381750" cy="809625"/>
            <wp:effectExtent l="0" t="0" r="1905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16B860B" w14:textId="4ED76E62" w:rsidR="00903DE7" w:rsidRDefault="004556BA" w:rsidP="00903DE7">
      <w:pPr>
        <w:pStyle w:val="04ABodyText"/>
        <w:rPr>
          <w:lang w:eastAsia="en-US"/>
        </w:rPr>
      </w:pPr>
      <w:r>
        <w:rPr>
          <w:noProof/>
        </w:rPr>
        <w:drawing>
          <wp:anchor distT="0" distB="0" distL="114300" distR="114300" simplePos="0" relativeHeight="251658246" behindDoc="0" locked="0" layoutInCell="1" allowOverlap="1" wp14:anchorId="30C38D26" wp14:editId="43CD294C">
            <wp:simplePos x="0" y="0"/>
            <wp:positionH relativeFrom="margin">
              <wp:align>left</wp:align>
            </wp:positionH>
            <wp:positionV relativeFrom="paragraph">
              <wp:posOffset>361950</wp:posOffset>
            </wp:positionV>
            <wp:extent cx="3067050" cy="1657350"/>
            <wp:effectExtent l="0" t="0" r="0"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V relativeFrom="margin">
              <wp14:pctHeight>0</wp14:pctHeight>
            </wp14:sizeRelV>
          </wp:anchor>
        </w:drawing>
      </w:r>
      <w:r>
        <w:rPr>
          <w:noProof/>
        </w:rPr>
        <w:drawing>
          <wp:anchor distT="0" distB="0" distL="114300" distR="114300" simplePos="0" relativeHeight="251658245" behindDoc="0" locked="0" layoutInCell="1" allowOverlap="1" wp14:anchorId="0D437E53" wp14:editId="2D964C32">
            <wp:simplePos x="0" y="0"/>
            <wp:positionH relativeFrom="column">
              <wp:posOffset>3051810</wp:posOffset>
            </wp:positionH>
            <wp:positionV relativeFrom="paragraph">
              <wp:posOffset>368300</wp:posOffset>
            </wp:positionV>
            <wp:extent cx="3143250" cy="4124325"/>
            <wp:effectExtent l="0" t="0" r="19050" b="952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14:paraId="65021BC7" w14:textId="54063143" w:rsidR="00903DE7" w:rsidRDefault="00903DE7" w:rsidP="00903DE7">
      <w:pPr>
        <w:pStyle w:val="04ABodyText"/>
        <w:rPr>
          <w:lang w:eastAsia="en-US"/>
        </w:rPr>
      </w:pPr>
    </w:p>
    <w:p w14:paraId="1CF07B96" w14:textId="56960C13" w:rsidR="00903DE7" w:rsidRDefault="00903DE7" w:rsidP="00903DE7">
      <w:pPr>
        <w:pStyle w:val="04ABodyText"/>
        <w:rPr>
          <w:lang w:eastAsia="en-US"/>
        </w:rPr>
      </w:pPr>
    </w:p>
    <w:p w14:paraId="50C1D83F" w14:textId="10D4A6E5" w:rsidR="00903DE7" w:rsidRDefault="00903DE7" w:rsidP="00903DE7">
      <w:pPr>
        <w:pStyle w:val="04ABodyText"/>
        <w:rPr>
          <w:lang w:eastAsia="en-US"/>
        </w:rPr>
      </w:pPr>
    </w:p>
    <w:p w14:paraId="3791CFEA" w14:textId="5D962544" w:rsidR="00903DE7" w:rsidRDefault="00903DE7" w:rsidP="00903DE7">
      <w:pPr>
        <w:pStyle w:val="04ABodyText"/>
        <w:rPr>
          <w:lang w:eastAsia="en-US"/>
        </w:rPr>
      </w:pPr>
    </w:p>
    <w:p w14:paraId="6FE2147A" w14:textId="2C97C316" w:rsidR="00903DE7" w:rsidRDefault="00903DE7" w:rsidP="00903DE7">
      <w:pPr>
        <w:pStyle w:val="04ABodyText"/>
        <w:rPr>
          <w:lang w:eastAsia="en-US"/>
        </w:rPr>
      </w:pPr>
    </w:p>
    <w:p w14:paraId="4F388FAB" w14:textId="2F902439" w:rsidR="00903DE7" w:rsidRPr="009B29C1" w:rsidRDefault="00903DE7" w:rsidP="00903DE7">
      <w:pPr>
        <w:pStyle w:val="04ABodyText"/>
      </w:pPr>
    </w:p>
    <w:p w14:paraId="47EC7CFF" w14:textId="1052DF7E" w:rsidR="00903DE7" w:rsidRDefault="00903DE7" w:rsidP="00E2551C">
      <w:pPr>
        <w:pStyle w:val="Heading2"/>
        <w:numPr>
          <w:ilvl w:val="1"/>
          <w:numId w:val="38"/>
        </w:numPr>
      </w:pPr>
      <w:bookmarkStart w:id="210" w:name="_Toc115264561"/>
      <w:bookmarkStart w:id="211" w:name="_Toc177729777"/>
      <w:r w:rsidRPr="00AD50D9">
        <w:lastRenderedPageBreak/>
        <w:t>Creat</w:t>
      </w:r>
      <w:r>
        <w:t>ing</w:t>
      </w:r>
      <w:r w:rsidRPr="00AD50D9">
        <w:t xml:space="preserve"> the additional variables</w:t>
      </w:r>
      <w:r w:rsidR="00EA7703">
        <w:t xml:space="preserve"> worksheet</w:t>
      </w:r>
      <w:r w:rsidRPr="00AD50D9">
        <w:t xml:space="preserve"> file</w:t>
      </w:r>
      <w:bookmarkEnd w:id="210"/>
      <w:bookmarkEnd w:id="211"/>
      <w:r w:rsidRPr="00AD50D9">
        <w:t xml:space="preserve"> </w:t>
      </w:r>
    </w:p>
    <w:p w14:paraId="56840F5D" w14:textId="44140B59" w:rsidR="00903DE7" w:rsidRPr="00B12EE3" w:rsidRDefault="00903DE7" w:rsidP="00903DE7">
      <w:pPr>
        <w:pStyle w:val="04ABodyText"/>
        <w:rPr>
          <w:color w:val="4D4639"/>
          <w:sz w:val="22"/>
          <w:szCs w:val="22"/>
          <w:lang w:eastAsia="en-US"/>
        </w:rPr>
      </w:pPr>
      <w:r w:rsidRPr="00B12EE3">
        <w:rPr>
          <w:color w:val="4D4639"/>
          <w:sz w:val="22"/>
          <w:szCs w:val="22"/>
          <w:lang w:eastAsia="en-US"/>
        </w:rPr>
        <w:t>You will need to include a Patient Record Number (PRN), so that the record can be matched to the previous sample submission. For each of these patient record numbers, additional variables will need to be added. The following information can be compiled from hospital records:</w:t>
      </w:r>
    </w:p>
    <w:p w14:paraId="234E3CA0" w14:textId="5DD404F3" w:rsidR="00903DE7" w:rsidRPr="00A87CAD" w:rsidRDefault="008845B6" w:rsidP="00541125">
      <w:pPr>
        <w:pStyle w:val="Bullets"/>
      </w:pPr>
      <w:r w:rsidRPr="00541125">
        <w:rPr>
          <w:b/>
          <w:color w:val="007A4E"/>
          <w:lang w:val="en-US"/>
        </w:rPr>
        <w:t>Trust</w:t>
      </w:r>
      <w:r w:rsidR="00903DE7" w:rsidRPr="00541125">
        <w:rPr>
          <w:b/>
          <w:color w:val="007A4E"/>
          <w:lang w:val="en-US"/>
        </w:rPr>
        <w:t xml:space="preserve"> code:</w:t>
      </w:r>
      <w:r w:rsidR="00903DE7" w:rsidRPr="00541125">
        <w:rPr>
          <w:color w:val="007A4E"/>
          <w:lang w:val="en-US"/>
        </w:rPr>
        <w:t xml:space="preserve"> </w:t>
      </w:r>
      <w:r w:rsidR="00903DE7" w:rsidRPr="00541125">
        <w:rPr>
          <w:lang w:val="en-US"/>
        </w:rPr>
        <w:t xml:space="preserve">This should be the three-character code for the </w:t>
      </w:r>
      <w:r w:rsidRPr="00541125">
        <w:rPr>
          <w:lang w:val="en-US"/>
        </w:rPr>
        <w:t>Trust</w:t>
      </w:r>
      <w:r w:rsidR="00903DE7" w:rsidRPr="00541125">
        <w:rPr>
          <w:lang w:val="en-US"/>
        </w:rPr>
        <w:t xml:space="preserve"> (e.g. RTH)</w:t>
      </w:r>
    </w:p>
    <w:p w14:paraId="2C644680" w14:textId="2093FCE3" w:rsidR="00903DE7" w:rsidRPr="00CC4086" w:rsidRDefault="00903DE7" w:rsidP="00541125">
      <w:pPr>
        <w:pStyle w:val="Bullets"/>
        <w:rPr>
          <w:lang w:val="en-US"/>
        </w:rPr>
      </w:pPr>
      <w:r w:rsidRPr="00541125">
        <w:rPr>
          <w:b/>
          <w:color w:val="007A4E"/>
          <w:lang w:val="en-US"/>
        </w:rPr>
        <w:t>ICD-10 (Chapter Code):</w:t>
      </w:r>
      <w:r w:rsidRPr="00541125">
        <w:rPr>
          <w:color w:val="007A4E"/>
          <w:lang w:val="en-US"/>
        </w:rPr>
        <w:t xml:space="preserve"> </w:t>
      </w:r>
      <w:r w:rsidRPr="00541125">
        <w:rPr>
          <w:lang w:val="en-US"/>
        </w:rPr>
        <w:t xml:space="preserve">Please enter the ICD-10 </w:t>
      </w:r>
      <w:r w:rsidR="004556BA" w:rsidRPr="00541125">
        <w:rPr>
          <w:lang w:val="en-US"/>
        </w:rPr>
        <w:t>C</w:t>
      </w:r>
      <w:r w:rsidRPr="00541125">
        <w:rPr>
          <w:lang w:val="en-US"/>
        </w:rPr>
        <w:t xml:space="preserve">hapter </w:t>
      </w:r>
      <w:r w:rsidR="004556BA" w:rsidRPr="00541125">
        <w:rPr>
          <w:lang w:val="en-US"/>
        </w:rPr>
        <w:t>C</w:t>
      </w:r>
      <w:r w:rsidRPr="00541125">
        <w:rPr>
          <w:lang w:val="en-US"/>
        </w:rPr>
        <w:t>ode in Roman Numerals (i.e.</w:t>
      </w:r>
      <w:r w:rsidRPr="00541125" w:rsidDel="00910DB5">
        <w:rPr>
          <w:lang w:val="en-US"/>
        </w:rPr>
        <w:t xml:space="preserve"> </w:t>
      </w:r>
      <w:r w:rsidRPr="00541125">
        <w:rPr>
          <w:lang w:val="en-US"/>
        </w:rPr>
        <w:t xml:space="preserve">III, VI, IX etc.), based on the primary diagnosis at discharge. </w:t>
      </w:r>
      <w:r w:rsidRPr="00A87CAD">
        <w:br/>
      </w:r>
    </w:p>
    <w:p w14:paraId="1DF16ABA" w14:textId="374822FB" w:rsidR="00903DE7" w:rsidRPr="001F5333" w:rsidRDefault="00903DE7" w:rsidP="00903DE7">
      <w:pPr>
        <w:pStyle w:val="04ABodyText"/>
        <w:rPr>
          <w:sz w:val="22"/>
          <w:szCs w:val="22"/>
        </w:rPr>
      </w:pPr>
      <w:r w:rsidRPr="00B12EE3">
        <w:rPr>
          <w:color w:val="4D4639"/>
          <w:sz w:val="22"/>
          <w:szCs w:val="22"/>
        </w:rPr>
        <w:t xml:space="preserve">Once you have collated all required data, you will need to enter all the information relating to your additional variables in the </w:t>
      </w:r>
      <w:r w:rsidRPr="001F5333">
        <w:rPr>
          <w:b/>
          <w:bCs/>
          <w:color w:val="007A4E"/>
          <w:sz w:val="22"/>
          <w:szCs w:val="22"/>
          <w:lang w:eastAsia="en-US"/>
        </w:rPr>
        <w:t xml:space="preserve">‘Additional </w:t>
      </w:r>
      <w:r w:rsidR="00D13A78">
        <w:rPr>
          <w:b/>
          <w:bCs/>
          <w:color w:val="007A4E"/>
          <w:sz w:val="22"/>
          <w:szCs w:val="22"/>
          <w:lang w:eastAsia="en-US"/>
        </w:rPr>
        <w:t>ICD-10 Codes Worksheet</w:t>
      </w:r>
      <w:r w:rsidRPr="001F5333">
        <w:rPr>
          <w:b/>
          <w:bCs/>
          <w:color w:val="007A4E"/>
          <w:sz w:val="22"/>
          <w:szCs w:val="22"/>
          <w:lang w:eastAsia="en-US"/>
        </w:rPr>
        <w:t>’</w:t>
      </w:r>
      <w:r w:rsidRPr="001F5333">
        <w:rPr>
          <w:color w:val="007A4E"/>
          <w:sz w:val="22"/>
          <w:szCs w:val="22"/>
        </w:rPr>
        <w:t xml:space="preserve"> </w:t>
      </w:r>
      <w:r w:rsidRPr="00B12EE3">
        <w:rPr>
          <w:color w:val="4D4639"/>
          <w:sz w:val="22"/>
          <w:szCs w:val="22"/>
        </w:rPr>
        <w:t xml:space="preserve">and save this file as </w:t>
      </w:r>
      <w:r w:rsidRPr="00B12EE3">
        <w:rPr>
          <w:b/>
          <w:bCs/>
          <w:color w:val="4D4639"/>
          <w:sz w:val="22"/>
          <w:szCs w:val="22"/>
        </w:rPr>
        <w:t>&lt;NHS</w:t>
      </w:r>
      <w:r w:rsidR="008845B6">
        <w:rPr>
          <w:b/>
          <w:bCs/>
          <w:color w:val="4D4639"/>
          <w:sz w:val="22"/>
          <w:szCs w:val="22"/>
        </w:rPr>
        <w:t>Trust</w:t>
      </w:r>
      <w:r w:rsidRPr="00B12EE3">
        <w:rPr>
          <w:b/>
          <w:bCs/>
          <w:color w:val="4D4639"/>
          <w:sz w:val="22"/>
          <w:szCs w:val="22"/>
        </w:rPr>
        <w:t>code_Inpatients202</w:t>
      </w:r>
      <w:r w:rsidR="00493CA0">
        <w:rPr>
          <w:b/>
          <w:bCs/>
          <w:color w:val="4D4639"/>
          <w:sz w:val="22"/>
          <w:szCs w:val="22"/>
        </w:rPr>
        <w:t>5</w:t>
      </w:r>
      <w:r w:rsidRPr="00B12EE3">
        <w:rPr>
          <w:b/>
          <w:bCs/>
          <w:color w:val="4D4639"/>
          <w:sz w:val="22"/>
          <w:szCs w:val="22"/>
        </w:rPr>
        <w:t>_AV&gt;</w:t>
      </w:r>
      <w:r w:rsidRPr="00B12EE3">
        <w:rPr>
          <w:color w:val="4D4639"/>
          <w:sz w:val="22"/>
          <w:szCs w:val="22"/>
        </w:rPr>
        <w:t>.</w:t>
      </w:r>
    </w:p>
    <w:p w14:paraId="51982D52" w14:textId="6C789645" w:rsidR="00903DE7" w:rsidRPr="001F5333" w:rsidRDefault="00903DE7" w:rsidP="00903DE7">
      <w:pPr>
        <w:pStyle w:val="04ABodyText"/>
        <w:rPr>
          <w:sz w:val="22"/>
          <w:szCs w:val="22"/>
        </w:rPr>
      </w:pPr>
      <w:r w:rsidRPr="008B6511">
        <w:rPr>
          <w:color w:val="4D4639"/>
          <w:sz w:val="22"/>
          <w:szCs w:val="22"/>
        </w:rPr>
        <w:t xml:space="preserve">The table below shows an example of the spreadsheet. Please use the </w:t>
      </w:r>
      <w:r w:rsidRPr="001F5333">
        <w:rPr>
          <w:b/>
          <w:bCs/>
          <w:color w:val="007A4E"/>
          <w:sz w:val="22"/>
          <w:szCs w:val="22"/>
          <w:lang w:eastAsia="en-US"/>
        </w:rPr>
        <w:t xml:space="preserve">‘Additional </w:t>
      </w:r>
      <w:r w:rsidR="00D13A78">
        <w:rPr>
          <w:b/>
          <w:bCs/>
          <w:color w:val="007A4E"/>
          <w:sz w:val="22"/>
          <w:szCs w:val="22"/>
          <w:lang w:eastAsia="en-US"/>
        </w:rPr>
        <w:t xml:space="preserve">ICD-10 Codes Worksheet </w:t>
      </w:r>
      <w:r w:rsidRPr="008B6511">
        <w:rPr>
          <w:color w:val="4D4639"/>
          <w:sz w:val="22"/>
          <w:szCs w:val="22"/>
        </w:rPr>
        <w:t>provided.</w:t>
      </w:r>
    </w:p>
    <w:tbl>
      <w:tblPr>
        <w:tblW w:w="43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3"/>
        <w:gridCol w:w="1736"/>
        <w:gridCol w:w="1276"/>
      </w:tblGrid>
      <w:tr w:rsidR="00903DE7" w:rsidRPr="00CF60CB" w14:paraId="1905E50D" w14:textId="77777777" w:rsidTr="00801D10">
        <w:trPr>
          <w:trHeight w:val="900"/>
        </w:trPr>
        <w:tc>
          <w:tcPr>
            <w:tcW w:w="1383" w:type="dxa"/>
            <w:textDirection w:val="btLr"/>
            <w:vAlign w:val="center"/>
          </w:tcPr>
          <w:p w14:paraId="560F9521" w14:textId="6929B62C" w:rsidR="00903DE7" w:rsidRPr="00CF60CB" w:rsidRDefault="008845B6" w:rsidP="0083301A">
            <w:pPr>
              <w:jc w:val="center"/>
              <w:rPr>
                <w:b/>
                <w:bCs/>
                <w:sz w:val="16"/>
              </w:rPr>
            </w:pPr>
            <w:r>
              <w:rPr>
                <w:b/>
                <w:bCs/>
                <w:color w:val="007A4E"/>
                <w:sz w:val="16"/>
              </w:rPr>
              <w:t>Trust</w:t>
            </w:r>
            <w:r w:rsidR="00903DE7" w:rsidRPr="00F05528">
              <w:rPr>
                <w:b/>
                <w:bCs/>
                <w:color w:val="007A4E"/>
                <w:sz w:val="16"/>
              </w:rPr>
              <w:t xml:space="preserve"> code</w:t>
            </w:r>
          </w:p>
        </w:tc>
        <w:tc>
          <w:tcPr>
            <w:tcW w:w="1736" w:type="dxa"/>
            <w:textDirection w:val="btLr"/>
            <w:vAlign w:val="center"/>
          </w:tcPr>
          <w:p w14:paraId="2ED8F3DF" w14:textId="77777777" w:rsidR="00903DE7" w:rsidRPr="00CF60CB" w:rsidRDefault="00903DE7" w:rsidP="0083301A">
            <w:pPr>
              <w:jc w:val="center"/>
              <w:rPr>
                <w:b/>
                <w:bCs/>
                <w:sz w:val="16"/>
              </w:rPr>
            </w:pPr>
            <w:r w:rsidRPr="00F05528">
              <w:rPr>
                <w:b/>
                <w:bCs/>
                <w:color w:val="007A4E"/>
                <w:sz w:val="16"/>
              </w:rPr>
              <w:t>Patient Record Number</w:t>
            </w:r>
          </w:p>
        </w:tc>
        <w:tc>
          <w:tcPr>
            <w:tcW w:w="1276" w:type="dxa"/>
            <w:textDirection w:val="btLr"/>
            <w:vAlign w:val="center"/>
            <w:hideMark/>
          </w:tcPr>
          <w:p w14:paraId="54108688" w14:textId="77777777" w:rsidR="00903DE7" w:rsidRPr="00CF60CB" w:rsidRDefault="00903DE7" w:rsidP="0083301A">
            <w:pPr>
              <w:jc w:val="center"/>
              <w:rPr>
                <w:b/>
                <w:bCs/>
                <w:color w:val="FF0000"/>
                <w:sz w:val="16"/>
                <w:szCs w:val="16"/>
              </w:rPr>
            </w:pPr>
            <w:r w:rsidRPr="00F05528">
              <w:rPr>
                <w:b/>
                <w:bCs/>
                <w:color w:val="007A4E"/>
                <w:sz w:val="16"/>
              </w:rPr>
              <w:t>ICD 10 (Chapter Code)</w:t>
            </w:r>
          </w:p>
        </w:tc>
      </w:tr>
      <w:tr w:rsidR="00903DE7" w:rsidRPr="00CF60CB" w14:paraId="2B30F778" w14:textId="77777777" w:rsidTr="00801D10">
        <w:trPr>
          <w:trHeight w:val="61"/>
        </w:trPr>
        <w:tc>
          <w:tcPr>
            <w:tcW w:w="1383" w:type="dxa"/>
            <w:vAlign w:val="center"/>
          </w:tcPr>
          <w:p w14:paraId="1230EECE" w14:textId="77777777" w:rsidR="00903DE7" w:rsidRPr="00CF60CB" w:rsidRDefault="00903DE7" w:rsidP="0083301A">
            <w:pPr>
              <w:jc w:val="center"/>
              <w:rPr>
                <w:sz w:val="14"/>
                <w:szCs w:val="14"/>
              </w:rPr>
            </w:pPr>
            <w:r>
              <w:rPr>
                <w:sz w:val="14"/>
                <w:szCs w:val="14"/>
              </w:rPr>
              <w:t>e.g. R1H</w:t>
            </w:r>
          </w:p>
        </w:tc>
        <w:tc>
          <w:tcPr>
            <w:tcW w:w="1736" w:type="dxa"/>
            <w:vAlign w:val="center"/>
          </w:tcPr>
          <w:p w14:paraId="7A460875" w14:textId="003EADCD" w:rsidR="00903DE7" w:rsidRPr="00CF60CB" w:rsidRDefault="00C90D67" w:rsidP="0083301A">
            <w:pPr>
              <w:jc w:val="center"/>
              <w:rPr>
                <w:sz w:val="14"/>
                <w:szCs w:val="14"/>
              </w:rPr>
            </w:pPr>
            <w:r>
              <w:rPr>
                <w:sz w:val="14"/>
                <w:szCs w:val="14"/>
              </w:rPr>
              <w:t>IP2</w:t>
            </w:r>
            <w:r w:rsidR="00493CA0">
              <w:rPr>
                <w:sz w:val="14"/>
                <w:szCs w:val="14"/>
              </w:rPr>
              <w:t>5</w:t>
            </w:r>
            <w:r w:rsidR="00C56E36">
              <w:rPr>
                <w:sz w:val="14"/>
                <w:szCs w:val="14"/>
              </w:rPr>
              <w:t>R1H</w:t>
            </w:r>
            <w:r w:rsidR="00903DE7">
              <w:rPr>
                <w:sz w:val="14"/>
                <w:szCs w:val="14"/>
              </w:rPr>
              <w:t>0001</w:t>
            </w:r>
          </w:p>
        </w:tc>
        <w:tc>
          <w:tcPr>
            <w:tcW w:w="1276" w:type="dxa"/>
            <w:vAlign w:val="center"/>
            <w:hideMark/>
          </w:tcPr>
          <w:p w14:paraId="6BBF7679" w14:textId="77777777" w:rsidR="00903DE7" w:rsidRPr="00CF60CB" w:rsidRDefault="00903DE7" w:rsidP="0083301A">
            <w:pPr>
              <w:jc w:val="center"/>
              <w:rPr>
                <w:sz w:val="14"/>
                <w:szCs w:val="14"/>
              </w:rPr>
            </w:pPr>
            <w:r w:rsidRPr="00CF60CB">
              <w:rPr>
                <w:sz w:val="14"/>
                <w:szCs w:val="14"/>
              </w:rPr>
              <w:t>XI</w:t>
            </w:r>
          </w:p>
        </w:tc>
      </w:tr>
      <w:tr w:rsidR="00903DE7" w:rsidRPr="00CF60CB" w14:paraId="0E70A893" w14:textId="77777777" w:rsidTr="00801D10">
        <w:trPr>
          <w:trHeight w:val="61"/>
        </w:trPr>
        <w:tc>
          <w:tcPr>
            <w:tcW w:w="1383" w:type="dxa"/>
            <w:vAlign w:val="center"/>
          </w:tcPr>
          <w:p w14:paraId="109285A5" w14:textId="77777777" w:rsidR="00903DE7" w:rsidRPr="00CF60CB" w:rsidRDefault="00903DE7" w:rsidP="0083301A">
            <w:pPr>
              <w:jc w:val="center"/>
              <w:rPr>
                <w:sz w:val="14"/>
                <w:szCs w:val="14"/>
              </w:rPr>
            </w:pPr>
            <w:r>
              <w:rPr>
                <w:sz w:val="14"/>
                <w:szCs w:val="14"/>
              </w:rPr>
              <w:t>R1H</w:t>
            </w:r>
          </w:p>
        </w:tc>
        <w:tc>
          <w:tcPr>
            <w:tcW w:w="1736" w:type="dxa"/>
            <w:vAlign w:val="center"/>
          </w:tcPr>
          <w:p w14:paraId="601DD69E" w14:textId="7F9E2F97" w:rsidR="00903DE7" w:rsidRPr="00CF60CB" w:rsidRDefault="00C90D67" w:rsidP="0083301A">
            <w:pPr>
              <w:jc w:val="center"/>
              <w:rPr>
                <w:sz w:val="14"/>
                <w:szCs w:val="14"/>
              </w:rPr>
            </w:pPr>
            <w:r>
              <w:rPr>
                <w:sz w:val="14"/>
                <w:szCs w:val="14"/>
              </w:rPr>
              <w:t>IP2</w:t>
            </w:r>
            <w:r w:rsidR="00493CA0">
              <w:rPr>
                <w:sz w:val="14"/>
                <w:szCs w:val="14"/>
              </w:rPr>
              <w:t>5</w:t>
            </w:r>
            <w:r w:rsidR="00C56E36">
              <w:rPr>
                <w:sz w:val="14"/>
                <w:szCs w:val="14"/>
              </w:rPr>
              <w:t>R1H</w:t>
            </w:r>
            <w:r w:rsidR="00903DE7">
              <w:rPr>
                <w:sz w:val="14"/>
                <w:szCs w:val="14"/>
              </w:rPr>
              <w:t>0002</w:t>
            </w:r>
          </w:p>
        </w:tc>
        <w:tc>
          <w:tcPr>
            <w:tcW w:w="1276" w:type="dxa"/>
            <w:vAlign w:val="center"/>
            <w:hideMark/>
          </w:tcPr>
          <w:p w14:paraId="73BF56C5" w14:textId="77777777" w:rsidR="00903DE7" w:rsidRPr="00CF60CB" w:rsidRDefault="00903DE7" w:rsidP="0083301A">
            <w:pPr>
              <w:jc w:val="center"/>
              <w:rPr>
                <w:sz w:val="14"/>
                <w:szCs w:val="14"/>
              </w:rPr>
            </w:pPr>
            <w:r w:rsidRPr="00CF60CB">
              <w:rPr>
                <w:sz w:val="14"/>
                <w:szCs w:val="14"/>
              </w:rPr>
              <w:t>IX</w:t>
            </w:r>
          </w:p>
        </w:tc>
      </w:tr>
      <w:tr w:rsidR="00903DE7" w:rsidRPr="00CF60CB" w14:paraId="363702A9" w14:textId="77777777" w:rsidTr="00801D10">
        <w:trPr>
          <w:trHeight w:val="61"/>
        </w:trPr>
        <w:tc>
          <w:tcPr>
            <w:tcW w:w="1383" w:type="dxa"/>
            <w:vAlign w:val="center"/>
          </w:tcPr>
          <w:p w14:paraId="12FFBD30" w14:textId="77777777" w:rsidR="00903DE7" w:rsidRPr="00CF60CB" w:rsidRDefault="00903DE7" w:rsidP="0083301A">
            <w:pPr>
              <w:jc w:val="center"/>
              <w:rPr>
                <w:sz w:val="14"/>
                <w:szCs w:val="14"/>
              </w:rPr>
            </w:pPr>
            <w:r>
              <w:rPr>
                <w:sz w:val="14"/>
                <w:szCs w:val="14"/>
              </w:rPr>
              <w:t>R1H</w:t>
            </w:r>
          </w:p>
        </w:tc>
        <w:tc>
          <w:tcPr>
            <w:tcW w:w="1736" w:type="dxa"/>
            <w:vAlign w:val="center"/>
          </w:tcPr>
          <w:p w14:paraId="78098D3C" w14:textId="4BF362F5" w:rsidR="00903DE7" w:rsidRPr="00CF60CB" w:rsidRDefault="00C56E36" w:rsidP="0083301A">
            <w:pPr>
              <w:jc w:val="center"/>
              <w:rPr>
                <w:sz w:val="14"/>
                <w:szCs w:val="14"/>
              </w:rPr>
            </w:pPr>
            <w:r>
              <w:rPr>
                <w:sz w:val="14"/>
                <w:szCs w:val="14"/>
              </w:rPr>
              <w:t>IP2</w:t>
            </w:r>
            <w:r w:rsidR="00EA7703">
              <w:rPr>
                <w:sz w:val="14"/>
                <w:szCs w:val="14"/>
              </w:rPr>
              <w:t>5</w:t>
            </w:r>
            <w:r>
              <w:rPr>
                <w:sz w:val="14"/>
                <w:szCs w:val="14"/>
              </w:rPr>
              <w:t>R1H0</w:t>
            </w:r>
            <w:r w:rsidR="00903DE7">
              <w:rPr>
                <w:sz w:val="14"/>
                <w:szCs w:val="14"/>
              </w:rPr>
              <w:t>149</w:t>
            </w:r>
          </w:p>
        </w:tc>
        <w:tc>
          <w:tcPr>
            <w:tcW w:w="1276" w:type="dxa"/>
            <w:vAlign w:val="center"/>
            <w:hideMark/>
          </w:tcPr>
          <w:p w14:paraId="217C3CD9" w14:textId="77777777" w:rsidR="00903DE7" w:rsidRPr="00CF60CB" w:rsidRDefault="00903DE7" w:rsidP="0083301A">
            <w:pPr>
              <w:jc w:val="center"/>
              <w:rPr>
                <w:sz w:val="14"/>
                <w:szCs w:val="14"/>
              </w:rPr>
            </w:pPr>
            <w:r w:rsidRPr="00CF60CB">
              <w:rPr>
                <w:sz w:val="14"/>
                <w:szCs w:val="14"/>
              </w:rPr>
              <w:t>IV</w:t>
            </w:r>
          </w:p>
        </w:tc>
      </w:tr>
    </w:tbl>
    <w:p w14:paraId="776DDF37" w14:textId="492DB9B5" w:rsidR="00903DE7" w:rsidRPr="00903DEA" w:rsidRDefault="00903DE7" w:rsidP="00E2551C">
      <w:pPr>
        <w:pStyle w:val="Heading2"/>
        <w:numPr>
          <w:ilvl w:val="1"/>
          <w:numId w:val="38"/>
        </w:numPr>
      </w:pPr>
      <w:bookmarkStart w:id="212" w:name="_Toc115264562"/>
      <w:bookmarkStart w:id="213" w:name="_Toc177729778"/>
      <w:r>
        <w:t>Submitting</w:t>
      </w:r>
      <w:r w:rsidRPr="00AD50D9">
        <w:t xml:space="preserve"> the additional variables file</w:t>
      </w:r>
      <w:bookmarkEnd w:id="212"/>
      <w:bookmarkEnd w:id="213"/>
      <w:r w:rsidRPr="00AD50D9">
        <w:t xml:space="preserve"> </w:t>
      </w:r>
    </w:p>
    <w:p w14:paraId="4D19284E" w14:textId="4DE9424A" w:rsidR="00903DE7" w:rsidRPr="008B6511" w:rsidRDefault="00903DE7" w:rsidP="00903DE7">
      <w:pPr>
        <w:pStyle w:val="04ABodyText"/>
        <w:rPr>
          <w:color w:val="4D4639"/>
          <w:sz w:val="22"/>
          <w:szCs w:val="22"/>
          <w:lang w:eastAsia="en-US"/>
        </w:rPr>
      </w:pPr>
      <w:r w:rsidRPr="008B6511">
        <w:rPr>
          <w:b/>
          <w:bCs/>
          <w:color w:val="4D4639"/>
          <w:sz w:val="22"/>
          <w:szCs w:val="22"/>
          <w:lang w:eastAsia="en-US"/>
        </w:rPr>
        <w:t xml:space="preserve">For </w:t>
      </w:r>
      <w:r w:rsidR="008845B6">
        <w:rPr>
          <w:b/>
          <w:bCs/>
          <w:color w:val="4D4639"/>
          <w:sz w:val="22"/>
          <w:szCs w:val="22"/>
          <w:lang w:eastAsia="en-US"/>
        </w:rPr>
        <w:t>Trusts</w:t>
      </w:r>
      <w:r w:rsidRPr="008B6511">
        <w:rPr>
          <w:b/>
          <w:bCs/>
          <w:color w:val="4D4639"/>
          <w:sz w:val="22"/>
          <w:szCs w:val="22"/>
          <w:lang w:eastAsia="en-US"/>
        </w:rPr>
        <w:t xml:space="preserve"> working with an approved contractor,</w:t>
      </w:r>
      <w:r w:rsidRPr="008B6511">
        <w:rPr>
          <w:color w:val="4D4639"/>
          <w:sz w:val="22"/>
          <w:szCs w:val="22"/>
          <w:lang w:eastAsia="en-US"/>
        </w:rPr>
        <w:t xml:space="preserve"> once you have all variables that are outstanding from the original submission available, you may then send the whole </w:t>
      </w:r>
      <w:bookmarkStart w:id="214" w:name="_Hlk51073559"/>
      <w:r w:rsidRPr="001F5333">
        <w:rPr>
          <w:b/>
          <w:bCs/>
          <w:color w:val="007A4E"/>
          <w:sz w:val="22"/>
          <w:szCs w:val="22"/>
          <w:lang w:eastAsia="en-US"/>
        </w:rPr>
        <w:t xml:space="preserve">‘Additional </w:t>
      </w:r>
      <w:r w:rsidR="00D13A78">
        <w:rPr>
          <w:b/>
          <w:bCs/>
          <w:color w:val="007A4E"/>
          <w:sz w:val="22"/>
          <w:szCs w:val="22"/>
          <w:lang w:eastAsia="en-US"/>
        </w:rPr>
        <w:t>ICD-10 Codes Worksheet</w:t>
      </w:r>
      <w:r w:rsidRPr="001F5333">
        <w:rPr>
          <w:color w:val="007A4E"/>
          <w:sz w:val="22"/>
          <w:szCs w:val="22"/>
          <w:lang w:eastAsia="en-US"/>
        </w:rPr>
        <w:t xml:space="preserve"> </w:t>
      </w:r>
      <w:bookmarkEnd w:id="214"/>
      <w:r w:rsidRPr="008B6511">
        <w:rPr>
          <w:color w:val="4D4639"/>
          <w:sz w:val="22"/>
          <w:szCs w:val="22"/>
          <w:lang w:eastAsia="en-US"/>
        </w:rPr>
        <w:t xml:space="preserve">to your contractor via their secure transfer site. The contractor will then submit </w:t>
      </w:r>
      <w:r w:rsidR="00F45D71">
        <w:rPr>
          <w:color w:val="4D4639"/>
          <w:sz w:val="22"/>
          <w:szCs w:val="22"/>
          <w:lang w:eastAsia="en-US"/>
        </w:rPr>
        <w:t>the updated information</w:t>
      </w:r>
      <w:r w:rsidRPr="001F5333">
        <w:rPr>
          <w:color w:val="007A4E"/>
          <w:sz w:val="22"/>
          <w:szCs w:val="22"/>
          <w:lang w:eastAsia="en-US"/>
        </w:rPr>
        <w:t xml:space="preserve"> </w:t>
      </w:r>
      <w:r w:rsidRPr="008B6511">
        <w:rPr>
          <w:color w:val="4D4639"/>
          <w:sz w:val="22"/>
          <w:szCs w:val="22"/>
          <w:lang w:eastAsia="en-US"/>
        </w:rPr>
        <w:t>to the Survey</w:t>
      </w:r>
      <w:r w:rsidR="00CE1944" w:rsidRPr="008B6511">
        <w:rPr>
          <w:color w:val="4D4639"/>
          <w:sz w:val="22"/>
          <w:szCs w:val="22"/>
          <w:lang w:eastAsia="en-US"/>
        </w:rPr>
        <w:t xml:space="preserve"> Coordination Centre</w:t>
      </w:r>
      <w:r w:rsidRPr="008B6511">
        <w:rPr>
          <w:color w:val="4D4639"/>
          <w:sz w:val="22"/>
          <w:szCs w:val="22"/>
          <w:lang w:eastAsia="en-US"/>
        </w:rPr>
        <w:t xml:space="preserve"> on your behalf.</w:t>
      </w:r>
    </w:p>
    <w:p w14:paraId="58E19061" w14:textId="755F6630" w:rsidR="004556BA" w:rsidRDefault="00903DE7" w:rsidP="00903DE7">
      <w:pPr>
        <w:pStyle w:val="04ABodyText"/>
        <w:rPr>
          <w:color w:val="4D4639"/>
          <w:sz w:val="22"/>
          <w:szCs w:val="22"/>
          <w:lang w:eastAsia="en-US"/>
        </w:rPr>
      </w:pPr>
      <w:r w:rsidRPr="008B6511">
        <w:rPr>
          <w:b/>
          <w:bCs/>
          <w:color w:val="4D4639"/>
          <w:sz w:val="22"/>
          <w:szCs w:val="22"/>
          <w:lang w:eastAsia="en-US"/>
        </w:rPr>
        <w:t xml:space="preserve">For </w:t>
      </w:r>
      <w:r w:rsidR="001D64BA">
        <w:rPr>
          <w:b/>
          <w:bCs/>
          <w:color w:val="4D4639"/>
          <w:sz w:val="22"/>
          <w:szCs w:val="22"/>
          <w:lang w:eastAsia="en-US"/>
        </w:rPr>
        <w:t>Approved contractors</w:t>
      </w:r>
      <w:r w:rsidRPr="008B6511">
        <w:rPr>
          <w:b/>
          <w:bCs/>
          <w:color w:val="4D4639"/>
          <w:sz w:val="22"/>
          <w:szCs w:val="22"/>
          <w:lang w:eastAsia="en-US"/>
        </w:rPr>
        <w:t xml:space="preserve"> and in-house </w:t>
      </w:r>
      <w:r w:rsidR="008845B6">
        <w:rPr>
          <w:b/>
          <w:bCs/>
          <w:color w:val="4D4639"/>
          <w:sz w:val="22"/>
          <w:szCs w:val="22"/>
          <w:lang w:eastAsia="en-US"/>
        </w:rPr>
        <w:t>Trusts</w:t>
      </w:r>
      <w:r w:rsidRPr="008B6511">
        <w:rPr>
          <w:b/>
          <w:bCs/>
          <w:color w:val="4D4639"/>
          <w:sz w:val="22"/>
          <w:szCs w:val="22"/>
          <w:lang w:eastAsia="en-US"/>
        </w:rPr>
        <w:t>,</w:t>
      </w:r>
      <w:r w:rsidRPr="008B6511">
        <w:rPr>
          <w:color w:val="4D4639"/>
          <w:sz w:val="22"/>
          <w:szCs w:val="22"/>
          <w:lang w:eastAsia="en-US"/>
        </w:rPr>
        <w:t xml:space="preserve"> once you have all variables that are outstanding from the original submission available, </w:t>
      </w:r>
      <w:r w:rsidR="004556BA">
        <w:rPr>
          <w:color w:val="4D4639"/>
          <w:sz w:val="22"/>
          <w:szCs w:val="22"/>
          <w:lang w:eastAsia="en-US"/>
        </w:rPr>
        <w:t>please add them into your final sample</w:t>
      </w:r>
      <w:r w:rsidR="00F45D71">
        <w:rPr>
          <w:color w:val="4D4639"/>
          <w:sz w:val="22"/>
          <w:szCs w:val="22"/>
          <w:lang w:eastAsia="en-US"/>
        </w:rPr>
        <w:t xml:space="preserve"> and response file</w:t>
      </w:r>
      <w:r w:rsidR="004556BA">
        <w:rPr>
          <w:color w:val="4D4639"/>
          <w:sz w:val="22"/>
          <w:szCs w:val="22"/>
          <w:lang w:eastAsia="en-US"/>
        </w:rPr>
        <w:t xml:space="preserve">. </w:t>
      </w:r>
      <w:r w:rsidR="004556BA" w:rsidRPr="004556BA">
        <w:rPr>
          <w:b/>
          <w:bCs/>
          <w:color w:val="007A4E"/>
          <w:sz w:val="22"/>
          <w:szCs w:val="22"/>
          <w:lang w:eastAsia="en-US"/>
        </w:rPr>
        <w:t>Updated ICD-10 codes should be provide</w:t>
      </w:r>
      <w:r w:rsidR="00F45D71">
        <w:rPr>
          <w:b/>
          <w:bCs/>
          <w:color w:val="007A4E"/>
          <w:sz w:val="22"/>
          <w:szCs w:val="22"/>
          <w:lang w:eastAsia="en-US"/>
        </w:rPr>
        <w:t>d</w:t>
      </w:r>
      <w:r w:rsidR="004556BA" w:rsidRPr="004556BA">
        <w:rPr>
          <w:b/>
          <w:bCs/>
          <w:color w:val="007A4E"/>
          <w:sz w:val="22"/>
          <w:szCs w:val="22"/>
          <w:lang w:eastAsia="en-US"/>
        </w:rPr>
        <w:t xml:space="preserve"> </w:t>
      </w:r>
      <w:r w:rsidR="00F45D71">
        <w:rPr>
          <w:b/>
          <w:bCs/>
          <w:color w:val="007A4E"/>
          <w:sz w:val="22"/>
          <w:szCs w:val="22"/>
          <w:lang w:eastAsia="en-US"/>
        </w:rPr>
        <w:t xml:space="preserve">to the SCC </w:t>
      </w:r>
      <w:r w:rsidR="004556BA" w:rsidRPr="004556BA">
        <w:rPr>
          <w:b/>
          <w:bCs/>
          <w:color w:val="007A4E"/>
          <w:sz w:val="22"/>
          <w:szCs w:val="22"/>
          <w:lang w:eastAsia="en-US"/>
        </w:rPr>
        <w:t>in the interim data submission.</w:t>
      </w:r>
      <w:r w:rsidR="004556BA">
        <w:rPr>
          <w:color w:val="4D4639"/>
          <w:sz w:val="22"/>
          <w:szCs w:val="22"/>
          <w:lang w:eastAsia="en-US"/>
        </w:rPr>
        <w:t xml:space="preserve"> </w:t>
      </w:r>
      <w:r w:rsidR="00EC4EE0">
        <w:rPr>
          <w:color w:val="4D4639"/>
          <w:sz w:val="22"/>
          <w:szCs w:val="22"/>
          <w:lang w:eastAsia="en-US"/>
        </w:rPr>
        <w:t xml:space="preserve">Please note, the SCC will accept updated ICD-10 codes </w:t>
      </w:r>
      <w:r w:rsidR="00724888">
        <w:rPr>
          <w:color w:val="4D4639"/>
          <w:sz w:val="22"/>
          <w:szCs w:val="22"/>
          <w:lang w:eastAsia="en-US"/>
        </w:rPr>
        <w:t xml:space="preserve">in the final data submission but </w:t>
      </w:r>
      <w:r w:rsidR="00D47117">
        <w:rPr>
          <w:color w:val="4D4639"/>
          <w:sz w:val="22"/>
          <w:szCs w:val="22"/>
          <w:lang w:eastAsia="en-US"/>
        </w:rPr>
        <w:t>T</w:t>
      </w:r>
      <w:r w:rsidR="00724888">
        <w:rPr>
          <w:color w:val="4D4639"/>
          <w:sz w:val="22"/>
          <w:szCs w:val="22"/>
          <w:lang w:eastAsia="en-US"/>
        </w:rPr>
        <w:t xml:space="preserve">rusts and </w:t>
      </w:r>
      <w:r w:rsidR="00D47117">
        <w:rPr>
          <w:color w:val="4D4639"/>
          <w:sz w:val="22"/>
          <w:szCs w:val="22"/>
          <w:lang w:eastAsia="en-US"/>
        </w:rPr>
        <w:t>Approved c</w:t>
      </w:r>
      <w:r w:rsidR="00724888">
        <w:rPr>
          <w:color w:val="4D4639"/>
          <w:sz w:val="22"/>
          <w:szCs w:val="22"/>
          <w:lang w:eastAsia="en-US"/>
        </w:rPr>
        <w:t>ontractors should aim for codes to be as complete as possible for interim data submission.</w:t>
      </w:r>
    </w:p>
    <w:p w14:paraId="592C24C2" w14:textId="2D00F660" w:rsidR="00903DE7" w:rsidRPr="004556BA" w:rsidRDefault="004556BA" w:rsidP="00903DE7">
      <w:pPr>
        <w:pStyle w:val="04ABodyText"/>
        <w:rPr>
          <w:b/>
          <w:bCs/>
          <w:sz w:val="22"/>
          <w:szCs w:val="22"/>
          <w:lang w:eastAsia="en-US"/>
        </w:rPr>
      </w:pPr>
      <w:r w:rsidRPr="004556BA">
        <w:rPr>
          <w:color w:val="4D4639"/>
          <w:sz w:val="22"/>
          <w:szCs w:val="22"/>
          <w:lang w:eastAsia="en-US"/>
        </w:rPr>
        <w:t xml:space="preserve">The </w:t>
      </w:r>
      <w:r w:rsidR="001D64BA">
        <w:rPr>
          <w:color w:val="4D4639"/>
          <w:sz w:val="22"/>
          <w:szCs w:val="22"/>
          <w:lang w:eastAsia="en-US"/>
        </w:rPr>
        <w:t>Approved contractors</w:t>
      </w:r>
      <w:r w:rsidR="00801D10">
        <w:rPr>
          <w:color w:val="4D4639"/>
          <w:sz w:val="22"/>
          <w:szCs w:val="22"/>
          <w:lang w:eastAsia="en-US"/>
        </w:rPr>
        <w:t xml:space="preserve"> and </w:t>
      </w:r>
      <w:r w:rsidRPr="004556BA">
        <w:rPr>
          <w:color w:val="4D4639"/>
          <w:sz w:val="22"/>
          <w:szCs w:val="22"/>
          <w:lang w:eastAsia="en-US"/>
        </w:rPr>
        <w:t>SCC will check the</w:t>
      </w:r>
      <w:r>
        <w:rPr>
          <w:color w:val="4D4639"/>
          <w:sz w:val="22"/>
          <w:szCs w:val="22"/>
          <w:lang w:eastAsia="en-US"/>
        </w:rPr>
        <w:t xml:space="preserve"> ICD-10</w:t>
      </w:r>
      <w:r w:rsidRPr="004556BA">
        <w:rPr>
          <w:color w:val="4D4639"/>
          <w:sz w:val="22"/>
          <w:szCs w:val="22"/>
          <w:lang w:eastAsia="en-US"/>
        </w:rPr>
        <w:t xml:space="preserve"> codes for eligibility and come back with any queries. If any ICD-10 codes have changed since the original sample was drawn, please provide details on why they have changed. Any ICD-10 codes that determine the patient to be ineligible will need to be recorded as outcome 5. </w:t>
      </w:r>
    </w:p>
    <w:p w14:paraId="396084F2" w14:textId="416A3788" w:rsidR="00903DE7" w:rsidRPr="008A123A" w:rsidRDefault="00903DE7" w:rsidP="008B6511">
      <w:pPr>
        <w:pStyle w:val="04ABodyText"/>
        <w:rPr>
          <w:b/>
          <w:bCs/>
          <w:color w:val="4D4639"/>
          <w:sz w:val="22"/>
          <w:szCs w:val="22"/>
          <w:lang w:eastAsia="en-US"/>
        </w:rPr>
      </w:pPr>
      <w:r w:rsidRPr="008A123A">
        <w:rPr>
          <w:b/>
          <w:bCs/>
          <w:color w:val="4D4639"/>
          <w:sz w:val="22"/>
          <w:szCs w:val="22"/>
          <w:lang w:eastAsia="en-US"/>
        </w:rPr>
        <w:t xml:space="preserve">No contact details should ever be shared with the </w:t>
      </w:r>
      <w:r w:rsidR="00CE1944" w:rsidRPr="008A123A">
        <w:rPr>
          <w:b/>
          <w:bCs/>
          <w:color w:val="4D4639"/>
          <w:sz w:val="22"/>
          <w:szCs w:val="22"/>
          <w:lang w:eastAsia="en-US"/>
        </w:rPr>
        <w:t>Survey Coordination Centre</w:t>
      </w:r>
      <w:r w:rsidRPr="008A123A">
        <w:rPr>
          <w:b/>
          <w:bCs/>
          <w:color w:val="4D4639"/>
          <w:sz w:val="22"/>
          <w:szCs w:val="22"/>
          <w:lang w:eastAsia="en-US"/>
        </w:rPr>
        <w:t xml:space="preserve"> – this would be a breach of Section 251 approvals.</w:t>
      </w:r>
      <w:r w:rsidR="008B6511" w:rsidRPr="008A123A" w:rsidDel="008B6511">
        <w:rPr>
          <w:b/>
          <w:bCs/>
          <w:color w:val="4D4639"/>
          <w:sz w:val="22"/>
          <w:szCs w:val="22"/>
          <w:lang w:eastAsia="en-US"/>
        </w:rPr>
        <w:t xml:space="preserve"> </w:t>
      </w:r>
    </w:p>
    <w:p w14:paraId="5FC7BFF8" w14:textId="77777777" w:rsidR="00663B2C" w:rsidRPr="001F5333" w:rsidRDefault="00663B2C" w:rsidP="008B6511">
      <w:pPr>
        <w:pStyle w:val="04ABodyText"/>
        <w:rPr>
          <w:sz w:val="22"/>
          <w:szCs w:val="22"/>
        </w:rPr>
      </w:pPr>
    </w:p>
    <w:p w14:paraId="46D91307" w14:textId="73B6C383" w:rsidR="00903DE7" w:rsidRDefault="000265CC" w:rsidP="00AC7715">
      <w:pPr>
        <w:pStyle w:val="Heading1"/>
      </w:pPr>
      <w:bookmarkStart w:id="215" w:name="_Toc115264563"/>
      <w:bookmarkStart w:id="216" w:name="_Toc177729779"/>
      <w:r w:rsidRPr="000265CC">
        <w:lastRenderedPageBreak/>
        <w:t xml:space="preserve">Section </w:t>
      </w:r>
      <w:r w:rsidR="00F45D71">
        <w:t>6</w:t>
      </w:r>
      <w:r w:rsidRPr="000265CC">
        <w:t xml:space="preserve">: </w:t>
      </w:r>
      <w:r w:rsidR="00903DE7">
        <w:t>Questions?</w:t>
      </w:r>
      <w:bookmarkEnd w:id="215"/>
      <w:bookmarkEnd w:id="216"/>
    </w:p>
    <w:p w14:paraId="5FFB79FC" w14:textId="5ED8594E" w:rsidR="005B394C" w:rsidRDefault="00903DE7" w:rsidP="00903DE7">
      <w:pPr>
        <w:rPr>
          <w:color w:val="auto"/>
        </w:rPr>
      </w:pPr>
      <w:r>
        <w:t>For any questions, please contact the Survey</w:t>
      </w:r>
      <w:r w:rsidR="00C36B7B">
        <w:t xml:space="preserve"> </w:t>
      </w:r>
      <w:r w:rsidR="00CE1944">
        <w:t>Coordination Centre</w:t>
      </w:r>
      <w:r>
        <w:t xml:space="preserve"> based at</w:t>
      </w:r>
      <w:r w:rsidR="00C36B7B">
        <w:t xml:space="preserve"> Picker</w:t>
      </w:r>
      <w:r>
        <w:t xml:space="preserve"> at </w:t>
      </w:r>
      <w:hyperlink r:id="rId84" w:history="1">
        <w:r w:rsidR="00C36B7B" w:rsidRPr="008E2305">
          <w:rPr>
            <w:rStyle w:val="Hyperlink"/>
          </w:rPr>
          <w:t>inpatient@surveycoordination.com</w:t>
        </w:r>
      </w:hyperlink>
    </w:p>
    <w:p w14:paraId="38E0F8AF" w14:textId="4139CC64" w:rsidR="00C36B7B" w:rsidRPr="002F4F95" w:rsidRDefault="00C36B7B" w:rsidP="00903DE7"/>
    <w:sectPr w:rsidR="00C36B7B" w:rsidRPr="002F4F95" w:rsidSect="00D56B5A">
      <w:headerReference w:type="even" r:id="rId85"/>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835EE" w14:textId="77777777" w:rsidR="004C0D1F" w:rsidRDefault="004C0D1F" w:rsidP="00096FA4">
      <w:pPr>
        <w:spacing w:after="0" w:line="240" w:lineRule="auto"/>
      </w:pPr>
      <w:r>
        <w:separator/>
      </w:r>
    </w:p>
  </w:endnote>
  <w:endnote w:type="continuationSeparator" w:id="0">
    <w:p w14:paraId="64B145EB" w14:textId="77777777" w:rsidR="004C0D1F" w:rsidRDefault="004C0D1F" w:rsidP="00096FA4">
      <w:pPr>
        <w:spacing w:after="0" w:line="240" w:lineRule="auto"/>
      </w:pPr>
      <w:r>
        <w:continuationSeparator/>
      </w:r>
    </w:p>
  </w:endnote>
  <w:endnote w:type="continuationNotice" w:id="1">
    <w:p w14:paraId="0D9DA4D4" w14:textId="77777777" w:rsidR="004C0D1F" w:rsidRDefault="004C0D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altName w:val="Cambria"/>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Std Light">
    <w:charset w:val="00"/>
    <w:family w:val="swiss"/>
    <w:pitch w:val="variable"/>
  </w:font>
  <w:font w:name="Verdana">
    <w:panose1 w:val="020B0604030504040204"/>
    <w:charset w:val="00"/>
    <w:family w:val="swiss"/>
    <w:pitch w:val="variable"/>
    <w:sig w:usb0="A00006FF" w:usb1="4000205B" w:usb2="00000010" w:usb3="00000000" w:csb0="0000019F" w:csb1="00000000"/>
  </w:font>
  <w:font w:name="AvantGarde Bk B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797570"/>
      <w:docPartObj>
        <w:docPartGallery w:val="Page Numbers (Bottom of Page)"/>
        <w:docPartUnique/>
      </w:docPartObj>
    </w:sdtPr>
    <w:sdtEndPr>
      <w:rPr>
        <w:noProof/>
      </w:rPr>
    </w:sdtEndPr>
    <w:sdtContent>
      <w:p w14:paraId="1757BD46" w14:textId="6FFF1BFE" w:rsidR="00964078" w:rsidRDefault="009640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825C6C" w14:textId="2CC0DD5D" w:rsidR="008B6511" w:rsidRDefault="008B6511" w:rsidP="00884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B6097" w14:textId="77777777" w:rsidR="004C0D1F" w:rsidRDefault="004C0D1F" w:rsidP="00096FA4">
      <w:pPr>
        <w:spacing w:after="0" w:line="240" w:lineRule="auto"/>
      </w:pPr>
      <w:r>
        <w:separator/>
      </w:r>
    </w:p>
  </w:footnote>
  <w:footnote w:type="continuationSeparator" w:id="0">
    <w:p w14:paraId="48AF91B4" w14:textId="77777777" w:rsidR="004C0D1F" w:rsidRDefault="004C0D1F" w:rsidP="00096FA4">
      <w:pPr>
        <w:spacing w:after="0" w:line="240" w:lineRule="auto"/>
      </w:pPr>
      <w:r>
        <w:continuationSeparator/>
      </w:r>
    </w:p>
  </w:footnote>
  <w:footnote w:type="continuationNotice" w:id="1">
    <w:p w14:paraId="3F103CC3" w14:textId="77777777" w:rsidR="004C0D1F" w:rsidRDefault="004C0D1F">
      <w:pPr>
        <w:spacing w:after="0" w:line="240" w:lineRule="auto"/>
      </w:pPr>
    </w:p>
  </w:footnote>
  <w:footnote w:id="2">
    <w:p w14:paraId="139BF108" w14:textId="3E119A9B" w:rsidR="00256793" w:rsidRPr="004F36A3" w:rsidRDefault="00256793" w:rsidP="00256793">
      <w:pPr>
        <w:rPr>
          <w:sz w:val="20"/>
          <w:szCs w:val="20"/>
        </w:rPr>
      </w:pPr>
      <w:r w:rsidRPr="004F36A3">
        <w:rPr>
          <w:sz w:val="20"/>
          <w:szCs w:val="20"/>
          <w:vertAlign w:val="superscript"/>
        </w:rPr>
        <w:footnoteRef/>
      </w:r>
      <w:r w:rsidRPr="004F36A3">
        <w:rPr>
          <w:sz w:val="20"/>
          <w:szCs w:val="20"/>
        </w:rPr>
        <w:t xml:space="preserve"> The ‘outcome’ field in the sample file is used to record which questionnaires are returned completed, or are returned undelivered, or which </w:t>
      </w:r>
      <w:r>
        <w:rPr>
          <w:sz w:val="20"/>
          <w:szCs w:val="20"/>
        </w:rPr>
        <w:t>patients</w:t>
      </w:r>
      <w:r w:rsidRPr="004F36A3">
        <w:rPr>
          <w:sz w:val="20"/>
          <w:szCs w:val="20"/>
        </w:rPr>
        <w:t xml:space="preserve"> opt out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FAA" w14:textId="77777777" w:rsidR="009E00D4" w:rsidRDefault="009E00D4"/>
  <w:p w14:paraId="1C52F044" w14:textId="77777777" w:rsidR="009E00D4" w:rsidRDefault="009E00D4"/>
  <w:p w14:paraId="34D81C92"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D1436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pt;height:474.75pt" o:bullet="t">
        <v:imagedata r:id="rId1" o:title="clip_image001"/>
      </v:shape>
    </w:pict>
  </w:numPicBullet>
  <w:abstractNum w:abstractNumId="0" w15:restartNumberingAfterBreak="0">
    <w:nsid w:val="020C34BC"/>
    <w:multiLevelType w:val="hybridMultilevel"/>
    <w:tmpl w:val="80282270"/>
    <w:lvl w:ilvl="0" w:tplc="0D1E9666">
      <w:start w:val="1"/>
      <w:numFmt w:val="bullet"/>
      <w:lvlText w:val="o"/>
      <w:lvlJc w:val="left"/>
      <w:pPr>
        <w:ind w:left="1996"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cs="Times New Roman" w:hint="default"/>
        <w:b/>
        <w:i w:val="0"/>
        <w:color w:val="E877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A004E5"/>
    <w:multiLevelType w:val="hybridMultilevel"/>
    <w:tmpl w:val="3A229C84"/>
    <w:lvl w:ilvl="0" w:tplc="FFFFFFFF">
      <w:start w:val="1"/>
      <w:numFmt w:val="bullet"/>
      <w:lvlText w:val=""/>
      <w:lvlPicBulletId w:val="0"/>
      <w:lvlJc w:val="left"/>
      <w:pPr>
        <w:ind w:left="738" w:hanging="284"/>
      </w:pPr>
      <w:rPr>
        <w:rFonts w:ascii="Symbol" w:hAnsi="Symbol" w:hint="default"/>
        <w:color w:val="auto"/>
      </w:rPr>
    </w:lvl>
    <w:lvl w:ilvl="1" w:tplc="DBAE1ED8">
      <w:start w:val="1"/>
      <w:numFmt w:val="bullet"/>
      <w:lvlText w:val="o"/>
      <w:lvlJc w:val="left"/>
      <w:pPr>
        <w:ind w:left="1778" w:hanging="360"/>
      </w:pPr>
      <w:rPr>
        <w:rFonts w:ascii="Courier New" w:hAnsi="Courier New" w:hint="default"/>
        <w:color w:val="007B4E"/>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5" w15:restartNumberingAfterBreak="0">
    <w:nsid w:val="0DEB21C8"/>
    <w:multiLevelType w:val="hybridMultilevel"/>
    <w:tmpl w:val="72E2DA94"/>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F142A8F"/>
    <w:multiLevelType w:val="hybridMultilevel"/>
    <w:tmpl w:val="18AE4628"/>
    <w:lvl w:ilvl="0" w:tplc="DBAE1ED8">
      <w:start w:val="1"/>
      <w:numFmt w:val="bullet"/>
      <w:lvlText w:val="o"/>
      <w:lvlJc w:val="left"/>
      <w:pPr>
        <w:ind w:left="284" w:hanging="284"/>
      </w:pPr>
      <w:rPr>
        <w:rFonts w:ascii="Courier New" w:hAnsi="Courier New" w:hint="default"/>
        <w:color w:val="007B4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cs="Times New Roman" w:hint="default"/>
        <w:b/>
        <w:i w:val="0"/>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10A54749"/>
    <w:multiLevelType w:val="hybridMultilevel"/>
    <w:tmpl w:val="5204B760"/>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6A1275"/>
    <w:multiLevelType w:val="hybridMultilevel"/>
    <w:tmpl w:val="871A8D3C"/>
    <w:lvl w:ilvl="0" w:tplc="DBAE1ED8">
      <w:start w:val="1"/>
      <w:numFmt w:val="bullet"/>
      <w:lvlText w:val="o"/>
      <w:lvlJc w:val="left"/>
      <w:pPr>
        <w:ind w:left="1440" w:hanging="360"/>
      </w:pPr>
      <w:rPr>
        <w:rFonts w:ascii="Courier New" w:hAnsi="Courier New" w:hint="default"/>
        <w:color w:val="007B4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6805A95"/>
    <w:multiLevelType w:val="hybridMultilevel"/>
    <w:tmpl w:val="FDBE18FA"/>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cs="Times New Roman" w:hint="default"/>
        <w:color w:val="74AA50"/>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6BBulletsGreen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3" w15:restartNumberingAfterBreak="0">
    <w:nsid w:val="18C579C7"/>
    <w:multiLevelType w:val="hybridMultilevel"/>
    <w:tmpl w:val="0F349774"/>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F6E1B"/>
    <w:multiLevelType w:val="multilevel"/>
    <w:tmpl w:val="3FB206DC"/>
    <w:lvl w:ilvl="0">
      <w:start w:val="1"/>
      <w:numFmt w:val="bullet"/>
      <w:lvlText w:val="o"/>
      <w:lvlJc w:val="left"/>
      <w:pPr>
        <w:ind w:left="0" w:firstLine="0"/>
      </w:pPr>
      <w:rPr>
        <w:rFonts w:ascii="Courier New" w:hAnsi="Courier New" w:hint="default"/>
        <w:color w:val="007B4E"/>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F363BF"/>
    <w:multiLevelType w:val="hybridMultilevel"/>
    <w:tmpl w:val="5FAE1DC4"/>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DCF52D2"/>
    <w:multiLevelType w:val="hybridMultilevel"/>
    <w:tmpl w:val="DF369472"/>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2348EE"/>
    <w:multiLevelType w:val="multilevel"/>
    <w:tmpl w:val="59C2EACA"/>
    <w:styleLink w:val="JayeshNavinShahEasterEgg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F94260D"/>
    <w:multiLevelType w:val="hybridMultilevel"/>
    <w:tmpl w:val="F064C3FE"/>
    <w:lvl w:ilvl="0" w:tplc="FFFFFFFF">
      <w:start w:val="1"/>
      <w:numFmt w:val="bullet"/>
      <w:lvlText w:val="o"/>
      <w:lvlJc w:val="left"/>
      <w:pPr>
        <w:ind w:left="1778" w:hanging="360"/>
      </w:pPr>
      <w:rPr>
        <w:rFonts w:ascii="Courier New" w:hAnsi="Courier New" w:hint="default"/>
        <w:color w:val="007B4E"/>
      </w:rPr>
    </w:lvl>
    <w:lvl w:ilvl="1" w:tplc="DBAE1ED8">
      <w:start w:val="1"/>
      <w:numFmt w:val="bullet"/>
      <w:lvlText w:val="o"/>
      <w:lvlJc w:val="left"/>
      <w:pPr>
        <w:ind w:left="2498" w:hanging="360"/>
      </w:pPr>
      <w:rPr>
        <w:rFonts w:ascii="Courier New" w:hAnsi="Courier New" w:hint="default"/>
        <w:color w:val="007B4E"/>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19"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21"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cs="Times New Roman" w:hint="default"/>
        <w:color w:val="3E3D4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6025699"/>
    <w:multiLevelType w:val="multilevel"/>
    <w:tmpl w:val="E9DC51F2"/>
    <w:lvl w:ilvl="0">
      <w:start w:val="1"/>
      <w:numFmt w:val="none"/>
      <w:pStyle w:val="Heading1"/>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8CD691E"/>
    <w:multiLevelType w:val="hybridMultilevel"/>
    <w:tmpl w:val="5502AB5C"/>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075795"/>
    <w:multiLevelType w:val="hybridMultilevel"/>
    <w:tmpl w:val="327C419C"/>
    <w:lvl w:ilvl="0" w:tplc="925656B2">
      <w:start w:val="1"/>
      <w:numFmt w:val="decimal"/>
      <w:pStyle w:val="10EBoxedNumbers1stleve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Corporate"/>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7"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cs="Times New Roman" w:hint="default"/>
        <w:b/>
        <w:i w:val="0"/>
        <w:color w:val="71B2C9"/>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pStyle w:val="07CNumberedListSkyBlue1stlevel"/>
      <w:lvlText w:val="%4."/>
      <w:lvlJc w:val="left"/>
      <w:pPr>
        <w:ind w:left="3237" w:hanging="360"/>
      </w:pPr>
    </w:lvl>
    <w:lvl w:ilvl="4" w:tplc="08090019">
      <w:start w:val="1"/>
      <w:numFmt w:val="lowerLetter"/>
      <w:pStyle w:val="07CNumberedListSkyBlue1stlevel"/>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28"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cs="Times New Roman" w:hint="default"/>
        <w:color w:val="74AA50"/>
      </w:rPr>
    </w:lvl>
    <w:lvl w:ilvl="1" w:tplc="08090003">
      <w:start w:val="1"/>
      <w:numFmt w:val="bullet"/>
      <w:pStyle w:val="06ABulletsGreen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Tech"/>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35E6719C"/>
    <w:multiLevelType w:val="hybridMultilevel"/>
    <w:tmpl w:val="44085EFC"/>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32" w15:restartNumberingAfterBreak="0">
    <w:nsid w:val="3ABD15BA"/>
    <w:multiLevelType w:val="hybridMultilevel"/>
    <w:tmpl w:val="8EC6C704"/>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E7B274B"/>
    <w:multiLevelType w:val="hybridMultilevel"/>
    <w:tmpl w:val="34B443E0"/>
    <w:lvl w:ilvl="0" w:tplc="FFFFFFFF">
      <w:start w:val="1"/>
      <w:numFmt w:val="bullet"/>
      <w:lvlText w:val=""/>
      <w:lvlJc w:val="left"/>
      <w:pPr>
        <w:ind w:left="720" w:hanging="360"/>
      </w:pPr>
      <w:rPr>
        <w:rFonts w:ascii="Symbol" w:hAnsi="Symbol" w:hint="default"/>
      </w:rPr>
    </w:lvl>
    <w:lvl w:ilvl="1" w:tplc="DBAE1ED8">
      <w:start w:val="1"/>
      <w:numFmt w:val="bullet"/>
      <w:lvlText w:val="o"/>
      <w:lvlJc w:val="left"/>
      <w:pPr>
        <w:ind w:left="1440" w:hanging="360"/>
      </w:pPr>
      <w:rPr>
        <w:rFonts w:ascii="Courier New" w:hAnsi="Courier New" w:hint="default"/>
        <w:color w:val="007B4E"/>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cs="Times New Roman" w:hint="default"/>
        <w:b/>
        <w:i w:val="0"/>
        <w:color w:val="74AA5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pStyle w:val="06DNumberedListGreen2ndlevel"/>
      <w:lvlText w:val="%5."/>
      <w:lvlJc w:val="left"/>
      <w:pPr>
        <w:ind w:left="4680" w:hanging="360"/>
      </w:pPr>
    </w:lvl>
    <w:lvl w:ilvl="5" w:tplc="0809001B">
      <w:start w:val="1"/>
      <w:numFmt w:val="lowerRoman"/>
      <w:pStyle w:val="06DNumberedListGreen2ndlevel"/>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5"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cs="Times New Roman" w:hint="default"/>
        <w:color w:val="71B2C9"/>
      </w:rPr>
    </w:lvl>
    <w:lvl w:ilvl="1" w:tplc="08090003">
      <w:start w:val="1"/>
      <w:numFmt w:val="bullet"/>
      <w:pStyle w:val="07ABulletsSkyBlue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cs="Times New Roman" w:hint="default"/>
        <w:color w:val="7D62A1"/>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45DF4762"/>
    <w:multiLevelType w:val="hybridMultilevel"/>
    <w:tmpl w:val="19228B40"/>
    <w:lvl w:ilvl="0" w:tplc="DBAE1ED8">
      <w:start w:val="1"/>
      <w:numFmt w:val="bullet"/>
      <w:lvlText w:val="o"/>
      <w:lvlJc w:val="left"/>
      <w:pPr>
        <w:ind w:left="783" w:hanging="360"/>
      </w:pPr>
      <w:rPr>
        <w:rFonts w:ascii="Courier New" w:hAnsi="Courier New" w:hint="default"/>
        <w:color w:val="007B4E"/>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45E22532"/>
    <w:multiLevelType w:val="hybridMultilevel"/>
    <w:tmpl w:val="300240A0"/>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6C414A9"/>
    <w:multiLevelType w:val="hybridMultilevel"/>
    <w:tmpl w:val="AE187A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427ABF"/>
    <w:multiLevelType w:val="hybridMultilevel"/>
    <w:tmpl w:val="CC28B49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hint="default"/>
        <w:color w:val="007B4E"/>
      </w:rPr>
    </w:lvl>
    <w:lvl w:ilvl="2" w:tplc="DBAE1ED8">
      <w:start w:val="1"/>
      <w:numFmt w:val="bullet"/>
      <w:lvlText w:val="o"/>
      <w:lvlJc w:val="left"/>
      <w:pPr>
        <w:ind w:left="360" w:hanging="360"/>
      </w:pPr>
      <w:rPr>
        <w:rFonts w:ascii="Courier New" w:hAnsi="Courier New" w:hint="default"/>
        <w:color w:val="007B4E"/>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7B9367D"/>
    <w:multiLevelType w:val="hybridMultilevel"/>
    <w:tmpl w:val="2A8EE20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cs="Times New Roman" w:hint="default"/>
        <w:b/>
        <w:i w:val="0"/>
        <w:color w:val="74AA5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pStyle w:val="06CNumberedListGreen1stlevel"/>
      <w:lvlText w:val="%4."/>
      <w:lvlJc w:val="left"/>
      <w:pPr>
        <w:ind w:left="3240" w:hanging="360"/>
      </w:pPr>
    </w:lvl>
    <w:lvl w:ilvl="4" w:tplc="08090019">
      <w:start w:val="1"/>
      <w:numFmt w:val="lowerLetter"/>
      <w:pStyle w:val="06CNumberedListGreen1stlevel"/>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3" w15:restartNumberingAfterBreak="0">
    <w:nsid w:val="49E0637E"/>
    <w:multiLevelType w:val="hybridMultilevel"/>
    <w:tmpl w:val="64F4515E"/>
    <w:lvl w:ilvl="0" w:tplc="F452B3B4">
      <w:start w:val="1"/>
      <w:numFmt w:val="bullet"/>
      <w:lvlText w:val=""/>
      <w:lvlJc w:val="left"/>
      <w:pPr>
        <w:ind w:left="1020" w:hanging="360"/>
      </w:pPr>
      <w:rPr>
        <w:rFonts w:ascii="Symbol" w:hAnsi="Symbol"/>
      </w:rPr>
    </w:lvl>
    <w:lvl w:ilvl="1" w:tplc="A9B89948">
      <w:start w:val="1"/>
      <w:numFmt w:val="bullet"/>
      <w:lvlText w:val=""/>
      <w:lvlJc w:val="left"/>
      <w:pPr>
        <w:ind w:left="1020" w:hanging="360"/>
      </w:pPr>
      <w:rPr>
        <w:rFonts w:ascii="Symbol" w:hAnsi="Symbol"/>
      </w:rPr>
    </w:lvl>
    <w:lvl w:ilvl="2" w:tplc="07D24994">
      <w:start w:val="1"/>
      <w:numFmt w:val="bullet"/>
      <w:lvlText w:val=""/>
      <w:lvlJc w:val="left"/>
      <w:pPr>
        <w:ind w:left="1020" w:hanging="360"/>
      </w:pPr>
      <w:rPr>
        <w:rFonts w:ascii="Symbol" w:hAnsi="Symbol"/>
      </w:rPr>
    </w:lvl>
    <w:lvl w:ilvl="3" w:tplc="35D6D51A">
      <w:start w:val="1"/>
      <w:numFmt w:val="bullet"/>
      <w:lvlText w:val=""/>
      <w:lvlJc w:val="left"/>
      <w:pPr>
        <w:ind w:left="1020" w:hanging="360"/>
      </w:pPr>
      <w:rPr>
        <w:rFonts w:ascii="Symbol" w:hAnsi="Symbol"/>
      </w:rPr>
    </w:lvl>
    <w:lvl w:ilvl="4" w:tplc="C0F02786">
      <w:start w:val="1"/>
      <w:numFmt w:val="bullet"/>
      <w:lvlText w:val=""/>
      <w:lvlJc w:val="left"/>
      <w:pPr>
        <w:ind w:left="1020" w:hanging="360"/>
      </w:pPr>
      <w:rPr>
        <w:rFonts w:ascii="Symbol" w:hAnsi="Symbol"/>
      </w:rPr>
    </w:lvl>
    <w:lvl w:ilvl="5" w:tplc="8458876A">
      <w:start w:val="1"/>
      <w:numFmt w:val="bullet"/>
      <w:lvlText w:val=""/>
      <w:lvlJc w:val="left"/>
      <w:pPr>
        <w:ind w:left="1020" w:hanging="360"/>
      </w:pPr>
      <w:rPr>
        <w:rFonts w:ascii="Symbol" w:hAnsi="Symbol"/>
      </w:rPr>
    </w:lvl>
    <w:lvl w:ilvl="6" w:tplc="8A36CFD4">
      <w:start w:val="1"/>
      <w:numFmt w:val="bullet"/>
      <w:lvlText w:val=""/>
      <w:lvlJc w:val="left"/>
      <w:pPr>
        <w:ind w:left="1020" w:hanging="360"/>
      </w:pPr>
      <w:rPr>
        <w:rFonts w:ascii="Symbol" w:hAnsi="Symbol"/>
      </w:rPr>
    </w:lvl>
    <w:lvl w:ilvl="7" w:tplc="B0DC5F68">
      <w:start w:val="1"/>
      <w:numFmt w:val="bullet"/>
      <w:lvlText w:val=""/>
      <w:lvlJc w:val="left"/>
      <w:pPr>
        <w:ind w:left="1020" w:hanging="360"/>
      </w:pPr>
      <w:rPr>
        <w:rFonts w:ascii="Symbol" w:hAnsi="Symbol"/>
      </w:rPr>
    </w:lvl>
    <w:lvl w:ilvl="8" w:tplc="A4107A16">
      <w:start w:val="1"/>
      <w:numFmt w:val="bullet"/>
      <w:lvlText w:val=""/>
      <w:lvlJc w:val="left"/>
      <w:pPr>
        <w:ind w:left="1020" w:hanging="360"/>
      </w:pPr>
      <w:rPr>
        <w:rFonts w:ascii="Symbol" w:hAnsi="Symbol"/>
      </w:rPr>
    </w:lvl>
  </w:abstractNum>
  <w:abstractNum w:abstractNumId="44" w15:restartNumberingAfterBreak="0">
    <w:nsid w:val="4B5002CA"/>
    <w:multiLevelType w:val="hybridMultilevel"/>
    <w:tmpl w:val="3BD49858"/>
    <w:lvl w:ilvl="0" w:tplc="DE3430C0">
      <w:start w:val="1"/>
      <w:numFmt w:val="bullet"/>
      <w:lvlText w:val=""/>
      <w:lvlJc w:val="left"/>
      <w:pPr>
        <w:ind w:left="1020" w:hanging="360"/>
      </w:pPr>
      <w:rPr>
        <w:rFonts w:ascii="Symbol" w:hAnsi="Symbol"/>
      </w:rPr>
    </w:lvl>
    <w:lvl w:ilvl="1" w:tplc="8446DE46">
      <w:start w:val="1"/>
      <w:numFmt w:val="bullet"/>
      <w:lvlText w:val=""/>
      <w:lvlJc w:val="left"/>
      <w:pPr>
        <w:ind w:left="1020" w:hanging="360"/>
      </w:pPr>
      <w:rPr>
        <w:rFonts w:ascii="Symbol" w:hAnsi="Symbol"/>
      </w:rPr>
    </w:lvl>
    <w:lvl w:ilvl="2" w:tplc="A01AB65E">
      <w:start w:val="1"/>
      <w:numFmt w:val="bullet"/>
      <w:lvlText w:val=""/>
      <w:lvlJc w:val="left"/>
      <w:pPr>
        <w:ind w:left="1020" w:hanging="360"/>
      </w:pPr>
      <w:rPr>
        <w:rFonts w:ascii="Symbol" w:hAnsi="Symbol"/>
      </w:rPr>
    </w:lvl>
    <w:lvl w:ilvl="3" w:tplc="EB780A2E">
      <w:start w:val="1"/>
      <w:numFmt w:val="bullet"/>
      <w:lvlText w:val=""/>
      <w:lvlJc w:val="left"/>
      <w:pPr>
        <w:ind w:left="1020" w:hanging="360"/>
      </w:pPr>
      <w:rPr>
        <w:rFonts w:ascii="Symbol" w:hAnsi="Symbol"/>
      </w:rPr>
    </w:lvl>
    <w:lvl w:ilvl="4" w:tplc="F99A0D2E">
      <w:start w:val="1"/>
      <w:numFmt w:val="bullet"/>
      <w:lvlText w:val=""/>
      <w:lvlJc w:val="left"/>
      <w:pPr>
        <w:ind w:left="1020" w:hanging="360"/>
      </w:pPr>
      <w:rPr>
        <w:rFonts w:ascii="Symbol" w:hAnsi="Symbol"/>
      </w:rPr>
    </w:lvl>
    <w:lvl w:ilvl="5" w:tplc="F1642A5C">
      <w:start w:val="1"/>
      <w:numFmt w:val="bullet"/>
      <w:lvlText w:val=""/>
      <w:lvlJc w:val="left"/>
      <w:pPr>
        <w:ind w:left="1020" w:hanging="360"/>
      </w:pPr>
      <w:rPr>
        <w:rFonts w:ascii="Symbol" w:hAnsi="Symbol"/>
      </w:rPr>
    </w:lvl>
    <w:lvl w:ilvl="6" w:tplc="6EB8E720">
      <w:start w:val="1"/>
      <w:numFmt w:val="bullet"/>
      <w:lvlText w:val=""/>
      <w:lvlJc w:val="left"/>
      <w:pPr>
        <w:ind w:left="1020" w:hanging="360"/>
      </w:pPr>
      <w:rPr>
        <w:rFonts w:ascii="Symbol" w:hAnsi="Symbol"/>
      </w:rPr>
    </w:lvl>
    <w:lvl w:ilvl="7" w:tplc="52749486">
      <w:start w:val="1"/>
      <w:numFmt w:val="bullet"/>
      <w:lvlText w:val=""/>
      <w:lvlJc w:val="left"/>
      <w:pPr>
        <w:ind w:left="1020" w:hanging="360"/>
      </w:pPr>
      <w:rPr>
        <w:rFonts w:ascii="Symbol" w:hAnsi="Symbol"/>
      </w:rPr>
    </w:lvl>
    <w:lvl w:ilvl="8" w:tplc="85744454">
      <w:start w:val="1"/>
      <w:numFmt w:val="bullet"/>
      <w:lvlText w:val=""/>
      <w:lvlJc w:val="left"/>
      <w:pPr>
        <w:ind w:left="1020" w:hanging="360"/>
      </w:pPr>
      <w:rPr>
        <w:rFonts w:ascii="Symbol" w:hAnsi="Symbol"/>
      </w:rPr>
    </w:lvl>
  </w:abstractNum>
  <w:abstractNum w:abstractNumId="45"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cs="Times New Roman" w:hint="default"/>
        <w:b/>
        <w:i w:val="0"/>
        <w:color w:val="71B2C9"/>
      </w:rPr>
    </w:lvl>
    <w:lvl w:ilvl="1" w:tplc="08090019">
      <w:start w:val="1"/>
      <w:numFmt w:val="lowerLetter"/>
      <w:lvlText w:val="%2."/>
      <w:lvlJc w:val="left"/>
      <w:pPr>
        <w:ind w:left="2517" w:hanging="360"/>
      </w:pPr>
    </w:lvl>
    <w:lvl w:ilvl="2" w:tplc="0809001B">
      <w:start w:val="1"/>
      <w:numFmt w:val="lowerRoman"/>
      <w:lvlText w:val="%3."/>
      <w:lvlJc w:val="right"/>
      <w:pPr>
        <w:ind w:left="3237" w:hanging="180"/>
      </w:pPr>
    </w:lvl>
    <w:lvl w:ilvl="3" w:tplc="0809000F">
      <w:start w:val="1"/>
      <w:numFmt w:val="decimal"/>
      <w:lvlText w:val="%4."/>
      <w:lvlJc w:val="left"/>
      <w:pPr>
        <w:ind w:left="3957" w:hanging="360"/>
      </w:pPr>
    </w:lvl>
    <w:lvl w:ilvl="4" w:tplc="08090019">
      <w:start w:val="1"/>
      <w:numFmt w:val="lowerLetter"/>
      <w:pStyle w:val="07DNumberedListSkyBlue2ndlevel"/>
      <w:lvlText w:val="%5."/>
      <w:lvlJc w:val="left"/>
      <w:pPr>
        <w:ind w:left="4677" w:hanging="360"/>
      </w:pPr>
    </w:lvl>
    <w:lvl w:ilvl="5" w:tplc="0809001B">
      <w:start w:val="1"/>
      <w:numFmt w:val="lowerRoman"/>
      <w:pStyle w:val="07DNumberedListSkyBlue2ndlevel"/>
      <w:lvlText w:val="%6."/>
      <w:lvlJc w:val="right"/>
      <w:pPr>
        <w:ind w:left="5397" w:hanging="180"/>
      </w:pPr>
    </w:lvl>
    <w:lvl w:ilvl="6" w:tplc="0809000F">
      <w:start w:val="1"/>
      <w:numFmt w:val="decimal"/>
      <w:lvlText w:val="%7."/>
      <w:lvlJc w:val="left"/>
      <w:pPr>
        <w:ind w:left="6117" w:hanging="360"/>
      </w:pPr>
    </w:lvl>
    <w:lvl w:ilvl="7" w:tplc="08090019">
      <w:start w:val="1"/>
      <w:numFmt w:val="lowerLetter"/>
      <w:lvlText w:val="%8."/>
      <w:lvlJc w:val="left"/>
      <w:pPr>
        <w:ind w:left="6837" w:hanging="360"/>
      </w:pPr>
    </w:lvl>
    <w:lvl w:ilvl="8" w:tplc="0809001B">
      <w:start w:val="1"/>
      <w:numFmt w:val="lowerRoman"/>
      <w:lvlText w:val="%9."/>
      <w:lvlJc w:val="right"/>
      <w:pPr>
        <w:ind w:left="7557" w:hanging="180"/>
      </w:pPr>
    </w:lvl>
  </w:abstractNum>
  <w:abstractNum w:abstractNumId="46" w15:restartNumberingAfterBreak="0">
    <w:nsid w:val="4FBB0B57"/>
    <w:multiLevelType w:val="hybridMultilevel"/>
    <w:tmpl w:val="99DAB678"/>
    <w:lvl w:ilvl="0" w:tplc="DBAE1ED8">
      <w:start w:val="1"/>
      <w:numFmt w:val="bullet"/>
      <w:lvlText w:val="o"/>
      <w:lvlJc w:val="left"/>
      <w:pPr>
        <w:ind w:left="720" w:hanging="360"/>
      </w:pPr>
      <w:rPr>
        <w:rFonts w:ascii="Courier New" w:hAnsi="Courier New" w:hint="default"/>
        <w:color w:val="007B4E"/>
      </w:rPr>
    </w:lvl>
    <w:lvl w:ilvl="1" w:tplc="DBAE1ED8">
      <w:start w:val="1"/>
      <w:numFmt w:val="bullet"/>
      <w:lvlText w:val="o"/>
      <w:lvlJc w:val="left"/>
      <w:pPr>
        <w:ind w:left="1440" w:hanging="360"/>
      </w:pPr>
      <w:rPr>
        <w:rFonts w:ascii="Courier New" w:hAnsi="Courier New" w:hint="default"/>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EC55FD"/>
    <w:multiLevelType w:val="hybridMultilevel"/>
    <w:tmpl w:val="C7686760"/>
    <w:lvl w:ilvl="0" w:tplc="4E269EEA">
      <w:start w:val="1"/>
      <w:numFmt w:val="bullet"/>
      <w:pStyle w:val="Bullets"/>
      <w:lvlText w:val="o"/>
      <w:lvlJc w:val="left"/>
      <w:pPr>
        <w:ind w:left="284" w:hanging="284"/>
      </w:pPr>
      <w:rPr>
        <w:rFonts w:ascii="Courier New" w:hAnsi="Courier New" w:hint="default"/>
        <w:color w:val="007B4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0337081"/>
    <w:multiLevelType w:val="hybridMultilevel"/>
    <w:tmpl w:val="37528F62"/>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51EA3661"/>
    <w:multiLevelType w:val="hybridMultilevel"/>
    <w:tmpl w:val="29169310"/>
    <w:lvl w:ilvl="0" w:tplc="5AFCD078">
      <w:start w:val="1"/>
      <w:numFmt w:val="decimal"/>
      <w:lvlText w:val="%1."/>
      <w:lvlJc w:val="left"/>
      <w:pPr>
        <w:ind w:left="1800" w:hanging="360"/>
      </w:pPr>
      <w:rPr>
        <w:b/>
        <w:bCs/>
        <w:color w:val="007B4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53FE00E1"/>
    <w:multiLevelType w:val="hybridMultilevel"/>
    <w:tmpl w:val="806C2FA8"/>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48701E6"/>
    <w:multiLevelType w:val="hybridMultilevel"/>
    <w:tmpl w:val="AF6E7BB4"/>
    <w:lvl w:ilvl="0" w:tplc="DBAE1ED8">
      <w:start w:val="1"/>
      <w:numFmt w:val="bullet"/>
      <w:lvlText w:val="o"/>
      <w:lvlJc w:val="left"/>
      <w:pPr>
        <w:ind w:left="720" w:hanging="360"/>
      </w:pPr>
      <w:rPr>
        <w:rFonts w:ascii="Courier New" w:hAnsi="Courier New" w:hint="default"/>
        <w:color w:val="007B4E"/>
      </w:rPr>
    </w:lvl>
    <w:lvl w:ilvl="1" w:tplc="DBAE1ED8">
      <w:start w:val="1"/>
      <w:numFmt w:val="bullet"/>
      <w:lvlText w:val="o"/>
      <w:lvlJc w:val="left"/>
      <w:pPr>
        <w:ind w:left="1440" w:hanging="360"/>
      </w:pPr>
      <w:rPr>
        <w:rFonts w:ascii="Courier New" w:hAnsi="Courier New" w:hint="default"/>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AD24CF"/>
    <w:multiLevelType w:val="hybridMultilevel"/>
    <w:tmpl w:val="999A4E8C"/>
    <w:lvl w:ilvl="0" w:tplc="DBAE1ED8">
      <w:start w:val="1"/>
      <w:numFmt w:val="bullet"/>
      <w:lvlText w:val="o"/>
      <w:lvlJc w:val="left"/>
      <w:pPr>
        <w:ind w:left="1778" w:hanging="360"/>
      </w:pPr>
      <w:rPr>
        <w:rFonts w:ascii="Courier New" w:hAnsi="Courier New" w:hint="default"/>
        <w:color w:val="007B4E"/>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4"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White"/>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55" w15:restartNumberingAfterBreak="0">
    <w:nsid w:val="59380742"/>
    <w:multiLevelType w:val="hybridMultilevel"/>
    <w:tmpl w:val="280EE70A"/>
    <w:lvl w:ilvl="0" w:tplc="DBAE1ED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B5A4798"/>
    <w:multiLevelType w:val="hybridMultilevel"/>
    <w:tmpl w:val="0122B94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hint="default"/>
        <w:color w:val="007B4E"/>
      </w:rPr>
    </w:lvl>
    <w:lvl w:ilvl="2" w:tplc="BCE2B628">
      <w:start w:val="1"/>
      <w:numFmt w:val="bullet"/>
      <w:lvlText w:val="o"/>
      <w:lvlJc w:val="left"/>
      <w:pPr>
        <w:ind w:left="2160" w:hanging="360"/>
      </w:pPr>
      <w:rPr>
        <w:rFonts w:ascii="Courier New" w:hAnsi="Courier New" w:hint="default"/>
        <w:color w:val="007B4E"/>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E4E3100"/>
    <w:multiLevelType w:val="hybridMultilevel"/>
    <w:tmpl w:val="22881DAE"/>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5E7C17FC"/>
    <w:multiLevelType w:val="hybridMultilevel"/>
    <w:tmpl w:val="A7DC1EF2"/>
    <w:lvl w:ilvl="0" w:tplc="FFFFFFFF">
      <w:start w:val="1"/>
      <w:numFmt w:val="bullet"/>
      <w:lvlText w:val="o"/>
      <w:lvlJc w:val="left"/>
      <w:pPr>
        <w:ind w:left="284" w:hanging="284"/>
      </w:pPr>
      <w:rPr>
        <w:rFonts w:ascii="Courier New" w:hAnsi="Courier New" w:hint="default"/>
        <w:color w:val="007B4E"/>
      </w:rPr>
    </w:lvl>
    <w:lvl w:ilvl="1" w:tplc="DBAE1ED8">
      <w:start w:val="1"/>
      <w:numFmt w:val="bullet"/>
      <w:lvlText w:val="o"/>
      <w:lvlJc w:val="left"/>
      <w:pPr>
        <w:ind w:left="360" w:hanging="360"/>
      </w:pPr>
      <w:rPr>
        <w:rFonts w:ascii="Courier New" w:hAnsi="Courier New" w:hint="default"/>
        <w:color w:val="007B4E"/>
      </w:rPr>
    </w:lvl>
    <w:lvl w:ilvl="2" w:tplc="DBAE1ED8">
      <w:start w:val="1"/>
      <w:numFmt w:val="bullet"/>
      <w:lvlText w:val="o"/>
      <w:lvlJc w:val="left"/>
      <w:pPr>
        <w:ind w:left="360" w:hanging="360"/>
      </w:pPr>
      <w:rPr>
        <w:rFonts w:ascii="Courier New" w:hAnsi="Courier New" w:hint="default"/>
        <w:color w:val="007B4E"/>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1AF534A"/>
    <w:multiLevelType w:val="hybridMultilevel"/>
    <w:tmpl w:val="ABD0D09C"/>
    <w:lvl w:ilvl="0" w:tplc="FFFFFFFF">
      <w:start w:val="1"/>
      <w:numFmt w:val="bullet"/>
      <w:lvlText w:val=""/>
      <w:lvlPicBulletId w:val="0"/>
      <w:lvlJc w:val="left"/>
      <w:pPr>
        <w:ind w:left="454" w:hanging="284"/>
      </w:pPr>
      <w:rPr>
        <w:rFonts w:ascii="Symbol" w:hAnsi="Symbol" w:hint="default"/>
        <w:color w:val="auto"/>
      </w:rPr>
    </w:lvl>
    <w:lvl w:ilvl="1" w:tplc="DBAE1ED8">
      <w:start w:val="1"/>
      <w:numFmt w:val="bullet"/>
      <w:lvlText w:val="o"/>
      <w:lvlJc w:val="left"/>
      <w:pPr>
        <w:ind w:left="1440" w:hanging="360"/>
      </w:pPr>
      <w:rPr>
        <w:rFonts w:ascii="Courier New" w:hAnsi="Courier New" w:hint="default"/>
        <w:color w:val="007B4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25066C3"/>
    <w:multiLevelType w:val="hybridMultilevel"/>
    <w:tmpl w:val="1D96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Muted"/>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2"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cs="Times New Roman" w:hint="default"/>
        <w:color w:val="71B2C9"/>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7BBulletsSkyBlue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63" w15:restartNumberingAfterBreak="0">
    <w:nsid w:val="64D5009A"/>
    <w:multiLevelType w:val="hybridMultilevel"/>
    <w:tmpl w:val="B792DE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5F7027C"/>
    <w:multiLevelType w:val="hybridMultilevel"/>
    <w:tmpl w:val="91643FB6"/>
    <w:lvl w:ilvl="0" w:tplc="FFFFFFFF">
      <w:start w:val="1"/>
      <w:numFmt w:val="bullet"/>
      <w:lvlText w:val=""/>
      <w:lvlPicBulletId w:val="0"/>
      <w:lvlJc w:val="left"/>
      <w:pPr>
        <w:ind w:left="454" w:hanging="284"/>
      </w:pPr>
      <w:rPr>
        <w:rFonts w:ascii="Symbol" w:hAnsi="Symbol" w:hint="default"/>
        <w:color w:val="auto"/>
      </w:rPr>
    </w:lvl>
    <w:lvl w:ilvl="1" w:tplc="DBAE1ED8">
      <w:start w:val="1"/>
      <w:numFmt w:val="bullet"/>
      <w:lvlText w:val="o"/>
      <w:lvlJc w:val="left"/>
      <w:pPr>
        <w:ind w:left="1440" w:hanging="360"/>
      </w:pPr>
      <w:rPr>
        <w:rFonts w:ascii="Courier New" w:hAnsi="Courier New" w:hint="default"/>
        <w:color w:val="007B4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Urban"/>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66"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cs="Times New Roman" w:hint="default"/>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A3E2A5F"/>
    <w:multiLevelType w:val="hybridMultilevel"/>
    <w:tmpl w:val="4EDE24AA"/>
    <w:lvl w:ilvl="0" w:tplc="E796FCE4">
      <w:start w:val="1"/>
      <w:numFmt w:val="bullet"/>
      <w:lvlText w:val="•"/>
      <w:lvlJc w:val="left"/>
      <w:pPr>
        <w:tabs>
          <w:tab w:val="num" w:pos="720"/>
        </w:tabs>
        <w:ind w:left="720" w:hanging="360"/>
      </w:pPr>
      <w:rPr>
        <w:rFonts w:ascii="Arial" w:hAnsi="Arial" w:hint="default"/>
      </w:rPr>
    </w:lvl>
    <w:lvl w:ilvl="1" w:tplc="82544670" w:tentative="1">
      <w:start w:val="1"/>
      <w:numFmt w:val="bullet"/>
      <w:lvlText w:val="•"/>
      <w:lvlJc w:val="left"/>
      <w:pPr>
        <w:tabs>
          <w:tab w:val="num" w:pos="1440"/>
        </w:tabs>
        <w:ind w:left="1440" w:hanging="360"/>
      </w:pPr>
      <w:rPr>
        <w:rFonts w:ascii="Arial" w:hAnsi="Arial" w:hint="default"/>
      </w:rPr>
    </w:lvl>
    <w:lvl w:ilvl="2" w:tplc="B720B8EE" w:tentative="1">
      <w:start w:val="1"/>
      <w:numFmt w:val="bullet"/>
      <w:lvlText w:val="•"/>
      <w:lvlJc w:val="left"/>
      <w:pPr>
        <w:tabs>
          <w:tab w:val="num" w:pos="2160"/>
        </w:tabs>
        <w:ind w:left="2160" w:hanging="360"/>
      </w:pPr>
      <w:rPr>
        <w:rFonts w:ascii="Arial" w:hAnsi="Arial" w:hint="default"/>
      </w:rPr>
    </w:lvl>
    <w:lvl w:ilvl="3" w:tplc="2E8E6884" w:tentative="1">
      <w:start w:val="1"/>
      <w:numFmt w:val="bullet"/>
      <w:lvlText w:val="•"/>
      <w:lvlJc w:val="left"/>
      <w:pPr>
        <w:tabs>
          <w:tab w:val="num" w:pos="2880"/>
        </w:tabs>
        <w:ind w:left="2880" w:hanging="360"/>
      </w:pPr>
      <w:rPr>
        <w:rFonts w:ascii="Arial" w:hAnsi="Arial" w:hint="default"/>
      </w:rPr>
    </w:lvl>
    <w:lvl w:ilvl="4" w:tplc="F37A31A4" w:tentative="1">
      <w:start w:val="1"/>
      <w:numFmt w:val="bullet"/>
      <w:lvlText w:val="•"/>
      <w:lvlJc w:val="left"/>
      <w:pPr>
        <w:tabs>
          <w:tab w:val="num" w:pos="3600"/>
        </w:tabs>
        <w:ind w:left="3600" w:hanging="360"/>
      </w:pPr>
      <w:rPr>
        <w:rFonts w:ascii="Arial" w:hAnsi="Arial" w:hint="default"/>
      </w:rPr>
    </w:lvl>
    <w:lvl w:ilvl="5" w:tplc="D928738A" w:tentative="1">
      <w:start w:val="1"/>
      <w:numFmt w:val="bullet"/>
      <w:lvlText w:val="•"/>
      <w:lvlJc w:val="left"/>
      <w:pPr>
        <w:tabs>
          <w:tab w:val="num" w:pos="4320"/>
        </w:tabs>
        <w:ind w:left="4320" w:hanging="360"/>
      </w:pPr>
      <w:rPr>
        <w:rFonts w:ascii="Arial" w:hAnsi="Arial" w:hint="default"/>
      </w:rPr>
    </w:lvl>
    <w:lvl w:ilvl="6" w:tplc="F6E41A7A" w:tentative="1">
      <w:start w:val="1"/>
      <w:numFmt w:val="bullet"/>
      <w:lvlText w:val="•"/>
      <w:lvlJc w:val="left"/>
      <w:pPr>
        <w:tabs>
          <w:tab w:val="num" w:pos="5040"/>
        </w:tabs>
        <w:ind w:left="5040" w:hanging="360"/>
      </w:pPr>
      <w:rPr>
        <w:rFonts w:ascii="Arial" w:hAnsi="Arial" w:hint="default"/>
      </w:rPr>
    </w:lvl>
    <w:lvl w:ilvl="7" w:tplc="3E464E8C" w:tentative="1">
      <w:start w:val="1"/>
      <w:numFmt w:val="bullet"/>
      <w:lvlText w:val="•"/>
      <w:lvlJc w:val="left"/>
      <w:pPr>
        <w:tabs>
          <w:tab w:val="num" w:pos="5760"/>
        </w:tabs>
        <w:ind w:left="5760" w:hanging="360"/>
      </w:pPr>
      <w:rPr>
        <w:rFonts w:ascii="Arial" w:hAnsi="Arial" w:hint="default"/>
      </w:rPr>
    </w:lvl>
    <w:lvl w:ilvl="8" w:tplc="DB18A43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C624779"/>
    <w:multiLevelType w:val="hybridMultilevel"/>
    <w:tmpl w:val="697881A4"/>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F24412"/>
    <w:multiLevelType w:val="hybridMultilevel"/>
    <w:tmpl w:val="C5AA7CD2"/>
    <w:lvl w:ilvl="0" w:tplc="DBAE1ED8">
      <w:start w:val="1"/>
      <w:numFmt w:val="bullet"/>
      <w:lvlText w:val="o"/>
      <w:lvlJc w:val="left"/>
      <w:pPr>
        <w:ind w:left="360" w:hanging="360"/>
      </w:pPr>
      <w:rPr>
        <w:rFonts w:ascii="Courier New" w:hAnsi="Courier New" w:hint="default"/>
        <w:color w:val="007B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729C0BE1"/>
    <w:multiLevelType w:val="hybridMultilevel"/>
    <w:tmpl w:val="C9100B20"/>
    <w:lvl w:ilvl="0" w:tplc="DBAE1ED8">
      <w:start w:val="1"/>
      <w:numFmt w:val="bullet"/>
      <w:lvlText w:val="o"/>
      <w:lvlJc w:val="left"/>
      <w:pPr>
        <w:ind w:left="720" w:hanging="360"/>
      </w:pPr>
      <w:rPr>
        <w:rFonts w:ascii="Courier New" w:hAnsi="Courier New" w:hint="default"/>
        <w:color w:val="007B4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AC0241"/>
    <w:multiLevelType w:val="hybridMultilevel"/>
    <w:tmpl w:val="6B34266A"/>
    <w:lvl w:ilvl="0" w:tplc="DBAE1ED8">
      <w:start w:val="1"/>
      <w:numFmt w:val="bullet"/>
      <w:lvlText w:val="o"/>
      <w:lvlJc w:val="left"/>
      <w:pPr>
        <w:ind w:left="1440" w:hanging="360"/>
      </w:pPr>
      <w:rPr>
        <w:rFonts w:ascii="Courier New" w:hAnsi="Courier New" w:hint="default"/>
        <w:color w:val="007B4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2"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15:restartNumberingAfterBreak="0">
    <w:nsid w:val="76A84B56"/>
    <w:multiLevelType w:val="hybridMultilevel"/>
    <w:tmpl w:val="E8083412"/>
    <w:lvl w:ilvl="0" w:tplc="0D1E9666">
      <w:start w:val="1"/>
      <w:numFmt w:val="bullet"/>
      <w:lvlText w:val="o"/>
      <w:lvlJc w:val="left"/>
      <w:pPr>
        <w:ind w:left="1996" w:hanging="360"/>
      </w:pPr>
      <w:rPr>
        <w:rFonts w:ascii="Arial" w:hAnsi="Aria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7C51817"/>
    <w:multiLevelType w:val="multilevel"/>
    <w:tmpl w:val="04EE90D0"/>
    <w:lvl w:ilvl="0">
      <w:start w:val="1"/>
      <w:numFmt w:val="bullet"/>
      <w:lvlText w:val=""/>
      <w:lvlJc w:val="left"/>
      <w:pPr>
        <w:ind w:left="0" w:firstLine="0"/>
      </w:pPr>
      <w:rPr>
        <w:rFonts w:ascii="Wingdings" w:hAnsi="Wingdings" w:hint="default"/>
        <w:b/>
        <w:bCs/>
        <w:color w:val="007B4E"/>
        <w:sz w:val="24"/>
        <w:szCs w:val="24"/>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879086D"/>
    <w:multiLevelType w:val="hybridMultilevel"/>
    <w:tmpl w:val="E9201058"/>
    <w:lvl w:ilvl="0" w:tplc="DBAE1ED8">
      <w:start w:val="1"/>
      <w:numFmt w:val="bullet"/>
      <w:lvlText w:val="o"/>
      <w:lvlJc w:val="left"/>
      <w:pPr>
        <w:ind w:left="720" w:hanging="360"/>
      </w:pPr>
      <w:rPr>
        <w:rFonts w:ascii="Courier New" w:hAnsi="Courier New" w:hint="default"/>
        <w:color w:val="007B4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FE054C"/>
    <w:multiLevelType w:val="hybridMultilevel"/>
    <w:tmpl w:val="9FD413E0"/>
    <w:lvl w:ilvl="0" w:tplc="D2EAEB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156420"/>
    <w:multiLevelType w:val="multilevel"/>
    <w:tmpl w:val="40988988"/>
    <w:lvl w:ilvl="0">
      <w:start w:val="1"/>
      <w:numFmt w:val="none"/>
      <w:suff w:val="nothing"/>
      <w:lvlText w:val=""/>
      <w:lvlJc w:val="left"/>
      <w:pPr>
        <w:ind w:left="0" w:firstLine="0"/>
      </w:pPr>
    </w:lvl>
    <w:lvl w:ilvl="1">
      <w:start w:val="1"/>
      <w:numFmt w:val="bullet"/>
      <w:pStyle w:val="10CBoxedBullets1stlevel"/>
      <w:lvlText w:val="▪"/>
      <w:lvlJc w:val="left"/>
      <w:pPr>
        <w:ind w:left="284" w:hanging="284"/>
      </w:pPr>
      <w:rPr>
        <w:rFonts w:ascii="Segoe UI Light" w:hAnsi="Segoe UI Light" w:cs="Times New Roman" w:hint="default"/>
        <w:color w:val="FFFFFF"/>
      </w:rPr>
    </w:lvl>
    <w:lvl w:ilvl="2">
      <w:start w:val="1"/>
      <w:numFmt w:val="bullet"/>
      <w:pStyle w:val="10DBoxedBullets2ndlevel"/>
      <w:lvlText w:val="−"/>
      <w:lvlJc w:val="left"/>
      <w:pPr>
        <w:ind w:left="567" w:hanging="283"/>
      </w:pPr>
      <w:rPr>
        <w:rFonts w:ascii="Segoe UI Light" w:hAnsi="Segoe UI Light" w:cs="Times New Roman" w:hint="default"/>
        <w:color w:val="FFFFFF"/>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78" w15:restartNumberingAfterBreak="0">
    <w:nsid w:val="79C71073"/>
    <w:multiLevelType w:val="hybridMultilevel"/>
    <w:tmpl w:val="B3B6BE16"/>
    <w:lvl w:ilvl="0" w:tplc="821C0576">
      <w:start w:val="1"/>
      <w:numFmt w:val="bullet"/>
      <w:pStyle w:val="BulletIndented"/>
      <w:lvlText w:val=""/>
      <w:lvlPicBulletId w:val="0"/>
      <w:lvlJc w:val="left"/>
      <w:pPr>
        <w:ind w:left="738" w:hanging="284"/>
      </w:pPr>
      <w:rPr>
        <w:rFonts w:ascii="Symbol" w:hAnsi="Symbol" w:hint="default"/>
        <w:color w:val="auto"/>
      </w:rPr>
    </w:lvl>
    <w:lvl w:ilvl="1" w:tplc="9EC8F8C2">
      <w:start w:val="1"/>
      <w:numFmt w:val="bullet"/>
      <w:pStyle w:val="BulletIndented"/>
      <w:lvlText w:val="-"/>
      <w:lvlJc w:val="left"/>
      <w:pPr>
        <w:ind w:left="1778" w:hanging="360"/>
      </w:pPr>
      <w:rPr>
        <w:rFonts w:ascii="Courier New" w:hAnsi="Courier New" w:hint="default"/>
        <w:color w:val="000000" w:themeColor="text1"/>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7B385475"/>
    <w:multiLevelType w:val="multilevel"/>
    <w:tmpl w:val="8E560CC2"/>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290718777">
    <w:abstractNumId w:val="78"/>
  </w:num>
  <w:num w:numId="2" w16cid:durableId="420417049">
    <w:abstractNumId w:val="48"/>
  </w:num>
  <w:num w:numId="3" w16cid:durableId="977101778">
    <w:abstractNumId w:val="17"/>
  </w:num>
  <w:num w:numId="4" w16cid:durableId="607851853">
    <w:abstractNumId w:val="3"/>
  </w:num>
  <w:num w:numId="5" w16cid:durableId="1726878901">
    <w:abstractNumId w:val="21"/>
  </w:num>
  <w:num w:numId="6" w16cid:durableId="1188757528">
    <w:abstractNumId w:val="36"/>
  </w:num>
  <w:num w:numId="7" w16cid:durableId="1502163165">
    <w:abstractNumId w:val="26"/>
  </w:num>
  <w:num w:numId="8" w16cid:durableId="349798181">
    <w:abstractNumId w:val="65"/>
  </w:num>
  <w:num w:numId="9" w16cid:durableId="493567751">
    <w:abstractNumId w:val="61"/>
  </w:num>
  <w:num w:numId="10" w16cid:durableId="1970013618">
    <w:abstractNumId w:val="8"/>
  </w:num>
  <w:num w:numId="11" w16cid:durableId="1198348679">
    <w:abstractNumId w:val="54"/>
  </w:num>
  <w:num w:numId="12" w16cid:durableId="433744919">
    <w:abstractNumId w:val="29"/>
  </w:num>
  <w:num w:numId="13" w16cid:durableId="314771721">
    <w:abstractNumId w:val="19"/>
  </w:num>
  <w:num w:numId="14" w16cid:durableId="2130853353">
    <w:abstractNumId w:val="20"/>
  </w:num>
  <w:num w:numId="15" w16cid:durableId="413284859">
    <w:abstractNumId w:val="22"/>
  </w:num>
  <w:num w:numId="16" w16cid:durableId="574357722">
    <w:abstractNumId w:val="28"/>
  </w:num>
  <w:num w:numId="17" w16cid:durableId="211037801">
    <w:abstractNumId w:val="35"/>
  </w:num>
  <w:num w:numId="18" w16cid:durableId="1788353173">
    <w:abstractNumId w:val="12"/>
  </w:num>
  <w:num w:numId="19" w16cid:durableId="257297337">
    <w:abstractNumId w:val="62"/>
  </w:num>
  <w:num w:numId="20" w16cid:durableId="1224829050">
    <w:abstractNumId w:val="42"/>
  </w:num>
  <w:num w:numId="21" w16cid:durableId="256598112">
    <w:abstractNumId w:val="27"/>
  </w:num>
  <w:num w:numId="22" w16cid:durableId="1333951181">
    <w:abstractNumId w:val="34"/>
  </w:num>
  <w:num w:numId="23" w16cid:durableId="125004491">
    <w:abstractNumId w:val="45"/>
  </w:num>
  <w:num w:numId="24" w16cid:durableId="1869370172">
    <w:abstractNumId w:val="66"/>
  </w:num>
  <w:num w:numId="25" w16cid:durableId="1019549427">
    <w:abstractNumId w:val="1"/>
  </w:num>
  <w:num w:numId="26" w16cid:durableId="99029422">
    <w:abstractNumId w:val="77"/>
  </w:num>
  <w:num w:numId="27" w16cid:durableId="965115159">
    <w:abstractNumId w:val="25"/>
  </w:num>
  <w:num w:numId="28" w16cid:durableId="1923565730">
    <w:abstractNumId w:val="7"/>
  </w:num>
  <w:num w:numId="29" w16cid:durableId="687174968">
    <w:abstractNumId w:val="4"/>
  </w:num>
  <w:num w:numId="30" w16cid:durableId="1249969024">
    <w:abstractNumId w:val="75"/>
  </w:num>
  <w:num w:numId="31" w16cid:durableId="454258855">
    <w:abstractNumId w:val="63"/>
  </w:num>
  <w:num w:numId="32" w16cid:durableId="801457277">
    <w:abstractNumId w:val="76"/>
  </w:num>
  <w:num w:numId="33" w16cid:durableId="1023090249">
    <w:abstractNumId w:val="60"/>
  </w:num>
  <w:num w:numId="34" w16cid:durableId="1921089120">
    <w:abstractNumId w:val="74"/>
  </w:num>
  <w:num w:numId="35" w16cid:durableId="1207259988">
    <w:abstractNumId w:val="0"/>
  </w:num>
  <w:num w:numId="36" w16cid:durableId="1232889046">
    <w:abstractNumId w:val="73"/>
  </w:num>
  <w:num w:numId="37" w16cid:durableId="993992896">
    <w:abstractNumId w:val="39"/>
  </w:num>
  <w:num w:numId="38" w16cid:durableId="2044211446">
    <w:abstractNumId w:val="79"/>
  </w:num>
  <w:num w:numId="39" w16cid:durableId="1431241726">
    <w:abstractNumId w:val="50"/>
  </w:num>
  <w:num w:numId="40" w16cid:durableId="1180008276">
    <w:abstractNumId w:val="11"/>
  </w:num>
  <w:num w:numId="41" w16cid:durableId="773280106">
    <w:abstractNumId w:val="13"/>
  </w:num>
  <w:num w:numId="42" w16cid:durableId="522981299">
    <w:abstractNumId w:val="68"/>
  </w:num>
  <w:num w:numId="43" w16cid:durableId="862866686">
    <w:abstractNumId w:val="70"/>
  </w:num>
  <w:num w:numId="44" w16cid:durableId="111021070">
    <w:abstractNumId w:val="9"/>
  </w:num>
  <w:num w:numId="45" w16cid:durableId="12999823">
    <w:abstractNumId w:val="23"/>
  </w:num>
  <w:num w:numId="46" w16cid:durableId="406998214">
    <w:abstractNumId w:val="33"/>
  </w:num>
  <w:num w:numId="47" w16cid:durableId="2064134429">
    <w:abstractNumId w:val="16"/>
  </w:num>
  <w:num w:numId="48" w16cid:durableId="1298295527">
    <w:abstractNumId w:val="56"/>
  </w:num>
  <w:num w:numId="49" w16cid:durableId="646740943">
    <w:abstractNumId w:val="41"/>
  </w:num>
  <w:num w:numId="50" w16cid:durableId="1190534593">
    <w:abstractNumId w:val="30"/>
  </w:num>
  <w:num w:numId="51" w16cid:durableId="572391717">
    <w:abstractNumId w:val="55"/>
  </w:num>
  <w:num w:numId="52" w16cid:durableId="494881550">
    <w:abstractNumId w:val="38"/>
  </w:num>
  <w:num w:numId="53" w16cid:durableId="1621109994">
    <w:abstractNumId w:val="51"/>
  </w:num>
  <w:num w:numId="54" w16cid:durableId="1389960436">
    <w:abstractNumId w:val="40"/>
  </w:num>
  <w:num w:numId="55" w16cid:durableId="2052459764">
    <w:abstractNumId w:val="57"/>
  </w:num>
  <w:num w:numId="56" w16cid:durableId="418908202">
    <w:abstractNumId w:val="69"/>
  </w:num>
  <w:num w:numId="57" w16cid:durableId="1199440639">
    <w:abstractNumId w:val="49"/>
  </w:num>
  <w:num w:numId="58" w16cid:durableId="732045248">
    <w:abstractNumId w:val="5"/>
  </w:num>
  <w:num w:numId="59" w16cid:durableId="907033148">
    <w:abstractNumId w:val="32"/>
  </w:num>
  <w:num w:numId="60" w16cid:durableId="1419256333">
    <w:abstractNumId w:val="10"/>
  </w:num>
  <w:num w:numId="61" w16cid:durableId="2079546582">
    <w:abstractNumId w:val="59"/>
  </w:num>
  <w:num w:numId="62" w16cid:durableId="1805999899">
    <w:abstractNumId w:val="64"/>
  </w:num>
  <w:num w:numId="63" w16cid:durableId="1367214519">
    <w:abstractNumId w:val="46"/>
  </w:num>
  <w:num w:numId="64" w16cid:durableId="1971546552">
    <w:abstractNumId w:val="6"/>
  </w:num>
  <w:num w:numId="65" w16cid:durableId="2051951594">
    <w:abstractNumId w:val="2"/>
  </w:num>
  <w:num w:numId="66" w16cid:durableId="399059919">
    <w:abstractNumId w:val="47"/>
  </w:num>
  <w:num w:numId="67" w16cid:durableId="504711728">
    <w:abstractNumId w:val="53"/>
  </w:num>
  <w:num w:numId="68" w16cid:durableId="1994747890">
    <w:abstractNumId w:val="18"/>
  </w:num>
  <w:num w:numId="69" w16cid:durableId="674385386">
    <w:abstractNumId w:val="52"/>
  </w:num>
  <w:num w:numId="70" w16cid:durableId="1111314170">
    <w:abstractNumId w:val="14"/>
  </w:num>
  <w:num w:numId="71" w16cid:durableId="954555699">
    <w:abstractNumId w:val="71"/>
  </w:num>
  <w:num w:numId="72" w16cid:durableId="1588732023">
    <w:abstractNumId w:val="15"/>
  </w:num>
  <w:num w:numId="73" w16cid:durableId="1609122619">
    <w:abstractNumId w:val="58"/>
  </w:num>
  <w:num w:numId="74" w16cid:durableId="61147199">
    <w:abstractNumId w:val="43"/>
  </w:num>
  <w:num w:numId="75" w16cid:durableId="1767454824">
    <w:abstractNumId w:val="44"/>
  </w:num>
  <w:num w:numId="76" w16cid:durableId="1699577235">
    <w:abstractNumId w:val="67"/>
  </w:num>
  <w:num w:numId="77" w16cid:durableId="1049959815">
    <w:abstractNumId w:val="22"/>
    <w:lvlOverride w:ilvl="0">
      <w:lvl w:ilvl="0">
        <w:numFmt w:val="decimal"/>
        <w:pStyle w:val="Heading1"/>
        <w:lvlText w:val=""/>
        <w:lvlJc w:val="left"/>
      </w:lvl>
    </w:lvlOverride>
    <w:lvlOverride w:ilvl="1">
      <w:lvl w:ilvl="1">
        <w:start w:val="1"/>
        <w:numFmt w:val="bullet"/>
        <w:lvlText w:val="▪"/>
        <w:lvlJc w:val="left"/>
        <w:pPr>
          <w:ind w:left="567" w:hanging="283"/>
        </w:pPr>
        <w:rPr>
          <w:rFonts w:ascii="Segoe UI" w:hAnsi="Segoe UI" w:hint="default"/>
          <w:color w:val="000000" w:themeColor="text1"/>
        </w:rPr>
      </w:lvl>
    </w:lvlOverride>
    <w:lvlOverride w:ilvl="2">
      <w:lvl w:ilvl="2">
        <w:start w:val="1"/>
        <w:numFmt w:val="bullet"/>
        <w:pStyle w:val="05BBullets2ndlevel"/>
        <w:lvlText w:val="−"/>
        <w:lvlJc w:val="left"/>
        <w:pPr>
          <w:ind w:left="851" w:hanging="284"/>
        </w:pPr>
        <w:rPr>
          <w:rFonts w:ascii="Segoe UI" w:hAnsi="Segoe UI" w:hint="default"/>
          <w:color w:val="000000" w:themeColor="text1"/>
        </w:rPr>
      </w:lvl>
    </w:lvlOverride>
    <w:lvlOverride w:ilvl="3">
      <w:lvl w:ilvl="3">
        <w:start w:val="1"/>
        <w:numFmt w:val="bullet"/>
        <w:lvlRestart w:val="1"/>
        <w:pStyle w:val="05CBulletsWithoutSpacing1stlevel"/>
        <w:lvlText w:val="▪"/>
        <w:lvlJc w:val="left"/>
        <w:pPr>
          <w:ind w:left="567" w:hanging="283"/>
        </w:pPr>
        <w:rPr>
          <w:rFonts w:ascii="Segoe UI" w:hAnsi="Segoe UI" w:hint="default"/>
          <w:b/>
          <w:i w:val="0"/>
          <w:color w:val="000000" w:themeColor="text1"/>
        </w:rPr>
      </w:lvl>
    </w:lvlOverride>
    <w:lvlOverride w:ilvl="4">
      <w:lvl w:ilvl="4">
        <w:start w:val="1"/>
        <w:numFmt w:val="decimal"/>
        <w:lvlRestart w:val="1"/>
        <w:lvlText w:val="%5."/>
        <w:lvlJc w:val="left"/>
        <w:pPr>
          <w:ind w:left="567" w:hanging="283"/>
        </w:pPr>
        <w:rPr>
          <w:rFonts w:ascii="Arial" w:hAnsi="Arial" w:cs="Arial" w:hint="default"/>
          <w:b/>
          <w:i w:val="0"/>
          <w:color w:val="000000" w:themeColor="text1"/>
        </w:rPr>
      </w:lvl>
    </w:lvlOverride>
    <w:lvlOverride w:ilvl="5">
      <w:lvl w:ilvl="5">
        <w:start w:val="1"/>
        <w:numFmt w:val="lowerLetter"/>
        <w:lvlText w:val="%6."/>
        <w:lvlJc w:val="left"/>
        <w:pPr>
          <w:ind w:left="851" w:hanging="284"/>
        </w:pPr>
        <w:rPr>
          <w:rFonts w:ascii="Arial" w:hAnsi="Arial" w:cs="Arial" w:hint="default"/>
          <w:b/>
          <w:i w:val="0"/>
          <w:color w:val="000000" w:themeColor="text1"/>
        </w:rPr>
      </w:lvl>
    </w:lvlOverride>
  </w:num>
  <w:num w:numId="78" w16cid:durableId="1868056605">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4097"/>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2BB2"/>
    <w:rsid w:val="0000365D"/>
    <w:rsid w:val="0000370C"/>
    <w:rsid w:val="0000375E"/>
    <w:rsid w:val="000049EA"/>
    <w:rsid w:val="00005753"/>
    <w:rsid w:val="00007131"/>
    <w:rsid w:val="000071AA"/>
    <w:rsid w:val="000113D7"/>
    <w:rsid w:val="000129AD"/>
    <w:rsid w:val="00012AF9"/>
    <w:rsid w:val="00012FF9"/>
    <w:rsid w:val="00014029"/>
    <w:rsid w:val="000153B0"/>
    <w:rsid w:val="00015699"/>
    <w:rsid w:val="00015788"/>
    <w:rsid w:val="0001599B"/>
    <w:rsid w:val="00015D6C"/>
    <w:rsid w:val="00015E97"/>
    <w:rsid w:val="000165F7"/>
    <w:rsid w:val="00016C69"/>
    <w:rsid w:val="00023235"/>
    <w:rsid w:val="00023F9A"/>
    <w:rsid w:val="00024160"/>
    <w:rsid w:val="000265CC"/>
    <w:rsid w:val="00027043"/>
    <w:rsid w:val="00027197"/>
    <w:rsid w:val="00027E6D"/>
    <w:rsid w:val="00033ADA"/>
    <w:rsid w:val="00033CD1"/>
    <w:rsid w:val="00034806"/>
    <w:rsid w:val="00036686"/>
    <w:rsid w:val="00036824"/>
    <w:rsid w:val="00036998"/>
    <w:rsid w:val="000374F2"/>
    <w:rsid w:val="00041098"/>
    <w:rsid w:val="00042083"/>
    <w:rsid w:val="000426C2"/>
    <w:rsid w:val="000439A4"/>
    <w:rsid w:val="00047651"/>
    <w:rsid w:val="00047834"/>
    <w:rsid w:val="00051595"/>
    <w:rsid w:val="00052F83"/>
    <w:rsid w:val="00053222"/>
    <w:rsid w:val="0005522E"/>
    <w:rsid w:val="00056466"/>
    <w:rsid w:val="0005769C"/>
    <w:rsid w:val="000606E8"/>
    <w:rsid w:val="00061160"/>
    <w:rsid w:val="000626D9"/>
    <w:rsid w:val="00063200"/>
    <w:rsid w:val="00063D02"/>
    <w:rsid w:val="00065BB4"/>
    <w:rsid w:val="00066607"/>
    <w:rsid w:val="00067B89"/>
    <w:rsid w:val="0007030B"/>
    <w:rsid w:val="0007180A"/>
    <w:rsid w:val="00072E72"/>
    <w:rsid w:val="00072F54"/>
    <w:rsid w:val="00073206"/>
    <w:rsid w:val="00073A47"/>
    <w:rsid w:val="00076B80"/>
    <w:rsid w:val="000800B4"/>
    <w:rsid w:val="000800F5"/>
    <w:rsid w:val="000813A8"/>
    <w:rsid w:val="00083AE6"/>
    <w:rsid w:val="0008412D"/>
    <w:rsid w:val="00086502"/>
    <w:rsid w:val="00087C17"/>
    <w:rsid w:val="00092B51"/>
    <w:rsid w:val="00093A25"/>
    <w:rsid w:val="00094D4C"/>
    <w:rsid w:val="00095051"/>
    <w:rsid w:val="00096EDE"/>
    <w:rsid w:val="00096FA4"/>
    <w:rsid w:val="0009762F"/>
    <w:rsid w:val="000A0103"/>
    <w:rsid w:val="000A08E6"/>
    <w:rsid w:val="000A0D62"/>
    <w:rsid w:val="000A1A1C"/>
    <w:rsid w:val="000A1BF7"/>
    <w:rsid w:val="000A2096"/>
    <w:rsid w:val="000A4545"/>
    <w:rsid w:val="000A608C"/>
    <w:rsid w:val="000A7DF7"/>
    <w:rsid w:val="000B0894"/>
    <w:rsid w:val="000B0BA8"/>
    <w:rsid w:val="000B0D31"/>
    <w:rsid w:val="000B15CD"/>
    <w:rsid w:val="000B1ECE"/>
    <w:rsid w:val="000B1FCD"/>
    <w:rsid w:val="000B259F"/>
    <w:rsid w:val="000B2765"/>
    <w:rsid w:val="000B4A0B"/>
    <w:rsid w:val="000B5A20"/>
    <w:rsid w:val="000B6349"/>
    <w:rsid w:val="000B78EF"/>
    <w:rsid w:val="000C0FB6"/>
    <w:rsid w:val="000C1092"/>
    <w:rsid w:val="000C247A"/>
    <w:rsid w:val="000C2D10"/>
    <w:rsid w:val="000C32EC"/>
    <w:rsid w:val="000C4433"/>
    <w:rsid w:val="000C4533"/>
    <w:rsid w:val="000C60DC"/>
    <w:rsid w:val="000C62BD"/>
    <w:rsid w:val="000C6B2E"/>
    <w:rsid w:val="000D066E"/>
    <w:rsid w:val="000D19C3"/>
    <w:rsid w:val="000D1C10"/>
    <w:rsid w:val="000D21D5"/>
    <w:rsid w:val="000D38F5"/>
    <w:rsid w:val="000D45A7"/>
    <w:rsid w:val="000D4707"/>
    <w:rsid w:val="000D6FDE"/>
    <w:rsid w:val="000D7291"/>
    <w:rsid w:val="000E0C44"/>
    <w:rsid w:val="000E208C"/>
    <w:rsid w:val="000E235A"/>
    <w:rsid w:val="000E243D"/>
    <w:rsid w:val="000E247B"/>
    <w:rsid w:val="000E4388"/>
    <w:rsid w:val="000E5C04"/>
    <w:rsid w:val="000E6D42"/>
    <w:rsid w:val="000F0AB2"/>
    <w:rsid w:val="000F1E5F"/>
    <w:rsid w:val="000F30AE"/>
    <w:rsid w:val="000F30E1"/>
    <w:rsid w:val="000F4274"/>
    <w:rsid w:val="000F44BD"/>
    <w:rsid w:val="000F4910"/>
    <w:rsid w:val="000F694F"/>
    <w:rsid w:val="000F7331"/>
    <w:rsid w:val="00100314"/>
    <w:rsid w:val="001008A1"/>
    <w:rsid w:val="0010197B"/>
    <w:rsid w:val="0010337B"/>
    <w:rsid w:val="0010489D"/>
    <w:rsid w:val="00104A4F"/>
    <w:rsid w:val="001062B4"/>
    <w:rsid w:val="0010641B"/>
    <w:rsid w:val="001100E9"/>
    <w:rsid w:val="00110650"/>
    <w:rsid w:val="00110CA5"/>
    <w:rsid w:val="001119F7"/>
    <w:rsid w:val="00113D5C"/>
    <w:rsid w:val="00115120"/>
    <w:rsid w:val="00116199"/>
    <w:rsid w:val="00116803"/>
    <w:rsid w:val="001170EF"/>
    <w:rsid w:val="001204F7"/>
    <w:rsid w:val="00121C8B"/>
    <w:rsid w:val="00122053"/>
    <w:rsid w:val="00122572"/>
    <w:rsid w:val="00125BA0"/>
    <w:rsid w:val="00126FD5"/>
    <w:rsid w:val="00127232"/>
    <w:rsid w:val="00127B00"/>
    <w:rsid w:val="00127ED9"/>
    <w:rsid w:val="00133E7E"/>
    <w:rsid w:val="00134096"/>
    <w:rsid w:val="001341B5"/>
    <w:rsid w:val="0013431C"/>
    <w:rsid w:val="0013469A"/>
    <w:rsid w:val="001354BA"/>
    <w:rsid w:val="00135AD4"/>
    <w:rsid w:val="0013749C"/>
    <w:rsid w:val="001402E0"/>
    <w:rsid w:val="00140473"/>
    <w:rsid w:val="00141148"/>
    <w:rsid w:val="00141AFF"/>
    <w:rsid w:val="00142124"/>
    <w:rsid w:val="001424B4"/>
    <w:rsid w:val="001451F6"/>
    <w:rsid w:val="0015065D"/>
    <w:rsid w:val="0015075B"/>
    <w:rsid w:val="00150798"/>
    <w:rsid w:val="00151B6B"/>
    <w:rsid w:val="00152641"/>
    <w:rsid w:val="00152F14"/>
    <w:rsid w:val="0015393C"/>
    <w:rsid w:val="00154923"/>
    <w:rsid w:val="00155809"/>
    <w:rsid w:val="00155AA5"/>
    <w:rsid w:val="00156F04"/>
    <w:rsid w:val="00157658"/>
    <w:rsid w:val="00160F03"/>
    <w:rsid w:val="00161596"/>
    <w:rsid w:val="00161706"/>
    <w:rsid w:val="00162237"/>
    <w:rsid w:val="001632CF"/>
    <w:rsid w:val="001639BC"/>
    <w:rsid w:val="00163D46"/>
    <w:rsid w:val="001651E7"/>
    <w:rsid w:val="00166528"/>
    <w:rsid w:val="00167CDB"/>
    <w:rsid w:val="00171125"/>
    <w:rsid w:val="00171E3B"/>
    <w:rsid w:val="0017274B"/>
    <w:rsid w:val="00174260"/>
    <w:rsid w:val="001750DF"/>
    <w:rsid w:val="00175E16"/>
    <w:rsid w:val="00176317"/>
    <w:rsid w:val="00180021"/>
    <w:rsid w:val="00180891"/>
    <w:rsid w:val="001808E3"/>
    <w:rsid w:val="00181CBC"/>
    <w:rsid w:val="001842FC"/>
    <w:rsid w:val="00184324"/>
    <w:rsid w:val="00185A46"/>
    <w:rsid w:val="001867B7"/>
    <w:rsid w:val="00187A43"/>
    <w:rsid w:val="00190759"/>
    <w:rsid w:val="001910C3"/>
    <w:rsid w:val="00192A09"/>
    <w:rsid w:val="00193BDA"/>
    <w:rsid w:val="00193CC1"/>
    <w:rsid w:val="00194475"/>
    <w:rsid w:val="001951F1"/>
    <w:rsid w:val="00195D27"/>
    <w:rsid w:val="00196765"/>
    <w:rsid w:val="00196B11"/>
    <w:rsid w:val="00196D4A"/>
    <w:rsid w:val="0019723B"/>
    <w:rsid w:val="00197C02"/>
    <w:rsid w:val="001A10DE"/>
    <w:rsid w:val="001A6456"/>
    <w:rsid w:val="001A75B6"/>
    <w:rsid w:val="001B18D8"/>
    <w:rsid w:val="001B1EF9"/>
    <w:rsid w:val="001B2944"/>
    <w:rsid w:val="001B3D95"/>
    <w:rsid w:val="001B51BF"/>
    <w:rsid w:val="001B6A30"/>
    <w:rsid w:val="001B724F"/>
    <w:rsid w:val="001B7FAF"/>
    <w:rsid w:val="001C2C1C"/>
    <w:rsid w:val="001C310D"/>
    <w:rsid w:val="001C3141"/>
    <w:rsid w:val="001C32E4"/>
    <w:rsid w:val="001C4682"/>
    <w:rsid w:val="001D0203"/>
    <w:rsid w:val="001D1191"/>
    <w:rsid w:val="001D1B48"/>
    <w:rsid w:val="001D2DD0"/>
    <w:rsid w:val="001D324D"/>
    <w:rsid w:val="001D4527"/>
    <w:rsid w:val="001D6029"/>
    <w:rsid w:val="001D64BA"/>
    <w:rsid w:val="001D6E33"/>
    <w:rsid w:val="001D7618"/>
    <w:rsid w:val="001D7CB1"/>
    <w:rsid w:val="001E0807"/>
    <w:rsid w:val="001E268F"/>
    <w:rsid w:val="001E39E8"/>
    <w:rsid w:val="001E3D87"/>
    <w:rsid w:val="001E43C3"/>
    <w:rsid w:val="001E456D"/>
    <w:rsid w:val="001E4C92"/>
    <w:rsid w:val="001E4EFF"/>
    <w:rsid w:val="001E7C40"/>
    <w:rsid w:val="001E7C53"/>
    <w:rsid w:val="001E7F45"/>
    <w:rsid w:val="001F0B0B"/>
    <w:rsid w:val="001F0F74"/>
    <w:rsid w:val="001F2A46"/>
    <w:rsid w:val="001F3738"/>
    <w:rsid w:val="001F5333"/>
    <w:rsid w:val="001F61D4"/>
    <w:rsid w:val="001F7FBC"/>
    <w:rsid w:val="00200752"/>
    <w:rsid w:val="00200A2A"/>
    <w:rsid w:val="002024E5"/>
    <w:rsid w:val="002032DF"/>
    <w:rsid w:val="002038DE"/>
    <w:rsid w:val="00203EF8"/>
    <w:rsid w:val="00206DC3"/>
    <w:rsid w:val="002071FA"/>
    <w:rsid w:val="002114BC"/>
    <w:rsid w:val="00211618"/>
    <w:rsid w:val="0021264B"/>
    <w:rsid w:val="00212D61"/>
    <w:rsid w:val="00213875"/>
    <w:rsid w:val="00213EDC"/>
    <w:rsid w:val="00214113"/>
    <w:rsid w:val="002154F4"/>
    <w:rsid w:val="002158EB"/>
    <w:rsid w:val="00215D34"/>
    <w:rsid w:val="00215EF1"/>
    <w:rsid w:val="0021654D"/>
    <w:rsid w:val="002168E8"/>
    <w:rsid w:val="0021699E"/>
    <w:rsid w:val="00222A06"/>
    <w:rsid w:val="0022382E"/>
    <w:rsid w:val="002239FA"/>
    <w:rsid w:val="0022434F"/>
    <w:rsid w:val="002245AB"/>
    <w:rsid w:val="0022479A"/>
    <w:rsid w:val="00224841"/>
    <w:rsid w:val="00224AC4"/>
    <w:rsid w:val="0022529B"/>
    <w:rsid w:val="002268B9"/>
    <w:rsid w:val="0022700A"/>
    <w:rsid w:val="002276A3"/>
    <w:rsid w:val="00227950"/>
    <w:rsid w:val="00227D0F"/>
    <w:rsid w:val="00233F0D"/>
    <w:rsid w:val="00235655"/>
    <w:rsid w:val="0023565C"/>
    <w:rsid w:val="00236A25"/>
    <w:rsid w:val="00237974"/>
    <w:rsid w:val="00240524"/>
    <w:rsid w:val="00240739"/>
    <w:rsid w:val="0024175C"/>
    <w:rsid w:val="00241F01"/>
    <w:rsid w:val="0024288D"/>
    <w:rsid w:val="002428E9"/>
    <w:rsid w:val="002428F5"/>
    <w:rsid w:val="0024407D"/>
    <w:rsid w:val="002455C4"/>
    <w:rsid w:val="002458D7"/>
    <w:rsid w:val="00246092"/>
    <w:rsid w:val="00246445"/>
    <w:rsid w:val="002464BE"/>
    <w:rsid w:val="002506C1"/>
    <w:rsid w:val="00252E25"/>
    <w:rsid w:val="002533CF"/>
    <w:rsid w:val="00255948"/>
    <w:rsid w:val="00255DD9"/>
    <w:rsid w:val="00256793"/>
    <w:rsid w:val="00256D19"/>
    <w:rsid w:val="0025769F"/>
    <w:rsid w:val="00257FFC"/>
    <w:rsid w:val="002614DE"/>
    <w:rsid w:val="00261772"/>
    <w:rsid w:val="002626F3"/>
    <w:rsid w:val="0026274B"/>
    <w:rsid w:val="00264437"/>
    <w:rsid w:val="00266563"/>
    <w:rsid w:val="00267B8D"/>
    <w:rsid w:val="00267C8D"/>
    <w:rsid w:val="00270210"/>
    <w:rsid w:val="002704E8"/>
    <w:rsid w:val="002722D6"/>
    <w:rsid w:val="00272AF5"/>
    <w:rsid w:val="00274194"/>
    <w:rsid w:val="00274C04"/>
    <w:rsid w:val="00274C5E"/>
    <w:rsid w:val="00276EC3"/>
    <w:rsid w:val="00280484"/>
    <w:rsid w:val="00280654"/>
    <w:rsid w:val="00281588"/>
    <w:rsid w:val="002822BA"/>
    <w:rsid w:val="00283619"/>
    <w:rsid w:val="00283CE1"/>
    <w:rsid w:val="002844F5"/>
    <w:rsid w:val="0028472E"/>
    <w:rsid w:val="00285977"/>
    <w:rsid w:val="00287877"/>
    <w:rsid w:val="0028794D"/>
    <w:rsid w:val="00290E93"/>
    <w:rsid w:val="002922DE"/>
    <w:rsid w:val="00292AF4"/>
    <w:rsid w:val="002930DF"/>
    <w:rsid w:val="00294087"/>
    <w:rsid w:val="00294301"/>
    <w:rsid w:val="002943F0"/>
    <w:rsid w:val="00294DAC"/>
    <w:rsid w:val="002950A2"/>
    <w:rsid w:val="0029685D"/>
    <w:rsid w:val="00296A2C"/>
    <w:rsid w:val="00296C3F"/>
    <w:rsid w:val="002972BF"/>
    <w:rsid w:val="00297976"/>
    <w:rsid w:val="002A19D7"/>
    <w:rsid w:val="002A1A19"/>
    <w:rsid w:val="002A306F"/>
    <w:rsid w:val="002A3550"/>
    <w:rsid w:val="002A3AE7"/>
    <w:rsid w:val="002A48FA"/>
    <w:rsid w:val="002B0EAA"/>
    <w:rsid w:val="002B1451"/>
    <w:rsid w:val="002B1ED4"/>
    <w:rsid w:val="002B26B1"/>
    <w:rsid w:val="002B2985"/>
    <w:rsid w:val="002B3543"/>
    <w:rsid w:val="002B3EFC"/>
    <w:rsid w:val="002B4C13"/>
    <w:rsid w:val="002B6D14"/>
    <w:rsid w:val="002B7C56"/>
    <w:rsid w:val="002C0578"/>
    <w:rsid w:val="002C0A4F"/>
    <w:rsid w:val="002C0D37"/>
    <w:rsid w:val="002C194B"/>
    <w:rsid w:val="002C19C3"/>
    <w:rsid w:val="002C2753"/>
    <w:rsid w:val="002C2AE3"/>
    <w:rsid w:val="002C469D"/>
    <w:rsid w:val="002C561E"/>
    <w:rsid w:val="002C5A61"/>
    <w:rsid w:val="002C6A25"/>
    <w:rsid w:val="002C6DA8"/>
    <w:rsid w:val="002D0E4D"/>
    <w:rsid w:val="002D1085"/>
    <w:rsid w:val="002D12AC"/>
    <w:rsid w:val="002D39AF"/>
    <w:rsid w:val="002D3A97"/>
    <w:rsid w:val="002D3CB3"/>
    <w:rsid w:val="002D3E61"/>
    <w:rsid w:val="002D58A1"/>
    <w:rsid w:val="002E05B4"/>
    <w:rsid w:val="002E1A39"/>
    <w:rsid w:val="002E258A"/>
    <w:rsid w:val="002E3CF1"/>
    <w:rsid w:val="002E3D39"/>
    <w:rsid w:val="002E4012"/>
    <w:rsid w:val="002E404F"/>
    <w:rsid w:val="002E57B6"/>
    <w:rsid w:val="002E5830"/>
    <w:rsid w:val="002F1B4A"/>
    <w:rsid w:val="002F1DF0"/>
    <w:rsid w:val="002F2345"/>
    <w:rsid w:val="002F2559"/>
    <w:rsid w:val="002F296E"/>
    <w:rsid w:val="002F2B5C"/>
    <w:rsid w:val="002F3833"/>
    <w:rsid w:val="002F4F95"/>
    <w:rsid w:val="002F77BD"/>
    <w:rsid w:val="003006F6"/>
    <w:rsid w:val="0030196E"/>
    <w:rsid w:val="00302510"/>
    <w:rsid w:val="00302DFE"/>
    <w:rsid w:val="00303006"/>
    <w:rsid w:val="003040C7"/>
    <w:rsid w:val="003040F1"/>
    <w:rsid w:val="00304F51"/>
    <w:rsid w:val="00305A33"/>
    <w:rsid w:val="003072F9"/>
    <w:rsid w:val="00307562"/>
    <w:rsid w:val="00310854"/>
    <w:rsid w:val="00312F57"/>
    <w:rsid w:val="0031439B"/>
    <w:rsid w:val="003171BE"/>
    <w:rsid w:val="00317FC6"/>
    <w:rsid w:val="0032039A"/>
    <w:rsid w:val="00322592"/>
    <w:rsid w:val="00322979"/>
    <w:rsid w:val="0032321A"/>
    <w:rsid w:val="003249CE"/>
    <w:rsid w:val="00324E05"/>
    <w:rsid w:val="00324E9A"/>
    <w:rsid w:val="0032579F"/>
    <w:rsid w:val="00327296"/>
    <w:rsid w:val="003278EE"/>
    <w:rsid w:val="00327A16"/>
    <w:rsid w:val="0033083F"/>
    <w:rsid w:val="00331A9D"/>
    <w:rsid w:val="00332032"/>
    <w:rsid w:val="003325DE"/>
    <w:rsid w:val="00332C4F"/>
    <w:rsid w:val="00333262"/>
    <w:rsid w:val="00333F3F"/>
    <w:rsid w:val="0033442D"/>
    <w:rsid w:val="00334B91"/>
    <w:rsid w:val="00335462"/>
    <w:rsid w:val="0033621C"/>
    <w:rsid w:val="00340335"/>
    <w:rsid w:val="00341A26"/>
    <w:rsid w:val="00342581"/>
    <w:rsid w:val="00342650"/>
    <w:rsid w:val="003443D1"/>
    <w:rsid w:val="003446F2"/>
    <w:rsid w:val="003450EB"/>
    <w:rsid w:val="00345318"/>
    <w:rsid w:val="00345548"/>
    <w:rsid w:val="00345703"/>
    <w:rsid w:val="00345F29"/>
    <w:rsid w:val="003523F2"/>
    <w:rsid w:val="003525BD"/>
    <w:rsid w:val="00352654"/>
    <w:rsid w:val="00353026"/>
    <w:rsid w:val="00356DB7"/>
    <w:rsid w:val="0035765F"/>
    <w:rsid w:val="00357F3F"/>
    <w:rsid w:val="0036062B"/>
    <w:rsid w:val="0036064A"/>
    <w:rsid w:val="003607E1"/>
    <w:rsid w:val="00360C3F"/>
    <w:rsid w:val="0036110F"/>
    <w:rsid w:val="00362058"/>
    <w:rsid w:val="00362920"/>
    <w:rsid w:val="003632A2"/>
    <w:rsid w:val="00364100"/>
    <w:rsid w:val="00364C19"/>
    <w:rsid w:val="003671D2"/>
    <w:rsid w:val="00367219"/>
    <w:rsid w:val="003705A7"/>
    <w:rsid w:val="003718FB"/>
    <w:rsid w:val="00372E07"/>
    <w:rsid w:val="00372FBB"/>
    <w:rsid w:val="003741E7"/>
    <w:rsid w:val="003744FB"/>
    <w:rsid w:val="00374730"/>
    <w:rsid w:val="003752A3"/>
    <w:rsid w:val="00377235"/>
    <w:rsid w:val="0038051F"/>
    <w:rsid w:val="00381DD8"/>
    <w:rsid w:val="00382312"/>
    <w:rsid w:val="003838CA"/>
    <w:rsid w:val="00385169"/>
    <w:rsid w:val="0038566A"/>
    <w:rsid w:val="00385DBE"/>
    <w:rsid w:val="00386A83"/>
    <w:rsid w:val="00387E07"/>
    <w:rsid w:val="003903DC"/>
    <w:rsid w:val="003919C0"/>
    <w:rsid w:val="003926B4"/>
    <w:rsid w:val="003927CF"/>
    <w:rsid w:val="0039354D"/>
    <w:rsid w:val="00393E34"/>
    <w:rsid w:val="003962D9"/>
    <w:rsid w:val="00396788"/>
    <w:rsid w:val="00397F0F"/>
    <w:rsid w:val="003A039A"/>
    <w:rsid w:val="003A26BC"/>
    <w:rsid w:val="003A31B0"/>
    <w:rsid w:val="003A35BB"/>
    <w:rsid w:val="003A472F"/>
    <w:rsid w:val="003A493D"/>
    <w:rsid w:val="003A6C75"/>
    <w:rsid w:val="003A6CAB"/>
    <w:rsid w:val="003B12A3"/>
    <w:rsid w:val="003B15FD"/>
    <w:rsid w:val="003B1C2D"/>
    <w:rsid w:val="003B26BE"/>
    <w:rsid w:val="003B3080"/>
    <w:rsid w:val="003B3C27"/>
    <w:rsid w:val="003B40A5"/>
    <w:rsid w:val="003B40B4"/>
    <w:rsid w:val="003B411C"/>
    <w:rsid w:val="003B5021"/>
    <w:rsid w:val="003B5106"/>
    <w:rsid w:val="003B6EDF"/>
    <w:rsid w:val="003C18D9"/>
    <w:rsid w:val="003C2197"/>
    <w:rsid w:val="003C2E38"/>
    <w:rsid w:val="003C4317"/>
    <w:rsid w:val="003C46E2"/>
    <w:rsid w:val="003C7EB6"/>
    <w:rsid w:val="003D0ADB"/>
    <w:rsid w:val="003D1822"/>
    <w:rsid w:val="003D2485"/>
    <w:rsid w:val="003D2E94"/>
    <w:rsid w:val="003D35F2"/>
    <w:rsid w:val="003D3EF4"/>
    <w:rsid w:val="003D4592"/>
    <w:rsid w:val="003D58D5"/>
    <w:rsid w:val="003D62F2"/>
    <w:rsid w:val="003E04BD"/>
    <w:rsid w:val="003E06FF"/>
    <w:rsid w:val="003E2D8E"/>
    <w:rsid w:val="003E33DC"/>
    <w:rsid w:val="003E3F22"/>
    <w:rsid w:val="003E48C7"/>
    <w:rsid w:val="003E6660"/>
    <w:rsid w:val="003E6DE0"/>
    <w:rsid w:val="003E6EE1"/>
    <w:rsid w:val="003E73B4"/>
    <w:rsid w:val="003E777C"/>
    <w:rsid w:val="003F0FDF"/>
    <w:rsid w:val="003F17E7"/>
    <w:rsid w:val="003F1E6C"/>
    <w:rsid w:val="003F210A"/>
    <w:rsid w:val="003F267A"/>
    <w:rsid w:val="003F47B6"/>
    <w:rsid w:val="003F50F9"/>
    <w:rsid w:val="003F5E0A"/>
    <w:rsid w:val="003F7897"/>
    <w:rsid w:val="00400B01"/>
    <w:rsid w:val="004027B3"/>
    <w:rsid w:val="00404C36"/>
    <w:rsid w:val="004062FD"/>
    <w:rsid w:val="00411342"/>
    <w:rsid w:val="0041142A"/>
    <w:rsid w:val="004124FE"/>
    <w:rsid w:val="004140B4"/>
    <w:rsid w:val="00414F3E"/>
    <w:rsid w:val="004151FD"/>
    <w:rsid w:val="004161DC"/>
    <w:rsid w:val="00416FDD"/>
    <w:rsid w:val="0042151F"/>
    <w:rsid w:val="00422E1A"/>
    <w:rsid w:val="004242F2"/>
    <w:rsid w:val="004254E0"/>
    <w:rsid w:val="00425E5D"/>
    <w:rsid w:val="004267AA"/>
    <w:rsid w:val="00426B91"/>
    <w:rsid w:val="00430C40"/>
    <w:rsid w:val="004311E8"/>
    <w:rsid w:val="00434079"/>
    <w:rsid w:val="00434276"/>
    <w:rsid w:val="00434FF0"/>
    <w:rsid w:val="0043567E"/>
    <w:rsid w:val="004359E7"/>
    <w:rsid w:val="004371DB"/>
    <w:rsid w:val="00437618"/>
    <w:rsid w:val="00437F10"/>
    <w:rsid w:val="0044028E"/>
    <w:rsid w:val="0044156C"/>
    <w:rsid w:val="004418D4"/>
    <w:rsid w:val="00441DCC"/>
    <w:rsid w:val="00442E07"/>
    <w:rsid w:val="004439F1"/>
    <w:rsid w:val="0044437E"/>
    <w:rsid w:val="0044498F"/>
    <w:rsid w:val="00444F9F"/>
    <w:rsid w:val="00446892"/>
    <w:rsid w:val="004468A5"/>
    <w:rsid w:val="00447464"/>
    <w:rsid w:val="00450C56"/>
    <w:rsid w:val="0045317F"/>
    <w:rsid w:val="004540D0"/>
    <w:rsid w:val="004556BA"/>
    <w:rsid w:val="00455951"/>
    <w:rsid w:val="004564DC"/>
    <w:rsid w:val="00457F98"/>
    <w:rsid w:val="0046235C"/>
    <w:rsid w:val="00462635"/>
    <w:rsid w:val="00462D24"/>
    <w:rsid w:val="00462D6B"/>
    <w:rsid w:val="00462F59"/>
    <w:rsid w:val="00462FBB"/>
    <w:rsid w:val="004635E1"/>
    <w:rsid w:val="00464314"/>
    <w:rsid w:val="00464B2A"/>
    <w:rsid w:val="00467FA8"/>
    <w:rsid w:val="00470006"/>
    <w:rsid w:val="00470540"/>
    <w:rsid w:val="00471E7F"/>
    <w:rsid w:val="00472121"/>
    <w:rsid w:val="004724B7"/>
    <w:rsid w:val="0047600F"/>
    <w:rsid w:val="00477A28"/>
    <w:rsid w:val="00477C0C"/>
    <w:rsid w:val="00477D40"/>
    <w:rsid w:val="00477D51"/>
    <w:rsid w:val="0048128E"/>
    <w:rsid w:val="0048144A"/>
    <w:rsid w:val="00482852"/>
    <w:rsid w:val="004851F4"/>
    <w:rsid w:val="004868F2"/>
    <w:rsid w:val="004874EE"/>
    <w:rsid w:val="004900CE"/>
    <w:rsid w:val="004916E2"/>
    <w:rsid w:val="00491943"/>
    <w:rsid w:val="00493757"/>
    <w:rsid w:val="00493CA0"/>
    <w:rsid w:val="00495A74"/>
    <w:rsid w:val="00496904"/>
    <w:rsid w:val="00496C68"/>
    <w:rsid w:val="00497A68"/>
    <w:rsid w:val="00497E4C"/>
    <w:rsid w:val="004A1EBF"/>
    <w:rsid w:val="004A285D"/>
    <w:rsid w:val="004A5473"/>
    <w:rsid w:val="004A6764"/>
    <w:rsid w:val="004A68F9"/>
    <w:rsid w:val="004B11ED"/>
    <w:rsid w:val="004B249E"/>
    <w:rsid w:val="004B3500"/>
    <w:rsid w:val="004B4B3F"/>
    <w:rsid w:val="004B5D9C"/>
    <w:rsid w:val="004B7148"/>
    <w:rsid w:val="004B7E52"/>
    <w:rsid w:val="004C0D1F"/>
    <w:rsid w:val="004C1731"/>
    <w:rsid w:val="004C2F79"/>
    <w:rsid w:val="004C34E5"/>
    <w:rsid w:val="004C6331"/>
    <w:rsid w:val="004D023F"/>
    <w:rsid w:val="004D03FB"/>
    <w:rsid w:val="004D2789"/>
    <w:rsid w:val="004D5809"/>
    <w:rsid w:val="004D7E06"/>
    <w:rsid w:val="004E05BC"/>
    <w:rsid w:val="004E0AD2"/>
    <w:rsid w:val="004E1623"/>
    <w:rsid w:val="004E1E49"/>
    <w:rsid w:val="004E4CDF"/>
    <w:rsid w:val="004E58D6"/>
    <w:rsid w:val="004E5FDA"/>
    <w:rsid w:val="004E6408"/>
    <w:rsid w:val="004F313E"/>
    <w:rsid w:val="004F36A3"/>
    <w:rsid w:val="004F4465"/>
    <w:rsid w:val="004F7543"/>
    <w:rsid w:val="004F7A10"/>
    <w:rsid w:val="00500418"/>
    <w:rsid w:val="00501879"/>
    <w:rsid w:val="00501DF7"/>
    <w:rsid w:val="00502332"/>
    <w:rsid w:val="0050340C"/>
    <w:rsid w:val="0050357A"/>
    <w:rsid w:val="00506CC0"/>
    <w:rsid w:val="0051128E"/>
    <w:rsid w:val="00511A64"/>
    <w:rsid w:val="00512F3E"/>
    <w:rsid w:val="00513FEE"/>
    <w:rsid w:val="005146B5"/>
    <w:rsid w:val="00514CFC"/>
    <w:rsid w:val="00515850"/>
    <w:rsid w:val="00516C52"/>
    <w:rsid w:val="00521479"/>
    <w:rsid w:val="0052163D"/>
    <w:rsid w:val="005217B5"/>
    <w:rsid w:val="00522EDD"/>
    <w:rsid w:val="00523496"/>
    <w:rsid w:val="00524167"/>
    <w:rsid w:val="005247C0"/>
    <w:rsid w:val="00525745"/>
    <w:rsid w:val="00530532"/>
    <w:rsid w:val="00531B24"/>
    <w:rsid w:val="0053223B"/>
    <w:rsid w:val="00533416"/>
    <w:rsid w:val="00534FDC"/>
    <w:rsid w:val="00535119"/>
    <w:rsid w:val="0053533D"/>
    <w:rsid w:val="005364DC"/>
    <w:rsid w:val="0053677C"/>
    <w:rsid w:val="00537018"/>
    <w:rsid w:val="00537DEA"/>
    <w:rsid w:val="00541125"/>
    <w:rsid w:val="005414B7"/>
    <w:rsid w:val="005418F5"/>
    <w:rsid w:val="00541E69"/>
    <w:rsid w:val="0054225A"/>
    <w:rsid w:val="0054234E"/>
    <w:rsid w:val="00542B32"/>
    <w:rsid w:val="005430EF"/>
    <w:rsid w:val="005450B7"/>
    <w:rsid w:val="00545C99"/>
    <w:rsid w:val="00545F27"/>
    <w:rsid w:val="005501D4"/>
    <w:rsid w:val="00550271"/>
    <w:rsid w:val="00550637"/>
    <w:rsid w:val="005508B5"/>
    <w:rsid w:val="00550F91"/>
    <w:rsid w:val="005549F1"/>
    <w:rsid w:val="00555054"/>
    <w:rsid w:val="00557067"/>
    <w:rsid w:val="005600D7"/>
    <w:rsid w:val="005618F5"/>
    <w:rsid w:val="00561F00"/>
    <w:rsid w:val="0056206F"/>
    <w:rsid w:val="005625B5"/>
    <w:rsid w:val="00562C6E"/>
    <w:rsid w:val="00563DA4"/>
    <w:rsid w:val="005640D7"/>
    <w:rsid w:val="00564259"/>
    <w:rsid w:val="00565A52"/>
    <w:rsid w:val="0056659C"/>
    <w:rsid w:val="00571F64"/>
    <w:rsid w:val="005726A1"/>
    <w:rsid w:val="00572AE7"/>
    <w:rsid w:val="00572EC7"/>
    <w:rsid w:val="005736C7"/>
    <w:rsid w:val="005738B8"/>
    <w:rsid w:val="00573C05"/>
    <w:rsid w:val="00575788"/>
    <w:rsid w:val="00575854"/>
    <w:rsid w:val="0057610A"/>
    <w:rsid w:val="00576EB8"/>
    <w:rsid w:val="005809A3"/>
    <w:rsid w:val="00583692"/>
    <w:rsid w:val="0058390F"/>
    <w:rsid w:val="005842C0"/>
    <w:rsid w:val="00584AC4"/>
    <w:rsid w:val="00584EB7"/>
    <w:rsid w:val="0058562A"/>
    <w:rsid w:val="00585738"/>
    <w:rsid w:val="00586EC8"/>
    <w:rsid w:val="00591505"/>
    <w:rsid w:val="005915DA"/>
    <w:rsid w:val="00593C22"/>
    <w:rsid w:val="0059484C"/>
    <w:rsid w:val="00595678"/>
    <w:rsid w:val="00596A3B"/>
    <w:rsid w:val="005972EC"/>
    <w:rsid w:val="00597F22"/>
    <w:rsid w:val="00597F39"/>
    <w:rsid w:val="005A0160"/>
    <w:rsid w:val="005A03F1"/>
    <w:rsid w:val="005A06F8"/>
    <w:rsid w:val="005A0F9A"/>
    <w:rsid w:val="005A1E80"/>
    <w:rsid w:val="005A419B"/>
    <w:rsid w:val="005A45B8"/>
    <w:rsid w:val="005A58D2"/>
    <w:rsid w:val="005A5A93"/>
    <w:rsid w:val="005A6703"/>
    <w:rsid w:val="005A6BD8"/>
    <w:rsid w:val="005A6E29"/>
    <w:rsid w:val="005A6F86"/>
    <w:rsid w:val="005B0BC8"/>
    <w:rsid w:val="005B1FBA"/>
    <w:rsid w:val="005B2872"/>
    <w:rsid w:val="005B394C"/>
    <w:rsid w:val="005B3A27"/>
    <w:rsid w:val="005B3F1B"/>
    <w:rsid w:val="005B3FE3"/>
    <w:rsid w:val="005B41F9"/>
    <w:rsid w:val="005B47E4"/>
    <w:rsid w:val="005B4AF9"/>
    <w:rsid w:val="005B5216"/>
    <w:rsid w:val="005B5949"/>
    <w:rsid w:val="005C0399"/>
    <w:rsid w:val="005C2335"/>
    <w:rsid w:val="005C37E5"/>
    <w:rsid w:val="005C59E2"/>
    <w:rsid w:val="005C6D56"/>
    <w:rsid w:val="005C6F02"/>
    <w:rsid w:val="005C72C0"/>
    <w:rsid w:val="005C7E68"/>
    <w:rsid w:val="005C7FD8"/>
    <w:rsid w:val="005D05A7"/>
    <w:rsid w:val="005D06DA"/>
    <w:rsid w:val="005D2461"/>
    <w:rsid w:val="005D2B7B"/>
    <w:rsid w:val="005D3166"/>
    <w:rsid w:val="005D34D0"/>
    <w:rsid w:val="005D4BF0"/>
    <w:rsid w:val="005D554D"/>
    <w:rsid w:val="005D79A6"/>
    <w:rsid w:val="005E0368"/>
    <w:rsid w:val="005E1864"/>
    <w:rsid w:val="005E3CFF"/>
    <w:rsid w:val="005E4407"/>
    <w:rsid w:val="005E4557"/>
    <w:rsid w:val="005E534F"/>
    <w:rsid w:val="005E66C2"/>
    <w:rsid w:val="005E78DD"/>
    <w:rsid w:val="005F0337"/>
    <w:rsid w:val="005F09AB"/>
    <w:rsid w:val="005F1614"/>
    <w:rsid w:val="005F19E9"/>
    <w:rsid w:val="005F376E"/>
    <w:rsid w:val="005F3AA2"/>
    <w:rsid w:val="005F3E49"/>
    <w:rsid w:val="005F43C8"/>
    <w:rsid w:val="005F4778"/>
    <w:rsid w:val="005F4D55"/>
    <w:rsid w:val="005F51A7"/>
    <w:rsid w:val="005F55C2"/>
    <w:rsid w:val="005F6128"/>
    <w:rsid w:val="005F7551"/>
    <w:rsid w:val="00600129"/>
    <w:rsid w:val="00600258"/>
    <w:rsid w:val="0060246A"/>
    <w:rsid w:val="00603615"/>
    <w:rsid w:val="00604524"/>
    <w:rsid w:val="00604756"/>
    <w:rsid w:val="00605828"/>
    <w:rsid w:val="0060621E"/>
    <w:rsid w:val="006068E4"/>
    <w:rsid w:val="0060762F"/>
    <w:rsid w:val="00610516"/>
    <w:rsid w:val="00612F5A"/>
    <w:rsid w:val="00613B8C"/>
    <w:rsid w:val="00614A50"/>
    <w:rsid w:val="006154F6"/>
    <w:rsid w:val="006159B2"/>
    <w:rsid w:val="0061651B"/>
    <w:rsid w:val="00617115"/>
    <w:rsid w:val="0061792D"/>
    <w:rsid w:val="00617DDF"/>
    <w:rsid w:val="00620FBB"/>
    <w:rsid w:val="00624C9C"/>
    <w:rsid w:val="006257C5"/>
    <w:rsid w:val="00627A83"/>
    <w:rsid w:val="0063083D"/>
    <w:rsid w:val="0063132F"/>
    <w:rsid w:val="0063223E"/>
    <w:rsid w:val="00635F73"/>
    <w:rsid w:val="006364B0"/>
    <w:rsid w:val="006376C2"/>
    <w:rsid w:val="00642EFC"/>
    <w:rsid w:val="00643C87"/>
    <w:rsid w:val="006449FD"/>
    <w:rsid w:val="00645FCE"/>
    <w:rsid w:val="006469DE"/>
    <w:rsid w:val="00646FCF"/>
    <w:rsid w:val="006470AC"/>
    <w:rsid w:val="0064751F"/>
    <w:rsid w:val="0064774F"/>
    <w:rsid w:val="00647DD2"/>
    <w:rsid w:val="00650449"/>
    <w:rsid w:val="00650EC0"/>
    <w:rsid w:val="00651310"/>
    <w:rsid w:val="00651772"/>
    <w:rsid w:val="00651852"/>
    <w:rsid w:val="00651B3D"/>
    <w:rsid w:val="0065277F"/>
    <w:rsid w:val="006537D2"/>
    <w:rsid w:val="00653B01"/>
    <w:rsid w:val="006559F5"/>
    <w:rsid w:val="00655A5C"/>
    <w:rsid w:val="00655BB2"/>
    <w:rsid w:val="00655D1A"/>
    <w:rsid w:val="006577AD"/>
    <w:rsid w:val="006579AA"/>
    <w:rsid w:val="006623DC"/>
    <w:rsid w:val="006625AC"/>
    <w:rsid w:val="006627F1"/>
    <w:rsid w:val="006631C1"/>
    <w:rsid w:val="00663B2C"/>
    <w:rsid w:val="006642A2"/>
    <w:rsid w:val="006651B8"/>
    <w:rsid w:val="00665864"/>
    <w:rsid w:val="006660AC"/>
    <w:rsid w:val="00667BB6"/>
    <w:rsid w:val="00670695"/>
    <w:rsid w:val="00670D6E"/>
    <w:rsid w:val="00670E1D"/>
    <w:rsid w:val="00670EED"/>
    <w:rsid w:val="00671C49"/>
    <w:rsid w:val="00673033"/>
    <w:rsid w:val="00673251"/>
    <w:rsid w:val="006749EB"/>
    <w:rsid w:val="00674CDA"/>
    <w:rsid w:val="0067529C"/>
    <w:rsid w:val="00676892"/>
    <w:rsid w:val="00680305"/>
    <w:rsid w:val="006840E4"/>
    <w:rsid w:val="00685C5E"/>
    <w:rsid w:val="006874CA"/>
    <w:rsid w:val="00690ADB"/>
    <w:rsid w:val="00691316"/>
    <w:rsid w:val="0069144B"/>
    <w:rsid w:val="00691ECC"/>
    <w:rsid w:val="00692541"/>
    <w:rsid w:val="00692D60"/>
    <w:rsid w:val="006933A0"/>
    <w:rsid w:val="00694B7E"/>
    <w:rsid w:val="006951B3"/>
    <w:rsid w:val="0069523B"/>
    <w:rsid w:val="00697DFC"/>
    <w:rsid w:val="00697E90"/>
    <w:rsid w:val="006A2174"/>
    <w:rsid w:val="006A254D"/>
    <w:rsid w:val="006A2C54"/>
    <w:rsid w:val="006A3369"/>
    <w:rsid w:val="006A5D30"/>
    <w:rsid w:val="006B1277"/>
    <w:rsid w:val="006B1A97"/>
    <w:rsid w:val="006B20B5"/>
    <w:rsid w:val="006B22D7"/>
    <w:rsid w:val="006B2385"/>
    <w:rsid w:val="006B2565"/>
    <w:rsid w:val="006B28E9"/>
    <w:rsid w:val="006B4D30"/>
    <w:rsid w:val="006B5C42"/>
    <w:rsid w:val="006B61AB"/>
    <w:rsid w:val="006B74A3"/>
    <w:rsid w:val="006B7C3B"/>
    <w:rsid w:val="006C025B"/>
    <w:rsid w:val="006C0736"/>
    <w:rsid w:val="006C0A6B"/>
    <w:rsid w:val="006C0D51"/>
    <w:rsid w:val="006C2237"/>
    <w:rsid w:val="006C2E69"/>
    <w:rsid w:val="006C3437"/>
    <w:rsid w:val="006C4372"/>
    <w:rsid w:val="006C5D96"/>
    <w:rsid w:val="006C60CC"/>
    <w:rsid w:val="006C67C1"/>
    <w:rsid w:val="006D020E"/>
    <w:rsid w:val="006D0891"/>
    <w:rsid w:val="006D0A62"/>
    <w:rsid w:val="006D0D64"/>
    <w:rsid w:val="006D1C33"/>
    <w:rsid w:val="006D1C77"/>
    <w:rsid w:val="006D2A3E"/>
    <w:rsid w:val="006D37CE"/>
    <w:rsid w:val="006D4910"/>
    <w:rsid w:val="006D5B2F"/>
    <w:rsid w:val="006D5EBB"/>
    <w:rsid w:val="006D5F73"/>
    <w:rsid w:val="006D715E"/>
    <w:rsid w:val="006E0F71"/>
    <w:rsid w:val="006E10C3"/>
    <w:rsid w:val="006E178C"/>
    <w:rsid w:val="006E1BAB"/>
    <w:rsid w:val="006E22FC"/>
    <w:rsid w:val="006E31FD"/>
    <w:rsid w:val="006E40D1"/>
    <w:rsid w:val="006E45F2"/>
    <w:rsid w:val="006E6966"/>
    <w:rsid w:val="006E6B8A"/>
    <w:rsid w:val="006E6D79"/>
    <w:rsid w:val="006E6F90"/>
    <w:rsid w:val="006E7049"/>
    <w:rsid w:val="006F007F"/>
    <w:rsid w:val="006F284C"/>
    <w:rsid w:val="006F29AA"/>
    <w:rsid w:val="006F3F09"/>
    <w:rsid w:val="006F46BB"/>
    <w:rsid w:val="006F4FFA"/>
    <w:rsid w:val="006F50BD"/>
    <w:rsid w:val="006F5C02"/>
    <w:rsid w:val="006F7447"/>
    <w:rsid w:val="00700845"/>
    <w:rsid w:val="0070093E"/>
    <w:rsid w:val="00700E87"/>
    <w:rsid w:val="00701D9C"/>
    <w:rsid w:val="00702485"/>
    <w:rsid w:val="007026BF"/>
    <w:rsid w:val="007036FE"/>
    <w:rsid w:val="00703D32"/>
    <w:rsid w:val="00703E28"/>
    <w:rsid w:val="0070426E"/>
    <w:rsid w:val="00704994"/>
    <w:rsid w:val="007050C7"/>
    <w:rsid w:val="007053F5"/>
    <w:rsid w:val="00705825"/>
    <w:rsid w:val="00705D09"/>
    <w:rsid w:val="0070738B"/>
    <w:rsid w:val="0071049C"/>
    <w:rsid w:val="00710CF4"/>
    <w:rsid w:val="00710E7F"/>
    <w:rsid w:val="007121E1"/>
    <w:rsid w:val="007145CE"/>
    <w:rsid w:val="00715509"/>
    <w:rsid w:val="0071574A"/>
    <w:rsid w:val="00715A88"/>
    <w:rsid w:val="00715A8B"/>
    <w:rsid w:val="00716469"/>
    <w:rsid w:val="007166B5"/>
    <w:rsid w:val="00721180"/>
    <w:rsid w:val="007211BB"/>
    <w:rsid w:val="0072153C"/>
    <w:rsid w:val="00724888"/>
    <w:rsid w:val="00724CC0"/>
    <w:rsid w:val="00725A62"/>
    <w:rsid w:val="007278C3"/>
    <w:rsid w:val="007304C5"/>
    <w:rsid w:val="007307EB"/>
    <w:rsid w:val="007315CE"/>
    <w:rsid w:val="0073480B"/>
    <w:rsid w:val="00734894"/>
    <w:rsid w:val="00737487"/>
    <w:rsid w:val="00737854"/>
    <w:rsid w:val="00740874"/>
    <w:rsid w:val="00740C14"/>
    <w:rsid w:val="0074292A"/>
    <w:rsid w:val="00742F17"/>
    <w:rsid w:val="0074386D"/>
    <w:rsid w:val="00745D9B"/>
    <w:rsid w:val="00750777"/>
    <w:rsid w:val="0075197F"/>
    <w:rsid w:val="00751B59"/>
    <w:rsid w:val="00751E6E"/>
    <w:rsid w:val="007524E6"/>
    <w:rsid w:val="00752624"/>
    <w:rsid w:val="00753736"/>
    <w:rsid w:val="007549DE"/>
    <w:rsid w:val="00757687"/>
    <w:rsid w:val="0076187A"/>
    <w:rsid w:val="007622CE"/>
    <w:rsid w:val="0076269C"/>
    <w:rsid w:val="00764FD7"/>
    <w:rsid w:val="00767F07"/>
    <w:rsid w:val="007701DE"/>
    <w:rsid w:val="0077023D"/>
    <w:rsid w:val="007709E8"/>
    <w:rsid w:val="00771716"/>
    <w:rsid w:val="0077228D"/>
    <w:rsid w:val="00772AE9"/>
    <w:rsid w:val="00772DBE"/>
    <w:rsid w:val="0077300E"/>
    <w:rsid w:val="00773EE8"/>
    <w:rsid w:val="00774704"/>
    <w:rsid w:val="0077665E"/>
    <w:rsid w:val="007801F5"/>
    <w:rsid w:val="0078057F"/>
    <w:rsid w:val="00780B0D"/>
    <w:rsid w:val="00781409"/>
    <w:rsid w:val="00782DB9"/>
    <w:rsid w:val="0078353B"/>
    <w:rsid w:val="00783575"/>
    <w:rsid w:val="0078388E"/>
    <w:rsid w:val="00790431"/>
    <w:rsid w:val="00790A4D"/>
    <w:rsid w:val="007912DB"/>
    <w:rsid w:val="00791435"/>
    <w:rsid w:val="00792552"/>
    <w:rsid w:val="007929A0"/>
    <w:rsid w:val="007934A0"/>
    <w:rsid w:val="00794AEA"/>
    <w:rsid w:val="00795C68"/>
    <w:rsid w:val="00796CFE"/>
    <w:rsid w:val="007A08EE"/>
    <w:rsid w:val="007A15D5"/>
    <w:rsid w:val="007A2843"/>
    <w:rsid w:val="007A43B6"/>
    <w:rsid w:val="007A458B"/>
    <w:rsid w:val="007A573D"/>
    <w:rsid w:val="007A5C95"/>
    <w:rsid w:val="007A5DBB"/>
    <w:rsid w:val="007A67FD"/>
    <w:rsid w:val="007A7774"/>
    <w:rsid w:val="007A7E8A"/>
    <w:rsid w:val="007B179D"/>
    <w:rsid w:val="007B201F"/>
    <w:rsid w:val="007B202B"/>
    <w:rsid w:val="007B2204"/>
    <w:rsid w:val="007B22B2"/>
    <w:rsid w:val="007B282C"/>
    <w:rsid w:val="007B2CE7"/>
    <w:rsid w:val="007B37FA"/>
    <w:rsid w:val="007B490A"/>
    <w:rsid w:val="007B4BCD"/>
    <w:rsid w:val="007B5339"/>
    <w:rsid w:val="007B5A2F"/>
    <w:rsid w:val="007B5ED9"/>
    <w:rsid w:val="007B5EE9"/>
    <w:rsid w:val="007B7327"/>
    <w:rsid w:val="007B7627"/>
    <w:rsid w:val="007C0AF7"/>
    <w:rsid w:val="007C1C2B"/>
    <w:rsid w:val="007C1CE5"/>
    <w:rsid w:val="007C3847"/>
    <w:rsid w:val="007C3A47"/>
    <w:rsid w:val="007D0431"/>
    <w:rsid w:val="007D05A5"/>
    <w:rsid w:val="007D0D21"/>
    <w:rsid w:val="007D25DB"/>
    <w:rsid w:val="007D340D"/>
    <w:rsid w:val="007D5743"/>
    <w:rsid w:val="007D7EA5"/>
    <w:rsid w:val="007E0AA7"/>
    <w:rsid w:val="007E0B27"/>
    <w:rsid w:val="007E1933"/>
    <w:rsid w:val="007E1AFB"/>
    <w:rsid w:val="007E2EC0"/>
    <w:rsid w:val="007E4362"/>
    <w:rsid w:val="007E50B2"/>
    <w:rsid w:val="007E574C"/>
    <w:rsid w:val="007E5882"/>
    <w:rsid w:val="007E7150"/>
    <w:rsid w:val="007E715A"/>
    <w:rsid w:val="007E7899"/>
    <w:rsid w:val="007E7ED4"/>
    <w:rsid w:val="007F04BC"/>
    <w:rsid w:val="007F4381"/>
    <w:rsid w:val="007F4D15"/>
    <w:rsid w:val="007F6762"/>
    <w:rsid w:val="008007B1"/>
    <w:rsid w:val="008009A0"/>
    <w:rsid w:val="00800F83"/>
    <w:rsid w:val="00801D10"/>
    <w:rsid w:val="008025E1"/>
    <w:rsid w:val="00803F4C"/>
    <w:rsid w:val="0080423D"/>
    <w:rsid w:val="008044C5"/>
    <w:rsid w:val="00804749"/>
    <w:rsid w:val="008053F2"/>
    <w:rsid w:val="0080632D"/>
    <w:rsid w:val="00807A3D"/>
    <w:rsid w:val="00810113"/>
    <w:rsid w:val="00811233"/>
    <w:rsid w:val="00812426"/>
    <w:rsid w:val="0081317D"/>
    <w:rsid w:val="00813A86"/>
    <w:rsid w:val="008141F4"/>
    <w:rsid w:val="008142AA"/>
    <w:rsid w:val="008163E0"/>
    <w:rsid w:val="00816EC6"/>
    <w:rsid w:val="00820785"/>
    <w:rsid w:val="00820BF5"/>
    <w:rsid w:val="00821C4D"/>
    <w:rsid w:val="0082286C"/>
    <w:rsid w:val="008228BF"/>
    <w:rsid w:val="0082458C"/>
    <w:rsid w:val="00826C94"/>
    <w:rsid w:val="00830717"/>
    <w:rsid w:val="00831181"/>
    <w:rsid w:val="0083133E"/>
    <w:rsid w:val="008317F2"/>
    <w:rsid w:val="008327BC"/>
    <w:rsid w:val="00833DE5"/>
    <w:rsid w:val="00834932"/>
    <w:rsid w:val="00836117"/>
    <w:rsid w:val="0083647A"/>
    <w:rsid w:val="00836BEF"/>
    <w:rsid w:val="00837CF4"/>
    <w:rsid w:val="008402C0"/>
    <w:rsid w:val="0084102A"/>
    <w:rsid w:val="008411F7"/>
    <w:rsid w:val="00841E10"/>
    <w:rsid w:val="008420A9"/>
    <w:rsid w:val="00843139"/>
    <w:rsid w:val="00843F50"/>
    <w:rsid w:val="0084476E"/>
    <w:rsid w:val="00844B07"/>
    <w:rsid w:val="00844FAD"/>
    <w:rsid w:val="00845518"/>
    <w:rsid w:val="00846626"/>
    <w:rsid w:val="008466DB"/>
    <w:rsid w:val="0085071A"/>
    <w:rsid w:val="00850A22"/>
    <w:rsid w:val="00851D16"/>
    <w:rsid w:val="00852262"/>
    <w:rsid w:val="00852919"/>
    <w:rsid w:val="008532E3"/>
    <w:rsid w:val="008534FB"/>
    <w:rsid w:val="0085421B"/>
    <w:rsid w:val="0085531A"/>
    <w:rsid w:val="008577BE"/>
    <w:rsid w:val="008605EA"/>
    <w:rsid w:val="0086234E"/>
    <w:rsid w:val="00865B39"/>
    <w:rsid w:val="0086628A"/>
    <w:rsid w:val="0087193D"/>
    <w:rsid w:val="008729A5"/>
    <w:rsid w:val="00872B4E"/>
    <w:rsid w:val="00873152"/>
    <w:rsid w:val="008731E6"/>
    <w:rsid w:val="0087332B"/>
    <w:rsid w:val="00874375"/>
    <w:rsid w:val="00874A48"/>
    <w:rsid w:val="00874D29"/>
    <w:rsid w:val="00874FF4"/>
    <w:rsid w:val="00875492"/>
    <w:rsid w:val="00876D1F"/>
    <w:rsid w:val="00880EC4"/>
    <w:rsid w:val="00881921"/>
    <w:rsid w:val="00881A2E"/>
    <w:rsid w:val="008821E6"/>
    <w:rsid w:val="00882870"/>
    <w:rsid w:val="0088303A"/>
    <w:rsid w:val="008838E7"/>
    <w:rsid w:val="008845B6"/>
    <w:rsid w:val="0088571F"/>
    <w:rsid w:val="008857BC"/>
    <w:rsid w:val="0088584E"/>
    <w:rsid w:val="00885D6F"/>
    <w:rsid w:val="00886FDE"/>
    <w:rsid w:val="00887543"/>
    <w:rsid w:val="00887DE1"/>
    <w:rsid w:val="00890F4F"/>
    <w:rsid w:val="00891E10"/>
    <w:rsid w:val="00894B21"/>
    <w:rsid w:val="00895AF9"/>
    <w:rsid w:val="00895F42"/>
    <w:rsid w:val="00896235"/>
    <w:rsid w:val="00896C16"/>
    <w:rsid w:val="008A0042"/>
    <w:rsid w:val="008A123A"/>
    <w:rsid w:val="008A23F6"/>
    <w:rsid w:val="008A2904"/>
    <w:rsid w:val="008A3BE6"/>
    <w:rsid w:val="008A5BE5"/>
    <w:rsid w:val="008A5F20"/>
    <w:rsid w:val="008A6DD2"/>
    <w:rsid w:val="008A7DC0"/>
    <w:rsid w:val="008B2151"/>
    <w:rsid w:val="008B40D2"/>
    <w:rsid w:val="008B53E3"/>
    <w:rsid w:val="008B54D2"/>
    <w:rsid w:val="008B5525"/>
    <w:rsid w:val="008B5A20"/>
    <w:rsid w:val="008B6226"/>
    <w:rsid w:val="008B6511"/>
    <w:rsid w:val="008B67BB"/>
    <w:rsid w:val="008B6D8B"/>
    <w:rsid w:val="008B75FB"/>
    <w:rsid w:val="008B7C7D"/>
    <w:rsid w:val="008B7D70"/>
    <w:rsid w:val="008C0ABA"/>
    <w:rsid w:val="008C1B4C"/>
    <w:rsid w:val="008C391F"/>
    <w:rsid w:val="008C59CD"/>
    <w:rsid w:val="008C5A79"/>
    <w:rsid w:val="008C5AED"/>
    <w:rsid w:val="008C6241"/>
    <w:rsid w:val="008C7A08"/>
    <w:rsid w:val="008D096D"/>
    <w:rsid w:val="008D304D"/>
    <w:rsid w:val="008D3446"/>
    <w:rsid w:val="008D3B6D"/>
    <w:rsid w:val="008D531D"/>
    <w:rsid w:val="008D77E1"/>
    <w:rsid w:val="008D7CF0"/>
    <w:rsid w:val="008E0671"/>
    <w:rsid w:val="008E0755"/>
    <w:rsid w:val="008E290C"/>
    <w:rsid w:val="008E2E4D"/>
    <w:rsid w:val="008E3345"/>
    <w:rsid w:val="008E342D"/>
    <w:rsid w:val="008E354B"/>
    <w:rsid w:val="008E43C4"/>
    <w:rsid w:val="008E49FD"/>
    <w:rsid w:val="008E50BA"/>
    <w:rsid w:val="008E59BD"/>
    <w:rsid w:val="008E689A"/>
    <w:rsid w:val="008E7EF9"/>
    <w:rsid w:val="008E7FF8"/>
    <w:rsid w:val="008F1424"/>
    <w:rsid w:val="008F48FE"/>
    <w:rsid w:val="008F5C70"/>
    <w:rsid w:val="008F7554"/>
    <w:rsid w:val="00901288"/>
    <w:rsid w:val="00901AA2"/>
    <w:rsid w:val="00901AF0"/>
    <w:rsid w:val="00902474"/>
    <w:rsid w:val="00902C9D"/>
    <w:rsid w:val="00903587"/>
    <w:rsid w:val="00903DE7"/>
    <w:rsid w:val="009050CC"/>
    <w:rsid w:val="00906F80"/>
    <w:rsid w:val="00907193"/>
    <w:rsid w:val="00907A1A"/>
    <w:rsid w:val="009132A4"/>
    <w:rsid w:val="00915D15"/>
    <w:rsid w:val="0091666B"/>
    <w:rsid w:val="00917751"/>
    <w:rsid w:val="00917944"/>
    <w:rsid w:val="00917AA6"/>
    <w:rsid w:val="00917BD6"/>
    <w:rsid w:val="00920A5C"/>
    <w:rsid w:val="00921C88"/>
    <w:rsid w:val="00921CED"/>
    <w:rsid w:val="00922359"/>
    <w:rsid w:val="00922C98"/>
    <w:rsid w:val="00922DF2"/>
    <w:rsid w:val="0092539E"/>
    <w:rsid w:val="009254EE"/>
    <w:rsid w:val="009308C9"/>
    <w:rsid w:val="00934CBE"/>
    <w:rsid w:val="009357C4"/>
    <w:rsid w:val="00935C00"/>
    <w:rsid w:val="00935CB3"/>
    <w:rsid w:val="0093690C"/>
    <w:rsid w:val="00942EDA"/>
    <w:rsid w:val="0094342C"/>
    <w:rsid w:val="00944FA7"/>
    <w:rsid w:val="00945A38"/>
    <w:rsid w:val="00945BC2"/>
    <w:rsid w:val="00946E48"/>
    <w:rsid w:val="00947B95"/>
    <w:rsid w:val="0095197D"/>
    <w:rsid w:val="00953155"/>
    <w:rsid w:val="00953585"/>
    <w:rsid w:val="00954B75"/>
    <w:rsid w:val="0095554E"/>
    <w:rsid w:val="00960330"/>
    <w:rsid w:val="00960A97"/>
    <w:rsid w:val="00964078"/>
    <w:rsid w:val="0096586F"/>
    <w:rsid w:val="00966970"/>
    <w:rsid w:val="00966ADD"/>
    <w:rsid w:val="00966B4A"/>
    <w:rsid w:val="009672F5"/>
    <w:rsid w:val="00967893"/>
    <w:rsid w:val="00971261"/>
    <w:rsid w:val="00973219"/>
    <w:rsid w:val="009738E1"/>
    <w:rsid w:val="00974034"/>
    <w:rsid w:val="009750F9"/>
    <w:rsid w:val="00975548"/>
    <w:rsid w:val="0097555A"/>
    <w:rsid w:val="0097639A"/>
    <w:rsid w:val="00977A4F"/>
    <w:rsid w:val="009819D9"/>
    <w:rsid w:val="0098329C"/>
    <w:rsid w:val="0098599D"/>
    <w:rsid w:val="0098618D"/>
    <w:rsid w:val="00987C79"/>
    <w:rsid w:val="00990103"/>
    <w:rsid w:val="00990B5E"/>
    <w:rsid w:val="00991160"/>
    <w:rsid w:val="00991534"/>
    <w:rsid w:val="009926AA"/>
    <w:rsid w:val="0099303A"/>
    <w:rsid w:val="009939AB"/>
    <w:rsid w:val="00994062"/>
    <w:rsid w:val="009944B4"/>
    <w:rsid w:val="00994B80"/>
    <w:rsid w:val="00996B9B"/>
    <w:rsid w:val="00996FAE"/>
    <w:rsid w:val="0099779B"/>
    <w:rsid w:val="009A0C18"/>
    <w:rsid w:val="009A141B"/>
    <w:rsid w:val="009A263E"/>
    <w:rsid w:val="009A3FD3"/>
    <w:rsid w:val="009A601B"/>
    <w:rsid w:val="009B115E"/>
    <w:rsid w:val="009B1BC4"/>
    <w:rsid w:val="009B3962"/>
    <w:rsid w:val="009B501A"/>
    <w:rsid w:val="009B6BA7"/>
    <w:rsid w:val="009C04BB"/>
    <w:rsid w:val="009C1FB8"/>
    <w:rsid w:val="009C2B48"/>
    <w:rsid w:val="009C2BC2"/>
    <w:rsid w:val="009C34D2"/>
    <w:rsid w:val="009C420E"/>
    <w:rsid w:val="009C4217"/>
    <w:rsid w:val="009C5909"/>
    <w:rsid w:val="009C648D"/>
    <w:rsid w:val="009C6511"/>
    <w:rsid w:val="009C693B"/>
    <w:rsid w:val="009C720E"/>
    <w:rsid w:val="009D16DC"/>
    <w:rsid w:val="009D1E68"/>
    <w:rsid w:val="009D2924"/>
    <w:rsid w:val="009D3C60"/>
    <w:rsid w:val="009D3F60"/>
    <w:rsid w:val="009D6DE7"/>
    <w:rsid w:val="009E00D4"/>
    <w:rsid w:val="009E0669"/>
    <w:rsid w:val="009E09A6"/>
    <w:rsid w:val="009E154A"/>
    <w:rsid w:val="009E29F1"/>
    <w:rsid w:val="009E533A"/>
    <w:rsid w:val="009E67BE"/>
    <w:rsid w:val="009E7408"/>
    <w:rsid w:val="009E7C2A"/>
    <w:rsid w:val="009F0780"/>
    <w:rsid w:val="009F32A7"/>
    <w:rsid w:val="009F4AE8"/>
    <w:rsid w:val="009F6C58"/>
    <w:rsid w:val="009F77AA"/>
    <w:rsid w:val="00A0016D"/>
    <w:rsid w:val="00A009A7"/>
    <w:rsid w:val="00A01415"/>
    <w:rsid w:val="00A0177F"/>
    <w:rsid w:val="00A01FD0"/>
    <w:rsid w:val="00A035F5"/>
    <w:rsid w:val="00A04E48"/>
    <w:rsid w:val="00A056B2"/>
    <w:rsid w:val="00A06CA0"/>
    <w:rsid w:val="00A07CAF"/>
    <w:rsid w:val="00A127D1"/>
    <w:rsid w:val="00A12F84"/>
    <w:rsid w:val="00A13318"/>
    <w:rsid w:val="00A13432"/>
    <w:rsid w:val="00A13491"/>
    <w:rsid w:val="00A13D42"/>
    <w:rsid w:val="00A14490"/>
    <w:rsid w:val="00A15B37"/>
    <w:rsid w:val="00A15D91"/>
    <w:rsid w:val="00A16214"/>
    <w:rsid w:val="00A16572"/>
    <w:rsid w:val="00A17476"/>
    <w:rsid w:val="00A20C84"/>
    <w:rsid w:val="00A2341F"/>
    <w:rsid w:val="00A247E1"/>
    <w:rsid w:val="00A249B2"/>
    <w:rsid w:val="00A25118"/>
    <w:rsid w:val="00A264F2"/>
    <w:rsid w:val="00A270D2"/>
    <w:rsid w:val="00A27D1D"/>
    <w:rsid w:val="00A27F18"/>
    <w:rsid w:val="00A313B7"/>
    <w:rsid w:val="00A31F82"/>
    <w:rsid w:val="00A321E1"/>
    <w:rsid w:val="00A33F86"/>
    <w:rsid w:val="00A3634A"/>
    <w:rsid w:val="00A36866"/>
    <w:rsid w:val="00A368C6"/>
    <w:rsid w:val="00A37816"/>
    <w:rsid w:val="00A409C2"/>
    <w:rsid w:val="00A40C64"/>
    <w:rsid w:val="00A41C90"/>
    <w:rsid w:val="00A42054"/>
    <w:rsid w:val="00A43193"/>
    <w:rsid w:val="00A43E4E"/>
    <w:rsid w:val="00A44AE4"/>
    <w:rsid w:val="00A510DC"/>
    <w:rsid w:val="00A53BF6"/>
    <w:rsid w:val="00A54A3F"/>
    <w:rsid w:val="00A562F2"/>
    <w:rsid w:val="00A6026C"/>
    <w:rsid w:val="00A60516"/>
    <w:rsid w:val="00A61808"/>
    <w:rsid w:val="00A61C04"/>
    <w:rsid w:val="00A62654"/>
    <w:rsid w:val="00A63DDE"/>
    <w:rsid w:val="00A64097"/>
    <w:rsid w:val="00A673F2"/>
    <w:rsid w:val="00A718EA"/>
    <w:rsid w:val="00A71B2C"/>
    <w:rsid w:val="00A738E9"/>
    <w:rsid w:val="00A76C23"/>
    <w:rsid w:val="00A77297"/>
    <w:rsid w:val="00A776E6"/>
    <w:rsid w:val="00A80ED6"/>
    <w:rsid w:val="00A840CE"/>
    <w:rsid w:val="00A847F3"/>
    <w:rsid w:val="00A85297"/>
    <w:rsid w:val="00A85371"/>
    <w:rsid w:val="00A8606D"/>
    <w:rsid w:val="00A869DF"/>
    <w:rsid w:val="00A878D3"/>
    <w:rsid w:val="00A879F5"/>
    <w:rsid w:val="00A87E2B"/>
    <w:rsid w:val="00A9576C"/>
    <w:rsid w:val="00A95989"/>
    <w:rsid w:val="00A95EA5"/>
    <w:rsid w:val="00A96115"/>
    <w:rsid w:val="00A97111"/>
    <w:rsid w:val="00A97A3D"/>
    <w:rsid w:val="00AA07A3"/>
    <w:rsid w:val="00AA0A68"/>
    <w:rsid w:val="00AA0C2B"/>
    <w:rsid w:val="00AA0D4F"/>
    <w:rsid w:val="00AA2071"/>
    <w:rsid w:val="00AA239C"/>
    <w:rsid w:val="00AA31C1"/>
    <w:rsid w:val="00AA357E"/>
    <w:rsid w:val="00AA362A"/>
    <w:rsid w:val="00AA4682"/>
    <w:rsid w:val="00AA4FBC"/>
    <w:rsid w:val="00AA537A"/>
    <w:rsid w:val="00AA5517"/>
    <w:rsid w:val="00AB071C"/>
    <w:rsid w:val="00AB10A2"/>
    <w:rsid w:val="00AB2313"/>
    <w:rsid w:val="00AB36E4"/>
    <w:rsid w:val="00AB4142"/>
    <w:rsid w:val="00AB460E"/>
    <w:rsid w:val="00AB4EFC"/>
    <w:rsid w:val="00AB61F1"/>
    <w:rsid w:val="00AB716F"/>
    <w:rsid w:val="00AC1C0B"/>
    <w:rsid w:val="00AC1D5C"/>
    <w:rsid w:val="00AC207F"/>
    <w:rsid w:val="00AC22F0"/>
    <w:rsid w:val="00AC28B7"/>
    <w:rsid w:val="00AC302F"/>
    <w:rsid w:val="00AC337D"/>
    <w:rsid w:val="00AC403D"/>
    <w:rsid w:val="00AC7715"/>
    <w:rsid w:val="00AD0632"/>
    <w:rsid w:val="00AD11A4"/>
    <w:rsid w:val="00AD14A6"/>
    <w:rsid w:val="00AD1941"/>
    <w:rsid w:val="00AD2C63"/>
    <w:rsid w:val="00AD5628"/>
    <w:rsid w:val="00AE0812"/>
    <w:rsid w:val="00AE13B6"/>
    <w:rsid w:val="00AE40DE"/>
    <w:rsid w:val="00AE4274"/>
    <w:rsid w:val="00AE509B"/>
    <w:rsid w:val="00AE525F"/>
    <w:rsid w:val="00AF23E4"/>
    <w:rsid w:val="00AF2444"/>
    <w:rsid w:val="00AF734E"/>
    <w:rsid w:val="00AF73B5"/>
    <w:rsid w:val="00AF7E77"/>
    <w:rsid w:val="00B00716"/>
    <w:rsid w:val="00B01066"/>
    <w:rsid w:val="00B0148F"/>
    <w:rsid w:val="00B01738"/>
    <w:rsid w:val="00B0197A"/>
    <w:rsid w:val="00B01DAF"/>
    <w:rsid w:val="00B0339D"/>
    <w:rsid w:val="00B03687"/>
    <w:rsid w:val="00B03DCA"/>
    <w:rsid w:val="00B0572F"/>
    <w:rsid w:val="00B05DE1"/>
    <w:rsid w:val="00B06D5B"/>
    <w:rsid w:val="00B1033F"/>
    <w:rsid w:val="00B107D2"/>
    <w:rsid w:val="00B12EE3"/>
    <w:rsid w:val="00B13116"/>
    <w:rsid w:val="00B13FC5"/>
    <w:rsid w:val="00B14686"/>
    <w:rsid w:val="00B150F2"/>
    <w:rsid w:val="00B17A50"/>
    <w:rsid w:val="00B17D4B"/>
    <w:rsid w:val="00B20745"/>
    <w:rsid w:val="00B22C6B"/>
    <w:rsid w:val="00B23958"/>
    <w:rsid w:val="00B25176"/>
    <w:rsid w:val="00B25C28"/>
    <w:rsid w:val="00B27151"/>
    <w:rsid w:val="00B274CD"/>
    <w:rsid w:val="00B27D9F"/>
    <w:rsid w:val="00B30057"/>
    <w:rsid w:val="00B302E0"/>
    <w:rsid w:val="00B30861"/>
    <w:rsid w:val="00B30E46"/>
    <w:rsid w:val="00B3140E"/>
    <w:rsid w:val="00B33509"/>
    <w:rsid w:val="00B3361F"/>
    <w:rsid w:val="00B34B6B"/>
    <w:rsid w:val="00B34C89"/>
    <w:rsid w:val="00B356F7"/>
    <w:rsid w:val="00B41349"/>
    <w:rsid w:val="00B4320D"/>
    <w:rsid w:val="00B4345E"/>
    <w:rsid w:val="00B460E7"/>
    <w:rsid w:val="00B46101"/>
    <w:rsid w:val="00B4653D"/>
    <w:rsid w:val="00B46590"/>
    <w:rsid w:val="00B47B9E"/>
    <w:rsid w:val="00B51FC0"/>
    <w:rsid w:val="00B52A50"/>
    <w:rsid w:val="00B5314A"/>
    <w:rsid w:val="00B53245"/>
    <w:rsid w:val="00B542CE"/>
    <w:rsid w:val="00B54514"/>
    <w:rsid w:val="00B54DDF"/>
    <w:rsid w:val="00B5521F"/>
    <w:rsid w:val="00B5796E"/>
    <w:rsid w:val="00B601E7"/>
    <w:rsid w:val="00B63D87"/>
    <w:rsid w:val="00B646D1"/>
    <w:rsid w:val="00B64AD9"/>
    <w:rsid w:val="00B64E64"/>
    <w:rsid w:val="00B65012"/>
    <w:rsid w:val="00B673A7"/>
    <w:rsid w:val="00B6783B"/>
    <w:rsid w:val="00B678F8"/>
    <w:rsid w:val="00B70B8F"/>
    <w:rsid w:val="00B70E05"/>
    <w:rsid w:val="00B72FD6"/>
    <w:rsid w:val="00B73AFA"/>
    <w:rsid w:val="00B752F3"/>
    <w:rsid w:val="00B75997"/>
    <w:rsid w:val="00B76495"/>
    <w:rsid w:val="00B829E8"/>
    <w:rsid w:val="00B832CD"/>
    <w:rsid w:val="00B83E9A"/>
    <w:rsid w:val="00B845DC"/>
    <w:rsid w:val="00B84D1A"/>
    <w:rsid w:val="00B85FE1"/>
    <w:rsid w:val="00B87712"/>
    <w:rsid w:val="00B90063"/>
    <w:rsid w:val="00B9039D"/>
    <w:rsid w:val="00B90479"/>
    <w:rsid w:val="00B90F10"/>
    <w:rsid w:val="00B9209F"/>
    <w:rsid w:val="00B927DC"/>
    <w:rsid w:val="00B941CA"/>
    <w:rsid w:val="00B946F0"/>
    <w:rsid w:val="00B94BA6"/>
    <w:rsid w:val="00B960E6"/>
    <w:rsid w:val="00B9699D"/>
    <w:rsid w:val="00B9755D"/>
    <w:rsid w:val="00BA0A2D"/>
    <w:rsid w:val="00BA1EC6"/>
    <w:rsid w:val="00BA2D6C"/>
    <w:rsid w:val="00BA390E"/>
    <w:rsid w:val="00BA465A"/>
    <w:rsid w:val="00BA5C3F"/>
    <w:rsid w:val="00BA6D00"/>
    <w:rsid w:val="00BB1152"/>
    <w:rsid w:val="00BB1D4E"/>
    <w:rsid w:val="00BB229A"/>
    <w:rsid w:val="00BB2765"/>
    <w:rsid w:val="00BB4C47"/>
    <w:rsid w:val="00BB5E31"/>
    <w:rsid w:val="00BB601E"/>
    <w:rsid w:val="00BB7A37"/>
    <w:rsid w:val="00BC50C5"/>
    <w:rsid w:val="00BC57F4"/>
    <w:rsid w:val="00BC593E"/>
    <w:rsid w:val="00BC68AF"/>
    <w:rsid w:val="00BD0449"/>
    <w:rsid w:val="00BD1F9A"/>
    <w:rsid w:val="00BD3FA1"/>
    <w:rsid w:val="00BD4AC0"/>
    <w:rsid w:val="00BD6262"/>
    <w:rsid w:val="00BD6E37"/>
    <w:rsid w:val="00BD7A42"/>
    <w:rsid w:val="00BE124E"/>
    <w:rsid w:val="00BE3DB2"/>
    <w:rsid w:val="00BE4BDC"/>
    <w:rsid w:val="00BE51CD"/>
    <w:rsid w:val="00BE5C34"/>
    <w:rsid w:val="00BE7103"/>
    <w:rsid w:val="00BE7187"/>
    <w:rsid w:val="00BE72BA"/>
    <w:rsid w:val="00BF133C"/>
    <w:rsid w:val="00BF2B8D"/>
    <w:rsid w:val="00BF402E"/>
    <w:rsid w:val="00BF407F"/>
    <w:rsid w:val="00BF4AFF"/>
    <w:rsid w:val="00BF5BF7"/>
    <w:rsid w:val="00BF5D73"/>
    <w:rsid w:val="00BF65F3"/>
    <w:rsid w:val="00C00310"/>
    <w:rsid w:val="00C02163"/>
    <w:rsid w:val="00C03A1D"/>
    <w:rsid w:val="00C0481D"/>
    <w:rsid w:val="00C0494F"/>
    <w:rsid w:val="00C04B2B"/>
    <w:rsid w:val="00C056E8"/>
    <w:rsid w:val="00C10026"/>
    <w:rsid w:val="00C129D4"/>
    <w:rsid w:val="00C1329A"/>
    <w:rsid w:val="00C1374A"/>
    <w:rsid w:val="00C14E62"/>
    <w:rsid w:val="00C150C9"/>
    <w:rsid w:val="00C173D6"/>
    <w:rsid w:val="00C17909"/>
    <w:rsid w:val="00C21C35"/>
    <w:rsid w:val="00C23E43"/>
    <w:rsid w:val="00C2447B"/>
    <w:rsid w:val="00C2478B"/>
    <w:rsid w:val="00C307DA"/>
    <w:rsid w:val="00C32303"/>
    <w:rsid w:val="00C32623"/>
    <w:rsid w:val="00C32976"/>
    <w:rsid w:val="00C32EA3"/>
    <w:rsid w:val="00C32FE1"/>
    <w:rsid w:val="00C33461"/>
    <w:rsid w:val="00C33A23"/>
    <w:rsid w:val="00C33C12"/>
    <w:rsid w:val="00C3419A"/>
    <w:rsid w:val="00C341B7"/>
    <w:rsid w:val="00C34A3E"/>
    <w:rsid w:val="00C34C90"/>
    <w:rsid w:val="00C36B7B"/>
    <w:rsid w:val="00C37288"/>
    <w:rsid w:val="00C4099F"/>
    <w:rsid w:val="00C40F2F"/>
    <w:rsid w:val="00C410B1"/>
    <w:rsid w:val="00C41AAA"/>
    <w:rsid w:val="00C42ED9"/>
    <w:rsid w:val="00C42EFA"/>
    <w:rsid w:val="00C43490"/>
    <w:rsid w:val="00C445AB"/>
    <w:rsid w:val="00C45113"/>
    <w:rsid w:val="00C45EEF"/>
    <w:rsid w:val="00C46699"/>
    <w:rsid w:val="00C46AB1"/>
    <w:rsid w:val="00C46F16"/>
    <w:rsid w:val="00C5011B"/>
    <w:rsid w:val="00C5040B"/>
    <w:rsid w:val="00C50B63"/>
    <w:rsid w:val="00C525F9"/>
    <w:rsid w:val="00C52AAB"/>
    <w:rsid w:val="00C52BAF"/>
    <w:rsid w:val="00C52C93"/>
    <w:rsid w:val="00C5384F"/>
    <w:rsid w:val="00C55BC8"/>
    <w:rsid w:val="00C560ED"/>
    <w:rsid w:val="00C567F1"/>
    <w:rsid w:val="00C56ACB"/>
    <w:rsid w:val="00C56BAC"/>
    <w:rsid w:val="00C56E36"/>
    <w:rsid w:val="00C57380"/>
    <w:rsid w:val="00C57844"/>
    <w:rsid w:val="00C60332"/>
    <w:rsid w:val="00C60AD8"/>
    <w:rsid w:val="00C61560"/>
    <w:rsid w:val="00C61D1C"/>
    <w:rsid w:val="00C6225E"/>
    <w:rsid w:val="00C6298A"/>
    <w:rsid w:val="00C644D4"/>
    <w:rsid w:val="00C64F00"/>
    <w:rsid w:val="00C65B2A"/>
    <w:rsid w:val="00C662BD"/>
    <w:rsid w:val="00C664AB"/>
    <w:rsid w:val="00C66613"/>
    <w:rsid w:val="00C66CED"/>
    <w:rsid w:val="00C673F6"/>
    <w:rsid w:val="00C70629"/>
    <w:rsid w:val="00C7064A"/>
    <w:rsid w:val="00C7187F"/>
    <w:rsid w:val="00C71F24"/>
    <w:rsid w:val="00C7254A"/>
    <w:rsid w:val="00C74E60"/>
    <w:rsid w:val="00C757B0"/>
    <w:rsid w:val="00C75946"/>
    <w:rsid w:val="00C823E4"/>
    <w:rsid w:val="00C82813"/>
    <w:rsid w:val="00C84496"/>
    <w:rsid w:val="00C85E4F"/>
    <w:rsid w:val="00C870ED"/>
    <w:rsid w:val="00C870F6"/>
    <w:rsid w:val="00C90A94"/>
    <w:rsid w:val="00C90D67"/>
    <w:rsid w:val="00C9358C"/>
    <w:rsid w:val="00C94881"/>
    <w:rsid w:val="00C9556E"/>
    <w:rsid w:val="00C95B9A"/>
    <w:rsid w:val="00C96C3C"/>
    <w:rsid w:val="00C96F6D"/>
    <w:rsid w:val="00C97238"/>
    <w:rsid w:val="00C973B5"/>
    <w:rsid w:val="00C97B04"/>
    <w:rsid w:val="00CA0B2D"/>
    <w:rsid w:val="00CA1996"/>
    <w:rsid w:val="00CA1CF8"/>
    <w:rsid w:val="00CA32C7"/>
    <w:rsid w:val="00CA3788"/>
    <w:rsid w:val="00CA4903"/>
    <w:rsid w:val="00CB01BF"/>
    <w:rsid w:val="00CB103B"/>
    <w:rsid w:val="00CB1CA9"/>
    <w:rsid w:val="00CB230A"/>
    <w:rsid w:val="00CB3FC5"/>
    <w:rsid w:val="00CB5F25"/>
    <w:rsid w:val="00CB7450"/>
    <w:rsid w:val="00CB7E41"/>
    <w:rsid w:val="00CC112D"/>
    <w:rsid w:val="00CC13C1"/>
    <w:rsid w:val="00CC2B6F"/>
    <w:rsid w:val="00CC3AB2"/>
    <w:rsid w:val="00CC3FF1"/>
    <w:rsid w:val="00CC4C16"/>
    <w:rsid w:val="00CC4EF8"/>
    <w:rsid w:val="00CC63F4"/>
    <w:rsid w:val="00CC72A7"/>
    <w:rsid w:val="00CC75C0"/>
    <w:rsid w:val="00CD27E1"/>
    <w:rsid w:val="00CD3AFC"/>
    <w:rsid w:val="00CD5294"/>
    <w:rsid w:val="00CD59C2"/>
    <w:rsid w:val="00CD7BEF"/>
    <w:rsid w:val="00CE0C9C"/>
    <w:rsid w:val="00CE163D"/>
    <w:rsid w:val="00CE1944"/>
    <w:rsid w:val="00CE24AF"/>
    <w:rsid w:val="00CE292F"/>
    <w:rsid w:val="00CE3D6E"/>
    <w:rsid w:val="00CE5AEF"/>
    <w:rsid w:val="00CE6B48"/>
    <w:rsid w:val="00CE7951"/>
    <w:rsid w:val="00CE7D22"/>
    <w:rsid w:val="00CF0A8F"/>
    <w:rsid w:val="00CF11C2"/>
    <w:rsid w:val="00CF1D21"/>
    <w:rsid w:val="00CF2145"/>
    <w:rsid w:val="00CF23D2"/>
    <w:rsid w:val="00CF4E2B"/>
    <w:rsid w:val="00CF5257"/>
    <w:rsid w:val="00CF62EB"/>
    <w:rsid w:val="00CF6BC8"/>
    <w:rsid w:val="00CF7221"/>
    <w:rsid w:val="00CF7CB1"/>
    <w:rsid w:val="00D00E32"/>
    <w:rsid w:val="00D030B0"/>
    <w:rsid w:val="00D03455"/>
    <w:rsid w:val="00D03B6A"/>
    <w:rsid w:val="00D03C1D"/>
    <w:rsid w:val="00D04545"/>
    <w:rsid w:val="00D0532B"/>
    <w:rsid w:val="00D06962"/>
    <w:rsid w:val="00D06F81"/>
    <w:rsid w:val="00D07096"/>
    <w:rsid w:val="00D1347B"/>
    <w:rsid w:val="00D135CA"/>
    <w:rsid w:val="00D13A78"/>
    <w:rsid w:val="00D160EC"/>
    <w:rsid w:val="00D1689F"/>
    <w:rsid w:val="00D17408"/>
    <w:rsid w:val="00D17DF2"/>
    <w:rsid w:val="00D20A4B"/>
    <w:rsid w:val="00D217B2"/>
    <w:rsid w:val="00D23482"/>
    <w:rsid w:val="00D23AE6"/>
    <w:rsid w:val="00D2470A"/>
    <w:rsid w:val="00D2515A"/>
    <w:rsid w:val="00D259AC"/>
    <w:rsid w:val="00D26223"/>
    <w:rsid w:val="00D27F47"/>
    <w:rsid w:val="00D302BC"/>
    <w:rsid w:val="00D304A7"/>
    <w:rsid w:val="00D320E9"/>
    <w:rsid w:val="00D32F30"/>
    <w:rsid w:val="00D35783"/>
    <w:rsid w:val="00D35CCE"/>
    <w:rsid w:val="00D366C5"/>
    <w:rsid w:val="00D4014D"/>
    <w:rsid w:val="00D411B7"/>
    <w:rsid w:val="00D41325"/>
    <w:rsid w:val="00D416DC"/>
    <w:rsid w:val="00D419DB"/>
    <w:rsid w:val="00D42287"/>
    <w:rsid w:val="00D4230A"/>
    <w:rsid w:val="00D44EBA"/>
    <w:rsid w:val="00D47117"/>
    <w:rsid w:val="00D47F9E"/>
    <w:rsid w:val="00D51B2B"/>
    <w:rsid w:val="00D52C84"/>
    <w:rsid w:val="00D535A3"/>
    <w:rsid w:val="00D546BE"/>
    <w:rsid w:val="00D547C3"/>
    <w:rsid w:val="00D54ED7"/>
    <w:rsid w:val="00D552ED"/>
    <w:rsid w:val="00D555EB"/>
    <w:rsid w:val="00D56789"/>
    <w:rsid w:val="00D56B5A"/>
    <w:rsid w:val="00D56D60"/>
    <w:rsid w:val="00D61064"/>
    <w:rsid w:val="00D6123C"/>
    <w:rsid w:val="00D61302"/>
    <w:rsid w:val="00D62077"/>
    <w:rsid w:val="00D63A32"/>
    <w:rsid w:val="00D6406B"/>
    <w:rsid w:val="00D645FA"/>
    <w:rsid w:val="00D6523B"/>
    <w:rsid w:val="00D652AC"/>
    <w:rsid w:val="00D656DB"/>
    <w:rsid w:val="00D66E95"/>
    <w:rsid w:val="00D67E50"/>
    <w:rsid w:val="00D738DD"/>
    <w:rsid w:val="00D766B1"/>
    <w:rsid w:val="00D80738"/>
    <w:rsid w:val="00D80CEB"/>
    <w:rsid w:val="00D8118F"/>
    <w:rsid w:val="00D84209"/>
    <w:rsid w:val="00D84B7E"/>
    <w:rsid w:val="00D85C3F"/>
    <w:rsid w:val="00D87F24"/>
    <w:rsid w:val="00D91638"/>
    <w:rsid w:val="00D91F25"/>
    <w:rsid w:val="00D9241A"/>
    <w:rsid w:val="00D9361E"/>
    <w:rsid w:val="00D9623E"/>
    <w:rsid w:val="00D968B3"/>
    <w:rsid w:val="00D96EE5"/>
    <w:rsid w:val="00D97CAE"/>
    <w:rsid w:val="00DA1DC1"/>
    <w:rsid w:val="00DA4CC3"/>
    <w:rsid w:val="00DA50FD"/>
    <w:rsid w:val="00DA60DD"/>
    <w:rsid w:val="00DA6DB8"/>
    <w:rsid w:val="00DA7155"/>
    <w:rsid w:val="00DA76B5"/>
    <w:rsid w:val="00DB0129"/>
    <w:rsid w:val="00DB13B6"/>
    <w:rsid w:val="00DB2B55"/>
    <w:rsid w:val="00DB512D"/>
    <w:rsid w:val="00DB53AE"/>
    <w:rsid w:val="00DB7D66"/>
    <w:rsid w:val="00DC05C8"/>
    <w:rsid w:val="00DC1AB8"/>
    <w:rsid w:val="00DC1DDF"/>
    <w:rsid w:val="00DC2440"/>
    <w:rsid w:val="00DC3E3C"/>
    <w:rsid w:val="00DC7520"/>
    <w:rsid w:val="00DC766B"/>
    <w:rsid w:val="00DD0ECB"/>
    <w:rsid w:val="00DD2088"/>
    <w:rsid w:val="00DD3DA0"/>
    <w:rsid w:val="00DD472A"/>
    <w:rsid w:val="00DD55A8"/>
    <w:rsid w:val="00DD58EB"/>
    <w:rsid w:val="00DD669A"/>
    <w:rsid w:val="00DD6C6E"/>
    <w:rsid w:val="00DD6D48"/>
    <w:rsid w:val="00DD77DF"/>
    <w:rsid w:val="00DE16BB"/>
    <w:rsid w:val="00DE1BC3"/>
    <w:rsid w:val="00DE1CE6"/>
    <w:rsid w:val="00DE4A17"/>
    <w:rsid w:val="00DE50CB"/>
    <w:rsid w:val="00DE5135"/>
    <w:rsid w:val="00DE645F"/>
    <w:rsid w:val="00DE6C66"/>
    <w:rsid w:val="00DF0AD5"/>
    <w:rsid w:val="00DF0B1C"/>
    <w:rsid w:val="00DF0CE7"/>
    <w:rsid w:val="00DF20C2"/>
    <w:rsid w:val="00DF21CB"/>
    <w:rsid w:val="00DF2523"/>
    <w:rsid w:val="00DF2B63"/>
    <w:rsid w:val="00DF49F0"/>
    <w:rsid w:val="00DF4C66"/>
    <w:rsid w:val="00DF5251"/>
    <w:rsid w:val="00DF5835"/>
    <w:rsid w:val="00DF5D2F"/>
    <w:rsid w:val="00DF5F4F"/>
    <w:rsid w:val="00DF6231"/>
    <w:rsid w:val="00E0127A"/>
    <w:rsid w:val="00E03800"/>
    <w:rsid w:val="00E03893"/>
    <w:rsid w:val="00E0536F"/>
    <w:rsid w:val="00E05C2B"/>
    <w:rsid w:val="00E07C4A"/>
    <w:rsid w:val="00E107F9"/>
    <w:rsid w:val="00E10960"/>
    <w:rsid w:val="00E110F9"/>
    <w:rsid w:val="00E119A8"/>
    <w:rsid w:val="00E11F93"/>
    <w:rsid w:val="00E143E8"/>
    <w:rsid w:val="00E14DE2"/>
    <w:rsid w:val="00E166A1"/>
    <w:rsid w:val="00E16F8D"/>
    <w:rsid w:val="00E17DF2"/>
    <w:rsid w:val="00E20C7E"/>
    <w:rsid w:val="00E21DD5"/>
    <w:rsid w:val="00E22394"/>
    <w:rsid w:val="00E22848"/>
    <w:rsid w:val="00E22B8E"/>
    <w:rsid w:val="00E23461"/>
    <w:rsid w:val="00E251BD"/>
    <w:rsid w:val="00E2551C"/>
    <w:rsid w:val="00E2675B"/>
    <w:rsid w:val="00E26E5E"/>
    <w:rsid w:val="00E27F68"/>
    <w:rsid w:val="00E3048F"/>
    <w:rsid w:val="00E30991"/>
    <w:rsid w:val="00E332C6"/>
    <w:rsid w:val="00E356CA"/>
    <w:rsid w:val="00E35B14"/>
    <w:rsid w:val="00E35C9D"/>
    <w:rsid w:val="00E35E60"/>
    <w:rsid w:val="00E35F2E"/>
    <w:rsid w:val="00E37420"/>
    <w:rsid w:val="00E404A9"/>
    <w:rsid w:val="00E41FFA"/>
    <w:rsid w:val="00E42783"/>
    <w:rsid w:val="00E43673"/>
    <w:rsid w:val="00E43DC6"/>
    <w:rsid w:val="00E43F25"/>
    <w:rsid w:val="00E44ADE"/>
    <w:rsid w:val="00E45392"/>
    <w:rsid w:val="00E4549E"/>
    <w:rsid w:val="00E454EC"/>
    <w:rsid w:val="00E45604"/>
    <w:rsid w:val="00E46B56"/>
    <w:rsid w:val="00E46E20"/>
    <w:rsid w:val="00E47CE2"/>
    <w:rsid w:val="00E5119E"/>
    <w:rsid w:val="00E53473"/>
    <w:rsid w:val="00E5351D"/>
    <w:rsid w:val="00E536D1"/>
    <w:rsid w:val="00E53B71"/>
    <w:rsid w:val="00E53E16"/>
    <w:rsid w:val="00E55874"/>
    <w:rsid w:val="00E56806"/>
    <w:rsid w:val="00E570A3"/>
    <w:rsid w:val="00E57212"/>
    <w:rsid w:val="00E57E7D"/>
    <w:rsid w:val="00E60670"/>
    <w:rsid w:val="00E61E53"/>
    <w:rsid w:val="00E62650"/>
    <w:rsid w:val="00E6278A"/>
    <w:rsid w:val="00E65152"/>
    <w:rsid w:val="00E66C8E"/>
    <w:rsid w:val="00E671EC"/>
    <w:rsid w:val="00E6765B"/>
    <w:rsid w:val="00E67F0B"/>
    <w:rsid w:val="00E71BFA"/>
    <w:rsid w:val="00E72959"/>
    <w:rsid w:val="00E72D9B"/>
    <w:rsid w:val="00E733F5"/>
    <w:rsid w:val="00E76115"/>
    <w:rsid w:val="00E77B18"/>
    <w:rsid w:val="00E80552"/>
    <w:rsid w:val="00E80C57"/>
    <w:rsid w:val="00E82B7F"/>
    <w:rsid w:val="00E84A16"/>
    <w:rsid w:val="00E8543C"/>
    <w:rsid w:val="00E858F7"/>
    <w:rsid w:val="00E85A5A"/>
    <w:rsid w:val="00E867D1"/>
    <w:rsid w:val="00E91A3F"/>
    <w:rsid w:val="00E91E44"/>
    <w:rsid w:val="00E92A89"/>
    <w:rsid w:val="00E9339A"/>
    <w:rsid w:val="00E94133"/>
    <w:rsid w:val="00E9430A"/>
    <w:rsid w:val="00E945C5"/>
    <w:rsid w:val="00E95263"/>
    <w:rsid w:val="00E96548"/>
    <w:rsid w:val="00E97E57"/>
    <w:rsid w:val="00EA0E84"/>
    <w:rsid w:val="00EA13E8"/>
    <w:rsid w:val="00EA3A6E"/>
    <w:rsid w:val="00EA669C"/>
    <w:rsid w:val="00EA6D2E"/>
    <w:rsid w:val="00EA7703"/>
    <w:rsid w:val="00EA7F41"/>
    <w:rsid w:val="00EB2B4E"/>
    <w:rsid w:val="00EB3100"/>
    <w:rsid w:val="00EB4511"/>
    <w:rsid w:val="00EB6005"/>
    <w:rsid w:val="00EB6140"/>
    <w:rsid w:val="00EB72B2"/>
    <w:rsid w:val="00EB7E6B"/>
    <w:rsid w:val="00EC06D8"/>
    <w:rsid w:val="00EC0D88"/>
    <w:rsid w:val="00EC11BA"/>
    <w:rsid w:val="00EC4EE0"/>
    <w:rsid w:val="00EC7A7C"/>
    <w:rsid w:val="00ED185D"/>
    <w:rsid w:val="00ED2B58"/>
    <w:rsid w:val="00ED327F"/>
    <w:rsid w:val="00ED5900"/>
    <w:rsid w:val="00ED73C1"/>
    <w:rsid w:val="00EE07AF"/>
    <w:rsid w:val="00EE0907"/>
    <w:rsid w:val="00EE108C"/>
    <w:rsid w:val="00EE1427"/>
    <w:rsid w:val="00EE28EF"/>
    <w:rsid w:val="00EE30E7"/>
    <w:rsid w:val="00EE3C99"/>
    <w:rsid w:val="00EE4F41"/>
    <w:rsid w:val="00EE5307"/>
    <w:rsid w:val="00EE584C"/>
    <w:rsid w:val="00EE5D9F"/>
    <w:rsid w:val="00EE5DE3"/>
    <w:rsid w:val="00EE7BF0"/>
    <w:rsid w:val="00EF01F6"/>
    <w:rsid w:val="00EF1BC0"/>
    <w:rsid w:val="00EF2DC9"/>
    <w:rsid w:val="00EF2DE7"/>
    <w:rsid w:val="00EF60F1"/>
    <w:rsid w:val="00EF6E3C"/>
    <w:rsid w:val="00EF7115"/>
    <w:rsid w:val="00F01E4F"/>
    <w:rsid w:val="00F025AB"/>
    <w:rsid w:val="00F02629"/>
    <w:rsid w:val="00F04C51"/>
    <w:rsid w:val="00F04C83"/>
    <w:rsid w:val="00F05528"/>
    <w:rsid w:val="00F05BBA"/>
    <w:rsid w:val="00F11E93"/>
    <w:rsid w:val="00F13386"/>
    <w:rsid w:val="00F137BA"/>
    <w:rsid w:val="00F139B5"/>
    <w:rsid w:val="00F14220"/>
    <w:rsid w:val="00F14BED"/>
    <w:rsid w:val="00F151F7"/>
    <w:rsid w:val="00F15584"/>
    <w:rsid w:val="00F16383"/>
    <w:rsid w:val="00F17772"/>
    <w:rsid w:val="00F17FB9"/>
    <w:rsid w:val="00F20564"/>
    <w:rsid w:val="00F23F58"/>
    <w:rsid w:val="00F251D7"/>
    <w:rsid w:val="00F25814"/>
    <w:rsid w:val="00F2613B"/>
    <w:rsid w:val="00F2642C"/>
    <w:rsid w:val="00F26573"/>
    <w:rsid w:val="00F265A3"/>
    <w:rsid w:val="00F26BCA"/>
    <w:rsid w:val="00F27006"/>
    <w:rsid w:val="00F301BB"/>
    <w:rsid w:val="00F30224"/>
    <w:rsid w:val="00F30439"/>
    <w:rsid w:val="00F31DDF"/>
    <w:rsid w:val="00F32026"/>
    <w:rsid w:val="00F32E6F"/>
    <w:rsid w:val="00F33C62"/>
    <w:rsid w:val="00F34166"/>
    <w:rsid w:val="00F34AE3"/>
    <w:rsid w:val="00F350F4"/>
    <w:rsid w:val="00F3574C"/>
    <w:rsid w:val="00F3738E"/>
    <w:rsid w:val="00F3799D"/>
    <w:rsid w:val="00F40542"/>
    <w:rsid w:val="00F40A63"/>
    <w:rsid w:val="00F421B9"/>
    <w:rsid w:val="00F425E1"/>
    <w:rsid w:val="00F438FF"/>
    <w:rsid w:val="00F444B4"/>
    <w:rsid w:val="00F44B79"/>
    <w:rsid w:val="00F45693"/>
    <w:rsid w:val="00F45D71"/>
    <w:rsid w:val="00F462FA"/>
    <w:rsid w:val="00F475C7"/>
    <w:rsid w:val="00F50637"/>
    <w:rsid w:val="00F50CB6"/>
    <w:rsid w:val="00F50FCB"/>
    <w:rsid w:val="00F528B8"/>
    <w:rsid w:val="00F55599"/>
    <w:rsid w:val="00F555B5"/>
    <w:rsid w:val="00F600A4"/>
    <w:rsid w:val="00F6069E"/>
    <w:rsid w:val="00F61830"/>
    <w:rsid w:val="00F62EE5"/>
    <w:rsid w:val="00F63252"/>
    <w:rsid w:val="00F6359D"/>
    <w:rsid w:val="00F6481F"/>
    <w:rsid w:val="00F664EA"/>
    <w:rsid w:val="00F67700"/>
    <w:rsid w:val="00F67B6D"/>
    <w:rsid w:val="00F71BED"/>
    <w:rsid w:val="00F71C0E"/>
    <w:rsid w:val="00F746CA"/>
    <w:rsid w:val="00F75F25"/>
    <w:rsid w:val="00F77799"/>
    <w:rsid w:val="00F818F0"/>
    <w:rsid w:val="00F81C5F"/>
    <w:rsid w:val="00F83A94"/>
    <w:rsid w:val="00F83D21"/>
    <w:rsid w:val="00F84618"/>
    <w:rsid w:val="00F847F2"/>
    <w:rsid w:val="00F84EE0"/>
    <w:rsid w:val="00F859DE"/>
    <w:rsid w:val="00F85AC1"/>
    <w:rsid w:val="00F85DCC"/>
    <w:rsid w:val="00F87EAE"/>
    <w:rsid w:val="00F9089E"/>
    <w:rsid w:val="00F90CE4"/>
    <w:rsid w:val="00F91EE2"/>
    <w:rsid w:val="00F944AE"/>
    <w:rsid w:val="00F94D36"/>
    <w:rsid w:val="00F9572B"/>
    <w:rsid w:val="00F96358"/>
    <w:rsid w:val="00F9794F"/>
    <w:rsid w:val="00F979D2"/>
    <w:rsid w:val="00FA11C6"/>
    <w:rsid w:val="00FA1274"/>
    <w:rsid w:val="00FA1E98"/>
    <w:rsid w:val="00FA2BE9"/>
    <w:rsid w:val="00FA3DA9"/>
    <w:rsid w:val="00FA426D"/>
    <w:rsid w:val="00FA58A8"/>
    <w:rsid w:val="00FA6726"/>
    <w:rsid w:val="00FA6B88"/>
    <w:rsid w:val="00FA76EF"/>
    <w:rsid w:val="00FB02BE"/>
    <w:rsid w:val="00FB09E9"/>
    <w:rsid w:val="00FB1025"/>
    <w:rsid w:val="00FB1F42"/>
    <w:rsid w:val="00FB2759"/>
    <w:rsid w:val="00FB29D3"/>
    <w:rsid w:val="00FB2C55"/>
    <w:rsid w:val="00FB2D79"/>
    <w:rsid w:val="00FB3167"/>
    <w:rsid w:val="00FB3A51"/>
    <w:rsid w:val="00FB3D36"/>
    <w:rsid w:val="00FB4C0D"/>
    <w:rsid w:val="00FB4D67"/>
    <w:rsid w:val="00FB5788"/>
    <w:rsid w:val="00FB5AB8"/>
    <w:rsid w:val="00FB6677"/>
    <w:rsid w:val="00FC0B8B"/>
    <w:rsid w:val="00FC106A"/>
    <w:rsid w:val="00FC1625"/>
    <w:rsid w:val="00FC2DDD"/>
    <w:rsid w:val="00FC3EC7"/>
    <w:rsid w:val="00FC43D3"/>
    <w:rsid w:val="00FC4A42"/>
    <w:rsid w:val="00FC6F65"/>
    <w:rsid w:val="00FD1746"/>
    <w:rsid w:val="00FD1C5A"/>
    <w:rsid w:val="00FD1D15"/>
    <w:rsid w:val="00FD259C"/>
    <w:rsid w:val="00FD3266"/>
    <w:rsid w:val="00FD4EDF"/>
    <w:rsid w:val="00FD57B6"/>
    <w:rsid w:val="00FD6A47"/>
    <w:rsid w:val="00FE2CDF"/>
    <w:rsid w:val="00FE45C8"/>
    <w:rsid w:val="00FE5CE5"/>
    <w:rsid w:val="00FF2153"/>
    <w:rsid w:val="00FF2978"/>
    <w:rsid w:val="00FF4269"/>
    <w:rsid w:val="00FF4DE1"/>
    <w:rsid w:val="00FF5390"/>
    <w:rsid w:val="00FF5B6F"/>
    <w:rsid w:val="0B61C544"/>
    <w:rsid w:val="19D90A7B"/>
    <w:rsid w:val="21E4EE98"/>
    <w:rsid w:val="36C60DF3"/>
    <w:rsid w:val="392AB114"/>
    <w:rsid w:val="3DCC2FF8"/>
    <w:rsid w:val="409B7914"/>
    <w:rsid w:val="55E2AE02"/>
    <w:rsid w:val="5C252D52"/>
    <w:rsid w:val="5F792C2B"/>
    <w:rsid w:val="605A6B03"/>
    <w:rsid w:val="70A1C5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DA0B2BD"/>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AC7715"/>
    <w:pPr>
      <w:keepNext/>
      <w:keepLines/>
      <w:numPr>
        <w:numId w:val="15"/>
      </w:numPr>
      <w:spacing w:before="360" w:after="240" w:line="240" w:lineRule="auto"/>
      <w:outlineLvl w:val="0"/>
    </w:pPr>
    <w:rPr>
      <w:rFonts w:eastAsiaTheme="majorEastAsia"/>
      <w:bCs/>
      <w:color w:val="007B4E"/>
      <w:sz w:val="36"/>
      <w:szCs w:val="36"/>
    </w:rPr>
  </w:style>
  <w:style w:type="paragraph" w:styleId="Heading2">
    <w:name w:val="heading 2"/>
    <w:aliases w:val="02B Subheading Green (1st level) (TOC)"/>
    <w:basedOn w:val="Normal"/>
    <w:next w:val="Normal"/>
    <w:link w:val="Heading2Char"/>
    <w:uiPriority w:val="9"/>
    <w:unhideWhenUsed/>
    <w:qFormat/>
    <w:rsid w:val="00C32EA3"/>
    <w:pPr>
      <w:keepNext/>
      <w:keepLines/>
      <w:spacing w:before="200" w:after="240"/>
      <w:outlineLvl w:val="1"/>
    </w:pPr>
    <w:rPr>
      <w:rFonts w:eastAsiaTheme="majorEastAsia"/>
      <w:bCs/>
      <w:color w:val="007B4E"/>
      <w:sz w:val="28"/>
      <w:szCs w:val="26"/>
    </w:rPr>
  </w:style>
  <w:style w:type="paragraph" w:styleId="Heading3">
    <w:name w:val="heading 3"/>
    <w:aliases w:val="03B Subheading Green (2nd level) (TOC)"/>
    <w:basedOn w:val="Normal"/>
    <w:next w:val="Normal"/>
    <w:link w:val="Heading3Char"/>
    <w:uiPriority w:val="9"/>
    <w:unhideWhenUsed/>
    <w:qFormat/>
    <w:rsid w:val="00D20A4B"/>
    <w:pPr>
      <w:outlineLvl w:val="2"/>
    </w:pPr>
    <w:rPr>
      <w:color w:val="007B4E"/>
      <w:sz w:val="24"/>
    </w:rPr>
  </w:style>
  <w:style w:type="paragraph" w:styleId="Heading4">
    <w:name w:val="heading 4"/>
    <w:basedOn w:val="Normal"/>
    <w:next w:val="Normal"/>
    <w:link w:val="Heading4Char"/>
    <w:qFormat/>
    <w:rsid w:val="00CB5F25"/>
    <w:pPr>
      <w:keepNext/>
      <w:numPr>
        <w:numId w:val="2"/>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AC7715"/>
    <w:rPr>
      <w:rFonts w:ascii="Arial" w:eastAsiaTheme="majorEastAsia" w:hAnsi="Arial" w:cs="Arial"/>
      <w:bCs/>
      <w:color w:val="007B4E"/>
      <w:sz w:val="36"/>
      <w:szCs w:val="36"/>
    </w:rPr>
  </w:style>
  <w:style w:type="character" w:customStyle="1" w:styleId="Heading2Char">
    <w:name w:val="Heading 2 Char"/>
    <w:aliases w:val="02B Subheading Green (1st level) (TOC) Char"/>
    <w:basedOn w:val="DefaultParagraphFont"/>
    <w:link w:val="Heading2"/>
    <w:uiPriority w:val="9"/>
    <w:rsid w:val="00C32EA3"/>
    <w:rPr>
      <w:rFonts w:ascii="Arial" w:eastAsiaTheme="majorEastAsia" w:hAnsi="Arial" w:cs="Arial"/>
      <w:bCs/>
      <w:color w:val="007B4E"/>
      <w:sz w:val="28"/>
      <w:szCs w:val="26"/>
    </w:rPr>
  </w:style>
  <w:style w:type="character" w:customStyle="1" w:styleId="Heading3Char">
    <w:name w:val="Heading 3 Char"/>
    <w:aliases w:val="03B Subheading Green (2nd level) (TOC) Char"/>
    <w:basedOn w:val="DefaultParagraphFont"/>
    <w:link w:val="Heading3"/>
    <w:uiPriority w:val="9"/>
    <w:rsid w:val="00D20A4B"/>
    <w:rPr>
      <w:rFonts w:ascii="Arial" w:eastAsiaTheme="minorEastAsia" w:hAnsi="Arial" w:cs="Arial"/>
      <w:color w:val="007B4E"/>
      <w:sz w:val="24"/>
      <w:szCs w:val="24"/>
    </w:rPr>
  </w:style>
  <w:style w:type="character" w:customStyle="1" w:styleId="Heading4Char">
    <w:name w:val="Heading 4 Char"/>
    <w:basedOn w:val="DefaultParagraphFont"/>
    <w:link w:val="Heading4"/>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ListParagraph"/>
    <w:link w:val="BulletsChar"/>
    <w:autoRedefine/>
    <w:qFormat/>
    <w:rsid w:val="00093A25"/>
    <w:pPr>
      <w:numPr>
        <w:numId w:val="66"/>
      </w:numPr>
      <w:spacing w:after="120"/>
      <w:contextualSpacing w:val="0"/>
    </w:pPr>
    <w:rPr>
      <w:bCs/>
      <w:iCs/>
      <w:szCs w:val="22"/>
      <w:lang w:val="en"/>
    </w:rPr>
  </w:style>
  <w:style w:type="character" w:customStyle="1" w:styleId="BulletsChar">
    <w:name w:val="Bullets Char"/>
    <w:basedOn w:val="ListParagraphChar"/>
    <w:link w:val="Bullets"/>
    <w:rsid w:val="00093A25"/>
    <w:rPr>
      <w:rFonts w:ascii="Arial" w:eastAsiaTheme="minorEastAsia" w:hAnsi="Arial" w:cs="Arial"/>
      <w:bCs/>
      <w:iCs/>
      <w:color w:val="4D4639"/>
      <w:szCs w:val="24"/>
      <w:lang w:val="en"/>
    </w:rPr>
  </w:style>
  <w:style w:type="paragraph" w:customStyle="1" w:styleId="BulletIndented">
    <w:name w:val="Bullet Indented"/>
    <w:basedOn w:val="Bullets"/>
    <w:link w:val="BulletIndentedChar"/>
    <w:qFormat/>
    <w:rsid w:val="00CB5F25"/>
    <w:pPr>
      <w:numPr>
        <w:ilvl w:val="1"/>
        <w:numId w:val="1"/>
      </w:numPr>
    </w:pPr>
  </w:style>
  <w:style w:type="character" w:customStyle="1" w:styleId="BulletIndentedChar">
    <w:name w:val="Bullet Indented Char"/>
    <w:basedOn w:val="BulletsChar"/>
    <w:link w:val="BulletIndented"/>
    <w:rsid w:val="00CB5F25"/>
    <w:rPr>
      <w:rFonts w:ascii="Arial" w:eastAsiaTheme="minorEastAsia" w:hAnsi="Arial" w:cs="Arial"/>
      <w:bCs/>
      <w:iCs/>
      <w:color w:val="4D4639"/>
      <w:szCs w:val="24"/>
      <w:lang w:val="en"/>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iPriority w:val="99"/>
    <w:unhideWhenUsed/>
    <w:qFormat/>
    <w:rsid w:val="00CB5F25"/>
    <w:rPr>
      <w:vertAlign w:val="superscript"/>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unhideWhenUsed/>
    <w:qFormat/>
    <w:rsid w:val="00CB5F25"/>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StoneSansITCStd Medium" w:hAnsi="StoneSansITCStd Medium"/>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3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aliases w:val="_TOC 1"/>
    <w:basedOn w:val="Normal"/>
    <w:next w:val="Normal"/>
    <w:link w:val="TOC1Char"/>
    <w:autoRedefine/>
    <w:uiPriority w:val="39"/>
    <w:unhideWhenUsed/>
    <w:rsid w:val="006C2237"/>
    <w:pPr>
      <w:tabs>
        <w:tab w:val="left" w:pos="440"/>
        <w:tab w:val="right" w:leader="dot" w:pos="10065"/>
      </w:tabs>
      <w:spacing w:after="100"/>
    </w:pPr>
    <w:rPr>
      <w:b/>
      <w:bCs/>
      <w:noProof/>
    </w:rPr>
  </w:style>
  <w:style w:type="paragraph" w:styleId="TOC2">
    <w:name w:val="toc 2"/>
    <w:aliases w:val="_TOC 2"/>
    <w:basedOn w:val="Normal"/>
    <w:next w:val="Normal"/>
    <w:link w:val="TOC2Char"/>
    <w:autoRedefine/>
    <w:uiPriority w:val="39"/>
    <w:unhideWhenUsed/>
    <w:rsid w:val="00F14220"/>
    <w:pPr>
      <w:tabs>
        <w:tab w:val="right" w:leader="dot" w:pos="10065"/>
      </w:tabs>
      <w:spacing w:after="100"/>
      <w:ind w:left="221"/>
    </w:pPr>
    <w:rPr>
      <w:noProof/>
    </w:rPr>
  </w:style>
  <w:style w:type="paragraph" w:styleId="TOC3">
    <w:name w:val="toc 3"/>
    <w:aliases w:val="_TOC 3"/>
    <w:basedOn w:val="Normal"/>
    <w:next w:val="Normal"/>
    <w:link w:val="TOC3Char"/>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903DE7"/>
    <w:pPr>
      <w:spacing w:before="120" w:after="240" w:line="288" w:lineRule="auto"/>
    </w:pPr>
    <w:rPr>
      <w:rFonts w:eastAsia="Times New Roman"/>
      <w:color w:val="000000"/>
      <w:sz w:val="24"/>
      <w:szCs w:val="20"/>
      <w:lang w:eastAsia="en-GB"/>
    </w:rPr>
  </w:style>
  <w:style w:type="character" w:customStyle="1" w:styleId="Heading1Char1">
    <w:name w:val="Heading 1 Char1"/>
    <w:aliases w:val="01A Main Heading (TOC) Char1"/>
    <w:basedOn w:val="DefaultParagraphFont"/>
    <w:uiPriority w:val="9"/>
    <w:rsid w:val="00903DE7"/>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02B Subheading Green (1st level) (TOC) Char1"/>
    <w:basedOn w:val="DefaultParagraphFont"/>
    <w:uiPriority w:val="9"/>
    <w:semiHidden/>
    <w:rsid w:val="00903DE7"/>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03B Subheading Green (2nd level) (TOC) Char1"/>
    <w:basedOn w:val="DefaultParagraphFont"/>
    <w:semiHidden/>
    <w:rsid w:val="00903DE7"/>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903DE7"/>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TOC1Char">
    <w:name w:val="TOC 1 Char"/>
    <w:aliases w:val="_TOC 1 Char"/>
    <w:link w:val="TOC1"/>
    <w:uiPriority w:val="39"/>
    <w:locked/>
    <w:rsid w:val="00903DE7"/>
    <w:rPr>
      <w:rFonts w:ascii="Arial" w:eastAsiaTheme="minorEastAsia" w:hAnsi="Arial" w:cs="Arial"/>
      <w:b/>
      <w:bCs/>
      <w:noProof/>
      <w:color w:val="4D4639"/>
      <w:szCs w:val="24"/>
    </w:rPr>
  </w:style>
  <w:style w:type="character" w:customStyle="1" w:styleId="TOC2Char">
    <w:name w:val="TOC 2 Char"/>
    <w:aliases w:val="_TOC 2 Char"/>
    <w:link w:val="TOC2"/>
    <w:uiPriority w:val="39"/>
    <w:locked/>
    <w:rsid w:val="00903DE7"/>
    <w:rPr>
      <w:rFonts w:ascii="Arial" w:eastAsiaTheme="minorEastAsia" w:hAnsi="Arial" w:cs="Arial"/>
      <w:noProof/>
      <w:color w:val="4D4639"/>
      <w:szCs w:val="24"/>
    </w:rPr>
  </w:style>
  <w:style w:type="character" w:customStyle="1" w:styleId="TOC3Char">
    <w:name w:val="TOC 3 Char"/>
    <w:aliases w:val="_TOC 3 Char"/>
    <w:link w:val="TOC3"/>
    <w:uiPriority w:val="39"/>
    <w:locked/>
    <w:rsid w:val="00903DE7"/>
    <w:rPr>
      <w:rFonts w:ascii="Arial" w:eastAsiaTheme="minorEastAsia" w:hAnsi="Arial" w:cs="Arial"/>
      <w:color w:val="4D4639"/>
      <w:szCs w:val="24"/>
    </w:rPr>
  </w:style>
  <w:style w:type="paragraph" w:styleId="TOC4">
    <w:name w:val="toc 4"/>
    <w:basedOn w:val="Normal"/>
    <w:next w:val="Normal"/>
    <w:autoRedefine/>
    <w:uiPriority w:val="39"/>
    <w:semiHidden/>
    <w:unhideWhenUsed/>
    <w:rsid w:val="00903DE7"/>
    <w:pPr>
      <w:tabs>
        <w:tab w:val="right" w:leader="dot" w:pos="10206"/>
      </w:tabs>
      <w:spacing w:after="0" w:line="240" w:lineRule="auto"/>
    </w:pPr>
    <w:rPr>
      <w:rFonts w:eastAsia="Times New Roman" w:cs="Times New Roman"/>
      <w:b/>
      <w:color w:val="000000"/>
      <w:szCs w:val="20"/>
      <w:lang w:eastAsia="en-GB"/>
    </w:rPr>
  </w:style>
  <w:style w:type="paragraph" w:styleId="TOC5">
    <w:name w:val="toc 5"/>
    <w:basedOn w:val="TOC4"/>
    <w:next w:val="Normal"/>
    <w:autoRedefine/>
    <w:uiPriority w:val="39"/>
    <w:semiHidden/>
    <w:unhideWhenUsed/>
    <w:rsid w:val="00903DE7"/>
    <w:rPr>
      <w:noProof/>
    </w:rPr>
  </w:style>
  <w:style w:type="paragraph" w:styleId="TOC6">
    <w:name w:val="toc 6"/>
    <w:basedOn w:val="Normal"/>
    <w:next w:val="Normal"/>
    <w:autoRedefine/>
    <w:uiPriority w:val="39"/>
    <w:semiHidden/>
    <w:unhideWhenUsed/>
    <w:rsid w:val="00903DE7"/>
    <w:pPr>
      <w:spacing w:after="100"/>
      <w:ind w:left="1100"/>
    </w:pPr>
    <w:rPr>
      <w:rFonts w:eastAsia="Times New Roman" w:cs="Times New Roman"/>
      <w:color w:val="000000"/>
      <w:szCs w:val="20"/>
      <w:lang w:eastAsia="en-GB"/>
    </w:rPr>
  </w:style>
  <w:style w:type="paragraph" w:styleId="TOC7">
    <w:name w:val="toc 7"/>
    <w:basedOn w:val="Normal"/>
    <w:next w:val="Normal"/>
    <w:autoRedefine/>
    <w:uiPriority w:val="39"/>
    <w:semiHidden/>
    <w:unhideWhenUsed/>
    <w:rsid w:val="00903DE7"/>
    <w:pPr>
      <w:spacing w:after="100"/>
      <w:ind w:left="1320"/>
    </w:pPr>
    <w:rPr>
      <w:rFonts w:ascii="Times New Roman" w:eastAsia="Times New Roman" w:hAnsi="Times New Roman" w:cs="Times New Roman"/>
      <w:color w:val="auto"/>
      <w:szCs w:val="20"/>
      <w:lang w:eastAsia="en-GB"/>
    </w:rPr>
  </w:style>
  <w:style w:type="paragraph" w:styleId="TOC8">
    <w:name w:val="toc 8"/>
    <w:basedOn w:val="Normal"/>
    <w:next w:val="Normal"/>
    <w:autoRedefine/>
    <w:uiPriority w:val="39"/>
    <w:semiHidden/>
    <w:unhideWhenUsed/>
    <w:rsid w:val="00903DE7"/>
    <w:pPr>
      <w:spacing w:after="100"/>
      <w:ind w:left="1540"/>
    </w:pPr>
    <w:rPr>
      <w:rFonts w:ascii="Times New Roman" w:eastAsia="Times New Roman" w:hAnsi="Times New Roman" w:cs="Times New Roman"/>
      <w:color w:val="auto"/>
      <w:szCs w:val="20"/>
      <w:lang w:eastAsia="en-GB"/>
    </w:rPr>
  </w:style>
  <w:style w:type="paragraph" w:styleId="TOC9">
    <w:name w:val="toc 9"/>
    <w:basedOn w:val="Normal"/>
    <w:next w:val="Normal"/>
    <w:autoRedefine/>
    <w:uiPriority w:val="39"/>
    <w:semiHidden/>
    <w:unhideWhenUsed/>
    <w:rsid w:val="00903DE7"/>
    <w:pPr>
      <w:spacing w:after="100"/>
      <w:ind w:left="1760"/>
    </w:pPr>
    <w:rPr>
      <w:rFonts w:ascii="Times New Roman" w:eastAsia="Times New Roman" w:hAnsi="Times New Roman" w:cs="Times New Roman"/>
      <w:color w:val="auto"/>
      <w:szCs w:val="20"/>
      <w:lang w:eastAsia="en-GB"/>
    </w:rPr>
  </w:style>
  <w:style w:type="character" w:customStyle="1" w:styleId="FootnoteTextChar1">
    <w:name w:val="Footnote Text Char1"/>
    <w:aliases w:val="IC Footnote Text Char1,Footnote Text Char Char Char Char1,Voetnoottekst Maarten Char1,Footnote Text Char Char Char2,Magisterarbeit - Fußnotentext Char1,ftx Char1,Voetnoottekst Char Char1,Footnote text Char1,PBO-Footnote Text Char1"/>
    <w:basedOn w:val="DefaultParagraphFont"/>
    <w:uiPriority w:val="99"/>
    <w:semiHidden/>
    <w:rsid w:val="00903DE7"/>
    <w:rPr>
      <w:rFonts w:ascii="Arial" w:eastAsia="Times New Roman" w:hAnsi="Arial" w:cs="Arial"/>
      <w:color w:val="000000"/>
      <w:sz w:val="20"/>
      <w:szCs w:val="20"/>
      <w:lang w:eastAsia="en-GB"/>
    </w:rPr>
  </w:style>
  <w:style w:type="paragraph" w:styleId="EndnoteText">
    <w:name w:val="endnote text"/>
    <w:basedOn w:val="Normal"/>
    <w:link w:val="EndnoteTextChar"/>
    <w:uiPriority w:val="99"/>
    <w:semiHidden/>
    <w:unhideWhenUsed/>
    <w:rsid w:val="00903DE7"/>
    <w:pPr>
      <w:spacing w:after="0" w:line="240" w:lineRule="auto"/>
    </w:pPr>
    <w:rPr>
      <w:rFonts w:eastAsia="Times New Roman"/>
      <w:color w:val="000000"/>
      <w:sz w:val="20"/>
      <w:szCs w:val="20"/>
      <w:lang w:eastAsia="en-GB"/>
    </w:rPr>
  </w:style>
  <w:style w:type="character" w:customStyle="1" w:styleId="EndnoteTextChar">
    <w:name w:val="Endnote Text Char"/>
    <w:basedOn w:val="DefaultParagraphFont"/>
    <w:link w:val="EndnoteText"/>
    <w:uiPriority w:val="99"/>
    <w:semiHidden/>
    <w:rsid w:val="00903DE7"/>
    <w:rPr>
      <w:rFonts w:ascii="Arial" w:eastAsia="Times New Roman" w:hAnsi="Arial" w:cs="Arial"/>
      <w:color w:val="000000"/>
      <w:sz w:val="20"/>
      <w:szCs w:val="20"/>
      <w:lang w:eastAsia="en-GB"/>
    </w:rPr>
  </w:style>
  <w:style w:type="paragraph" w:styleId="BodyText">
    <w:name w:val="Body Text"/>
    <w:basedOn w:val="Normal"/>
    <w:link w:val="BodyTextChar"/>
    <w:uiPriority w:val="99"/>
    <w:semiHidden/>
    <w:unhideWhenUsed/>
    <w:rsid w:val="00903DE7"/>
    <w:pPr>
      <w:spacing w:after="120" w:line="240" w:lineRule="auto"/>
    </w:pPr>
    <w:rPr>
      <w:rFonts w:eastAsia="Times New Roman"/>
      <w:color w:val="000000"/>
      <w:sz w:val="20"/>
      <w:szCs w:val="20"/>
      <w:lang w:eastAsia="en-GB"/>
    </w:rPr>
  </w:style>
  <w:style w:type="character" w:customStyle="1" w:styleId="BodyTextChar">
    <w:name w:val="Body Text Char"/>
    <w:basedOn w:val="DefaultParagraphFont"/>
    <w:link w:val="BodyText"/>
    <w:uiPriority w:val="99"/>
    <w:semiHidden/>
    <w:rsid w:val="00903DE7"/>
    <w:rPr>
      <w:rFonts w:ascii="Arial" w:eastAsia="Times New Roman" w:hAnsi="Arial" w:cs="Arial"/>
      <w:color w:val="000000"/>
      <w:sz w:val="20"/>
      <w:szCs w:val="20"/>
      <w:lang w:eastAsia="en-GB"/>
    </w:rPr>
  </w:style>
  <w:style w:type="paragraph" w:styleId="BodyTextIndent">
    <w:name w:val="Body Text Indent"/>
    <w:basedOn w:val="Normal"/>
    <w:link w:val="BodyTextIndentChar"/>
    <w:uiPriority w:val="99"/>
    <w:semiHidden/>
    <w:unhideWhenUsed/>
    <w:rsid w:val="00903DE7"/>
    <w:pPr>
      <w:tabs>
        <w:tab w:val="left" w:pos="426"/>
      </w:tabs>
      <w:spacing w:after="0" w:line="240" w:lineRule="auto"/>
      <w:ind w:left="426" w:hanging="426"/>
    </w:pPr>
    <w:rPr>
      <w:rFonts w:eastAsia="Times New Roman"/>
      <w:color w:val="000000"/>
      <w:sz w:val="18"/>
      <w:szCs w:val="20"/>
      <w:lang w:eastAsia="en-GB"/>
    </w:rPr>
  </w:style>
  <w:style w:type="character" w:customStyle="1" w:styleId="BodyTextIndentChar">
    <w:name w:val="Body Text Indent Char"/>
    <w:basedOn w:val="DefaultParagraphFont"/>
    <w:link w:val="BodyTextIndent"/>
    <w:uiPriority w:val="99"/>
    <w:semiHidden/>
    <w:rsid w:val="00903DE7"/>
    <w:rPr>
      <w:rFonts w:ascii="Arial" w:eastAsia="Times New Roman" w:hAnsi="Arial" w:cs="Arial"/>
      <w:color w:val="000000"/>
      <w:sz w:val="18"/>
      <w:szCs w:val="20"/>
      <w:lang w:eastAsia="en-GB"/>
    </w:rPr>
  </w:style>
  <w:style w:type="paragraph" w:styleId="BodyText3">
    <w:name w:val="Body Text 3"/>
    <w:basedOn w:val="BodyText"/>
    <w:link w:val="BodyText3Char"/>
    <w:uiPriority w:val="99"/>
    <w:semiHidden/>
    <w:unhideWhenUsed/>
    <w:rsid w:val="00903DE7"/>
    <w:pPr>
      <w:overflowPunct w:val="0"/>
      <w:autoSpaceDE w:val="0"/>
      <w:autoSpaceDN w:val="0"/>
      <w:adjustRightInd w:val="0"/>
      <w:spacing w:before="120"/>
      <w:ind w:left="720"/>
      <w:jc w:val="both"/>
    </w:pPr>
    <w:rPr>
      <w:rFonts w:ascii="Times New Roman" w:hAnsi="Times New Roman"/>
      <w:sz w:val="24"/>
    </w:rPr>
  </w:style>
  <w:style w:type="character" w:customStyle="1" w:styleId="BodyText3Char">
    <w:name w:val="Body Text 3 Char"/>
    <w:basedOn w:val="DefaultParagraphFont"/>
    <w:link w:val="BodyText3"/>
    <w:uiPriority w:val="99"/>
    <w:semiHidden/>
    <w:rsid w:val="00903DE7"/>
    <w:rPr>
      <w:rFonts w:ascii="Times New Roman" w:eastAsia="Times New Roman" w:hAnsi="Times New Roman" w:cs="Arial"/>
      <w:color w:val="000000"/>
      <w:sz w:val="24"/>
      <w:szCs w:val="20"/>
      <w:lang w:eastAsia="en-GB"/>
    </w:rPr>
  </w:style>
  <w:style w:type="paragraph" w:styleId="BodyTextIndent2">
    <w:name w:val="Body Text Indent 2"/>
    <w:basedOn w:val="Normal"/>
    <w:link w:val="BodyTextIndent2Char"/>
    <w:uiPriority w:val="99"/>
    <w:semiHidden/>
    <w:unhideWhenUsed/>
    <w:rsid w:val="00903DE7"/>
    <w:pPr>
      <w:tabs>
        <w:tab w:val="left" w:pos="284"/>
      </w:tabs>
      <w:spacing w:after="120" w:line="240" w:lineRule="auto"/>
      <w:ind w:left="284" w:hanging="426"/>
      <w:jc w:val="both"/>
    </w:pPr>
    <w:rPr>
      <w:rFonts w:ascii="Times New Roman" w:eastAsia="Times New Roman" w:hAnsi="Times New Roman"/>
      <w:color w:val="000000"/>
      <w:sz w:val="14"/>
      <w:szCs w:val="20"/>
      <w:lang w:eastAsia="en-GB"/>
    </w:rPr>
  </w:style>
  <w:style w:type="character" w:customStyle="1" w:styleId="BodyTextIndent2Char">
    <w:name w:val="Body Text Indent 2 Char"/>
    <w:basedOn w:val="DefaultParagraphFont"/>
    <w:link w:val="BodyTextIndent2"/>
    <w:uiPriority w:val="99"/>
    <w:semiHidden/>
    <w:rsid w:val="00903DE7"/>
    <w:rPr>
      <w:rFonts w:ascii="Times New Roman" w:eastAsia="Times New Roman" w:hAnsi="Times New Roman" w:cs="Arial"/>
      <w:color w:val="000000"/>
      <w:sz w:val="14"/>
      <w:szCs w:val="20"/>
      <w:lang w:eastAsia="en-GB"/>
    </w:rPr>
  </w:style>
  <w:style w:type="paragraph" w:styleId="BodyTextIndent3">
    <w:name w:val="Body Text Indent 3"/>
    <w:basedOn w:val="Normal"/>
    <w:link w:val="BodyTextIndent3Char"/>
    <w:uiPriority w:val="99"/>
    <w:semiHidden/>
    <w:unhideWhenUsed/>
    <w:rsid w:val="00903DE7"/>
    <w:pPr>
      <w:spacing w:after="120" w:line="240" w:lineRule="auto"/>
      <w:ind w:left="284" w:hanging="284"/>
      <w:jc w:val="both"/>
    </w:pPr>
    <w:rPr>
      <w:rFonts w:ascii="Times New Roman" w:eastAsia="Times New Roman" w:hAnsi="Times New Roman"/>
      <w:color w:val="000000"/>
      <w:sz w:val="14"/>
      <w:szCs w:val="20"/>
      <w:lang w:eastAsia="en-GB"/>
    </w:rPr>
  </w:style>
  <w:style w:type="character" w:customStyle="1" w:styleId="BodyTextIndent3Char">
    <w:name w:val="Body Text Indent 3 Char"/>
    <w:basedOn w:val="DefaultParagraphFont"/>
    <w:link w:val="BodyTextIndent3"/>
    <w:uiPriority w:val="99"/>
    <w:semiHidden/>
    <w:rsid w:val="00903DE7"/>
    <w:rPr>
      <w:rFonts w:ascii="Times New Roman" w:eastAsia="Times New Roman" w:hAnsi="Times New Roman" w:cs="Arial"/>
      <w:color w:val="000000"/>
      <w:sz w:val="14"/>
      <w:szCs w:val="20"/>
      <w:lang w:eastAsia="en-GB"/>
    </w:rPr>
  </w:style>
  <w:style w:type="paragraph" w:styleId="PlainText">
    <w:name w:val="Plain Text"/>
    <w:basedOn w:val="Normal"/>
    <w:link w:val="PlainTextChar"/>
    <w:uiPriority w:val="99"/>
    <w:semiHidden/>
    <w:unhideWhenUsed/>
    <w:rsid w:val="00903DE7"/>
    <w:pPr>
      <w:spacing w:after="0" w:line="240" w:lineRule="auto"/>
    </w:pPr>
    <w:rPr>
      <w:rFonts w:ascii="Calibri" w:eastAsia="Times New Roman" w:hAnsi="Calibri" w:cs="Times New Roman"/>
      <w:color w:val="auto"/>
      <w:szCs w:val="20"/>
    </w:rPr>
  </w:style>
  <w:style w:type="character" w:customStyle="1" w:styleId="PlainTextChar">
    <w:name w:val="Plain Text Char"/>
    <w:basedOn w:val="DefaultParagraphFont"/>
    <w:link w:val="PlainText"/>
    <w:uiPriority w:val="99"/>
    <w:semiHidden/>
    <w:rsid w:val="00903DE7"/>
    <w:rPr>
      <w:rFonts w:ascii="Calibri" w:eastAsia="Times New Roman" w:hAnsi="Calibri" w:cs="Times New Roman"/>
      <w:szCs w:val="20"/>
    </w:rPr>
  </w:style>
  <w:style w:type="paragraph" w:styleId="Quote">
    <w:name w:val="Quote"/>
    <w:basedOn w:val="Normal"/>
    <w:next w:val="Normal"/>
    <w:link w:val="QuoteChar"/>
    <w:uiPriority w:val="29"/>
    <w:qFormat/>
    <w:rsid w:val="00903DE7"/>
    <w:pPr>
      <w:spacing w:after="240" w:line="288" w:lineRule="auto"/>
    </w:pPr>
    <w:rPr>
      <w:rFonts w:ascii="Segoe UI" w:eastAsia="Times New Roman" w:hAnsi="Segoe UI"/>
      <w:i/>
      <w:color w:val="82B3D3"/>
      <w:sz w:val="20"/>
      <w:szCs w:val="20"/>
      <w:lang w:eastAsia="en-GB"/>
    </w:rPr>
  </w:style>
  <w:style w:type="character" w:customStyle="1" w:styleId="QuoteChar">
    <w:name w:val="Quote Char"/>
    <w:basedOn w:val="DefaultParagraphFont"/>
    <w:link w:val="Quote"/>
    <w:uiPriority w:val="29"/>
    <w:rsid w:val="00903DE7"/>
    <w:rPr>
      <w:rFonts w:ascii="Segoe UI" w:eastAsia="Times New Roman" w:hAnsi="Segoe UI" w:cs="Arial"/>
      <w:i/>
      <w:color w:val="82B3D3"/>
      <w:sz w:val="20"/>
      <w:szCs w:val="20"/>
      <w:lang w:eastAsia="en-GB"/>
    </w:rPr>
  </w:style>
  <w:style w:type="paragraph" w:styleId="IntenseQuote">
    <w:name w:val="Intense Quote"/>
    <w:basedOn w:val="Normal"/>
    <w:next w:val="Normal"/>
    <w:link w:val="IntenseQuoteChar"/>
    <w:uiPriority w:val="30"/>
    <w:qFormat/>
    <w:rsid w:val="00903DE7"/>
    <w:pPr>
      <w:spacing w:after="120" w:line="240" w:lineRule="auto"/>
    </w:pPr>
    <w:rPr>
      <w:rFonts w:ascii="Segoe UI" w:eastAsia="Times New Roman" w:hAnsi="Segoe UI"/>
      <w:color w:val="7D62A1"/>
      <w:sz w:val="24"/>
      <w:szCs w:val="30"/>
      <w:lang w:eastAsia="en-GB"/>
    </w:rPr>
  </w:style>
  <w:style w:type="character" w:customStyle="1" w:styleId="IntenseQuoteChar">
    <w:name w:val="Intense Quote Char"/>
    <w:basedOn w:val="DefaultParagraphFont"/>
    <w:link w:val="IntenseQuote"/>
    <w:uiPriority w:val="30"/>
    <w:rsid w:val="00903DE7"/>
    <w:rPr>
      <w:rFonts w:ascii="Segoe UI" w:eastAsia="Times New Roman" w:hAnsi="Segoe UI" w:cs="Arial"/>
      <w:color w:val="7D62A1"/>
      <w:sz w:val="24"/>
      <w:szCs w:val="30"/>
      <w:lang w:eastAsia="en-GB"/>
    </w:rPr>
  </w:style>
  <w:style w:type="character" w:customStyle="1" w:styleId="CoverDateChar">
    <w:name w:val="Cover Date Char"/>
    <w:link w:val="CoverDate"/>
    <w:locked/>
    <w:rsid w:val="00903DE7"/>
    <w:rPr>
      <w:rFonts w:ascii="Segoe UI" w:hAnsi="Segoe UI" w:cs="Segoe UI"/>
      <w:color w:val="7D62A1"/>
      <w:sz w:val="24"/>
      <w:szCs w:val="30"/>
    </w:rPr>
  </w:style>
  <w:style w:type="paragraph" w:customStyle="1" w:styleId="CoverDate">
    <w:name w:val="Cover Date"/>
    <w:basedOn w:val="IntenseQuote"/>
    <w:link w:val="CoverDateChar"/>
    <w:rsid w:val="00903DE7"/>
    <w:rPr>
      <w:rFonts w:eastAsiaTheme="minorHAnsi" w:cs="Segoe UI"/>
      <w:lang w:eastAsia="en-US"/>
    </w:rPr>
  </w:style>
  <w:style w:type="character" w:customStyle="1" w:styleId="CoverSubtitleChar">
    <w:name w:val="Cover Subtitle Char"/>
    <w:link w:val="CoverSubtitle"/>
    <w:locked/>
    <w:rsid w:val="00903DE7"/>
    <w:rPr>
      <w:rFonts w:ascii="Segoe UI" w:hAnsi="Segoe UI" w:cs="Segoe UI"/>
      <w:color w:val="7D62A1"/>
      <w:sz w:val="24"/>
      <w:szCs w:val="30"/>
    </w:rPr>
  </w:style>
  <w:style w:type="paragraph" w:customStyle="1" w:styleId="CoverSubtitle">
    <w:name w:val="Cover Subtitle"/>
    <w:basedOn w:val="IntenseQuote"/>
    <w:link w:val="CoverSubtitleChar"/>
    <w:rsid w:val="00903DE7"/>
    <w:rPr>
      <w:rFonts w:eastAsiaTheme="minorHAnsi" w:cs="Segoe UI"/>
      <w:lang w:eastAsia="en-US"/>
    </w:rPr>
  </w:style>
  <w:style w:type="character" w:customStyle="1" w:styleId="LegalTextChar">
    <w:name w:val="Legal Text Char"/>
    <w:link w:val="LegalText"/>
    <w:locked/>
    <w:rsid w:val="00903DE7"/>
    <w:rPr>
      <w:rFonts w:ascii="Segoe UI Light" w:hAnsi="Segoe UI Light" w:cs="Segoe UI Light"/>
      <w:color w:val="7D62A1"/>
    </w:rPr>
  </w:style>
  <w:style w:type="paragraph" w:customStyle="1" w:styleId="LegalText">
    <w:name w:val="Legal Text"/>
    <w:basedOn w:val="Normal"/>
    <w:link w:val="LegalTextChar"/>
    <w:rsid w:val="00903DE7"/>
    <w:pPr>
      <w:autoSpaceDE w:val="0"/>
      <w:autoSpaceDN w:val="0"/>
      <w:adjustRightInd w:val="0"/>
      <w:spacing w:after="240" w:line="264" w:lineRule="auto"/>
    </w:pPr>
    <w:rPr>
      <w:rFonts w:ascii="Segoe UI Light" w:eastAsiaTheme="minorHAnsi" w:hAnsi="Segoe UI Light" w:cs="Segoe UI Light"/>
      <w:color w:val="7D62A1"/>
      <w:szCs w:val="22"/>
    </w:rPr>
  </w:style>
  <w:style w:type="character" w:customStyle="1" w:styleId="JobTitleChar">
    <w:name w:val="Job Title Char"/>
    <w:link w:val="JobTitle"/>
    <w:locked/>
    <w:rsid w:val="00903DE7"/>
    <w:rPr>
      <w:rFonts w:ascii="Segoe UI Light" w:hAnsi="Segoe UI Light" w:cs="Segoe UI Light"/>
      <w:color w:val="7D62A1"/>
    </w:rPr>
  </w:style>
  <w:style w:type="paragraph" w:customStyle="1" w:styleId="JobTitle">
    <w:name w:val="Job Title"/>
    <w:basedOn w:val="Normal"/>
    <w:link w:val="JobTitleChar"/>
    <w:rsid w:val="00903DE7"/>
    <w:pPr>
      <w:autoSpaceDE w:val="0"/>
      <w:autoSpaceDN w:val="0"/>
      <w:adjustRightInd w:val="0"/>
      <w:spacing w:after="0" w:line="264" w:lineRule="auto"/>
    </w:pPr>
    <w:rPr>
      <w:rFonts w:ascii="Segoe UI Light" w:eastAsiaTheme="minorHAnsi" w:hAnsi="Segoe UI Light" w:cs="Segoe UI Light"/>
      <w:color w:val="7D62A1"/>
      <w:szCs w:val="22"/>
    </w:rPr>
  </w:style>
  <w:style w:type="character" w:customStyle="1" w:styleId="TOCLevel1Char">
    <w:name w:val="TOCLevel1 Char"/>
    <w:link w:val="TOCLevel1"/>
    <w:locked/>
    <w:rsid w:val="00903DE7"/>
    <w:rPr>
      <w:b/>
      <w:noProof/>
      <w:color w:val="7D62A1"/>
      <w:sz w:val="24"/>
    </w:rPr>
  </w:style>
  <w:style w:type="paragraph" w:customStyle="1" w:styleId="TOCLevel1">
    <w:name w:val="TOCLevel1"/>
    <w:basedOn w:val="TOC1"/>
    <w:link w:val="TOCLevel1Char"/>
    <w:rsid w:val="00903DE7"/>
    <w:pPr>
      <w:tabs>
        <w:tab w:val="clear" w:pos="440"/>
        <w:tab w:val="clear" w:pos="10065"/>
        <w:tab w:val="left" w:pos="284"/>
        <w:tab w:val="right" w:leader="dot" w:pos="10206"/>
      </w:tabs>
      <w:spacing w:after="80" w:line="240" w:lineRule="auto"/>
      <w:ind w:left="284" w:hanging="284"/>
    </w:pPr>
    <w:rPr>
      <w:rFonts w:asciiTheme="minorHAnsi" w:eastAsiaTheme="minorHAnsi" w:hAnsiTheme="minorHAnsi" w:cstheme="minorBidi"/>
      <w:bCs w:val="0"/>
      <w:color w:val="7D62A1"/>
      <w:sz w:val="24"/>
      <w:szCs w:val="22"/>
    </w:rPr>
  </w:style>
  <w:style w:type="character" w:customStyle="1" w:styleId="TOCLevel2Char">
    <w:name w:val="TOCLevel2 Char"/>
    <w:link w:val="TOCLevel2"/>
    <w:locked/>
    <w:rsid w:val="00903DE7"/>
    <w:rPr>
      <w:noProof/>
      <w:color w:val="7D62A1"/>
    </w:rPr>
  </w:style>
  <w:style w:type="paragraph" w:customStyle="1" w:styleId="TOCLevel2">
    <w:name w:val="TOCLevel2"/>
    <w:basedOn w:val="TOC2"/>
    <w:link w:val="TOCLevel2Char"/>
    <w:rsid w:val="00903DE7"/>
    <w:pPr>
      <w:tabs>
        <w:tab w:val="clear" w:pos="10065"/>
        <w:tab w:val="left" w:pos="851"/>
        <w:tab w:val="right" w:leader="dot" w:pos="10206"/>
      </w:tabs>
      <w:spacing w:after="80" w:line="240" w:lineRule="auto"/>
      <w:ind w:left="851" w:hanging="567"/>
    </w:pPr>
    <w:rPr>
      <w:rFonts w:asciiTheme="minorHAnsi" w:eastAsiaTheme="minorHAnsi" w:hAnsiTheme="minorHAnsi" w:cstheme="minorBidi"/>
      <w:color w:val="7D62A1"/>
      <w:szCs w:val="22"/>
    </w:rPr>
  </w:style>
  <w:style w:type="character" w:customStyle="1" w:styleId="TOCLevel3Char">
    <w:name w:val="TOCLevel3 Char"/>
    <w:link w:val="TOCLevel3"/>
    <w:locked/>
    <w:rsid w:val="00903DE7"/>
    <w:rPr>
      <w:noProof/>
      <w:color w:val="000000"/>
    </w:rPr>
  </w:style>
  <w:style w:type="paragraph" w:customStyle="1" w:styleId="TOCLevel3">
    <w:name w:val="TOCLevel3"/>
    <w:basedOn w:val="TOC3"/>
    <w:link w:val="TOCLevel3Char"/>
    <w:rsid w:val="00903DE7"/>
    <w:pPr>
      <w:tabs>
        <w:tab w:val="clear" w:pos="10065"/>
        <w:tab w:val="left" w:pos="851"/>
        <w:tab w:val="right" w:leader="dot" w:pos="10206"/>
      </w:tabs>
      <w:spacing w:line="240" w:lineRule="auto"/>
      <w:ind w:left="851" w:hanging="567"/>
    </w:pPr>
    <w:rPr>
      <w:rFonts w:asciiTheme="minorHAnsi" w:eastAsiaTheme="minorHAnsi" w:hAnsiTheme="minorHAnsi" w:cstheme="minorBidi"/>
      <w:noProof/>
      <w:color w:val="000000"/>
      <w:szCs w:val="22"/>
    </w:rPr>
  </w:style>
  <w:style w:type="character" w:customStyle="1" w:styleId="07AImageCaptionChar">
    <w:name w:val="07A Image Caption Char"/>
    <w:link w:val="07AImageCaption"/>
    <w:locked/>
    <w:rsid w:val="00903DE7"/>
    <w:rPr>
      <w:b/>
      <w:color w:val="000000"/>
    </w:rPr>
  </w:style>
  <w:style w:type="paragraph" w:customStyle="1" w:styleId="07AImageCaption">
    <w:name w:val="07A Image Caption"/>
    <w:basedOn w:val="Heading3"/>
    <w:next w:val="04ABodyText"/>
    <w:link w:val="07AImag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7CTableCaptionChar">
    <w:name w:val="07C Table Caption Char"/>
    <w:link w:val="07CTableCaption"/>
    <w:locked/>
    <w:rsid w:val="00903DE7"/>
    <w:rPr>
      <w:b/>
      <w:color w:val="000000"/>
    </w:rPr>
  </w:style>
  <w:style w:type="paragraph" w:customStyle="1" w:styleId="07CTableCaption">
    <w:name w:val="07C Table Caption"/>
    <w:basedOn w:val="Heading3"/>
    <w:next w:val="04ABodyText"/>
    <w:link w:val="07CTabl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4ABodyTextChar">
    <w:name w:val="04A Body Text Char"/>
    <w:link w:val="04ABodyText"/>
    <w:locked/>
    <w:rsid w:val="00903DE7"/>
    <w:rPr>
      <w:rFonts w:ascii="Arial" w:eastAsia="Times New Roman" w:hAnsi="Arial" w:cs="Arial"/>
      <w:color w:val="000000"/>
      <w:sz w:val="24"/>
      <w:szCs w:val="20"/>
      <w:lang w:eastAsia="en-GB"/>
    </w:rPr>
  </w:style>
  <w:style w:type="character" w:customStyle="1" w:styleId="TableFooterChar">
    <w:name w:val="Table Footer Char"/>
    <w:link w:val="TableFooter"/>
    <w:locked/>
    <w:rsid w:val="00903DE7"/>
    <w:rPr>
      <w:color w:val="000000"/>
    </w:rPr>
  </w:style>
  <w:style w:type="paragraph" w:customStyle="1" w:styleId="TableFooter">
    <w:name w:val="Table Footer"/>
    <w:basedOn w:val="Normal"/>
    <w:link w:val="TableFooterChar"/>
    <w:rsid w:val="00903DE7"/>
    <w:pPr>
      <w:pBdr>
        <w:bottom w:val="single" w:sz="12" w:space="1" w:color="82B3D3"/>
      </w:pBdr>
      <w:spacing w:before="240" w:after="240" w:line="288" w:lineRule="auto"/>
    </w:pPr>
    <w:rPr>
      <w:rFonts w:asciiTheme="minorHAnsi" w:eastAsiaTheme="minorHAnsi" w:hAnsiTheme="minorHAnsi" w:cstheme="minorBidi"/>
      <w:color w:val="000000"/>
      <w:szCs w:val="22"/>
    </w:rPr>
  </w:style>
  <w:style w:type="character" w:customStyle="1" w:styleId="Heading1no-numberChar">
    <w:name w:val="Heading 1 no-number Char"/>
    <w:link w:val="Heading1no-number"/>
    <w:locked/>
    <w:rsid w:val="00903DE7"/>
    <w:rPr>
      <w:rFonts w:ascii="Arial Black" w:hAnsi="Arial Black"/>
      <w:b/>
      <w:color w:val="2F469C"/>
      <w:sz w:val="48"/>
      <w:szCs w:val="48"/>
    </w:rPr>
  </w:style>
  <w:style w:type="paragraph" w:customStyle="1" w:styleId="Heading1no-number">
    <w:name w:val="Heading 1 no-number"/>
    <w:basedOn w:val="Heading1"/>
    <w:next w:val="04ABodyText"/>
    <w:link w:val="Heading1no-numberChar"/>
    <w:rsid w:val="00903DE7"/>
    <w:pPr>
      <w:keepLines w:val="0"/>
      <w:pageBreakBefore/>
      <w:spacing w:before="0" w:line="264" w:lineRule="auto"/>
    </w:pPr>
    <w:rPr>
      <w:rFonts w:ascii="Arial Black" w:eastAsiaTheme="minorHAnsi" w:hAnsi="Arial Black" w:cstheme="minorBidi"/>
      <w:b/>
      <w:bCs w:val="0"/>
      <w:color w:val="2F469C"/>
      <w:sz w:val="48"/>
      <w:szCs w:val="48"/>
    </w:rPr>
  </w:style>
  <w:style w:type="character" w:customStyle="1" w:styleId="Heading2no-numberChar">
    <w:name w:val="Heading 2 no-number Char"/>
    <w:link w:val="Heading2no-number"/>
    <w:locked/>
    <w:rsid w:val="00903DE7"/>
    <w:rPr>
      <w:rFonts w:ascii="Segoe UI" w:hAnsi="Segoe UI" w:cs="Segoe UI"/>
      <w:b/>
      <w:color w:val="FFFFFF"/>
      <w:sz w:val="24"/>
      <w:bdr w:val="single" w:sz="12" w:space="0" w:color="74AA50" w:frame="1"/>
      <w:shd w:val="clear" w:color="auto" w:fill="74AA50"/>
    </w:rPr>
  </w:style>
  <w:style w:type="paragraph" w:customStyle="1" w:styleId="Heading2no-number">
    <w:name w:val="Heading 2 no-number"/>
    <w:basedOn w:val="Heading2"/>
    <w:next w:val="04ABodyText"/>
    <w:link w:val="Heading2no-numberChar"/>
    <w:rsid w:val="00903DE7"/>
    <w:pPr>
      <w:keepNext w:val="0"/>
      <w:keepLines w:val="0"/>
      <w:numPr>
        <w:ilvl w:val="1"/>
      </w:numPr>
      <w:pBdr>
        <w:top w:val="single" w:sz="12" w:space="0" w:color="74AA50"/>
        <w:left w:val="single" w:sz="12" w:space="0" w:color="74AA50"/>
        <w:bottom w:val="single" w:sz="12" w:space="0" w:color="74AA50"/>
        <w:right w:val="single" w:sz="12" w:space="0" w:color="74AA50"/>
      </w:pBdr>
      <w:shd w:val="clear" w:color="auto" w:fill="74AA50"/>
      <w:spacing w:before="0" w:line="264" w:lineRule="auto"/>
      <w:ind w:left="681"/>
    </w:pPr>
    <w:rPr>
      <w:rFonts w:ascii="Segoe UI" w:eastAsiaTheme="minorHAnsi" w:hAnsi="Segoe UI" w:cs="Segoe UI"/>
      <w:b/>
      <w:bCs w:val="0"/>
      <w:color w:val="FFFFFF"/>
      <w:sz w:val="24"/>
      <w:szCs w:val="22"/>
      <w:bdr w:val="single" w:sz="12" w:space="0" w:color="74AA50" w:frame="1"/>
    </w:rPr>
  </w:style>
  <w:style w:type="character" w:customStyle="1" w:styleId="Heading3no-numberChar">
    <w:name w:val="Heading 3 no-number Char"/>
    <w:link w:val="Heading3no-number"/>
    <w:locked/>
    <w:rsid w:val="00903DE7"/>
    <w:rPr>
      <w:color w:val="74AA50"/>
    </w:rPr>
  </w:style>
  <w:style w:type="paragraph" w:customStyle="1" w:styleId="Heading3no-number">
    <w:name w:val="Heading 3 no-number"/>
    <w:basedOn w:val="Heading3"/>
    <w:next w:val="04ABodyText"/>
    <w:link w:val="Heading3no-numberChar"/>
    <w:rsid w:val="00903DE7"/>
    <w:pPr>
      <w:numPr>
        <w:ilvl w:val="2"/>
      </w:numPr>
      <w:spacing w:after="240" w:line="240" w:lineRule="auto"/>
    </w:pPr>
    <w:rPr>
      <w:rFonts w:asciiTheme="minorHAnsi" w:eastAsiaTheme="minorHAnsi" w:hAnsiTheme="minorHAnsi" w:cstheme="minorBidi"/>
      <w:color w:val="74AA50"/>
      <w:sz w:val="22"/>
      <w:szCs w:val="22"/>
    </w:rPr>
  </w:style>
  <w:style w:type="character" w:customStyle="1" w:styleId="LongquoteChar">
    <w:name w:val="Long quote Char"/>
    <w:link w:val="Longquote"/>
    <w:locked/>
    <w:rsid w:val="00903DE7"/>
    <w:rPr>
      <w:rFonts w:ascii="Segoe UI" w:hAnsi="Segoe UI" w:cs="Segoe UI"/>
      <w:i/>
      <w:color w:val="000000"/>
    </w:rPr>
  </w:style>
  <w:style w:type="paragraph" w:customStyle="1" w:styleId="Longquotesource">
    <w:name w:val="Long quote source"/>
    <w:basedOn w:val="Longquote"/>
    <w:next w:val="04ABodyText"/>
    <w:link w:val="LongquotesourceChar"/>
    <w:uiPriority w:val="99"/>
    <w:rsid w:val="00903DE7"/>
    <w:pPr>
      <w:spacing w:after="240"/>
    </w:pPr>
    <w:rPr>
      <w:rFonts w:ascii="Arial MT Std Light" w:hAnsi="Arial MT Std Light"/>
      <w:i w:val="0"/>
    </w:rPr>
  </w:style>
  <w:style w:type="paragraph" w:customStyle="1" w:styleId="Longquote">
    <w:name w:val="Long quote"/>
    <w:basedOn w:val="04ABodyText"/>
    <w:next w:val="Longquotesource"/>
    <w:link w:val="LongquoteChar"/>
    <w:rsid w:val="00903DE7"/>
    <w:pPr>
      <w:spacing w:after="0"/>
    </w:pPr>
    <w:rPr>
      <w:rFonts w:ascii="Segoe UI" w:eastAsiaTheme="minorHAnsi" w:hAnsi="Segoe UI" w:cs="Segoe UI"/>
      <w:i/>
      <w:sz w:val="22"/>
      <w:szCs w:val="22"/>
      <w:lang w:eastAsia="en-US"/>
    </w:rPr>
  </w:style>
  <w:style w:type="character" w:customStyle="1" w:styleId="LongquotesourceChar">
    <w:name w:val="Long quote source Char"/>
    <w:link w:val="Longquotesource"/>
    <w:uiPriority w:val="99"/>
    <w:locked/>
    <w:rsid w:val="00903DE7"/>
    <w:rPr>
      <w:rFonts w:ascii="Arial MT Std Light" w:hAnsi="Arial MT Std Light" w:cs="Segoe UI"/>
      <w:color w:val="000000"/>
    </w:rPr>
  </w:style>
  <w:style w:type="character" w:customStyle="1" w:styleId="BulletLevel1Char">
    <w:name w:val="BulletLevel1 Char"/>
    <w:link w:val="BulletLevel1"/>
    <w:locked/>
    <w:rsid w:val="00903DE7"/>
    <w:rPr>
      <w:color w:val="000000"/>
    </w:rPr>
  </w:style>
  <w:style w:type="paragraph" w:customStyle="1" w:styleId="BulletLevel1">
    <w:name w:val="BulletLevel1"/>
    <w:basedOn w:val="ListParagraph"/>
    <w:link w:val="BulletLevel1Char"/>
    <w:rsid w:val="00903DE7"/>
    <w:pPr>
      <w:numPr>
        <w:numId w:val="5"/>
      </w:numPr>
      <w:spacing w:after="240" w:line="288" w:lineRule="auto"/>
      <w:ind w:left="567"/>
      <w:contextualSpacing w:val="0"/>
    </w:pPr>
    <w:rPr>
      <w:rFonts w:asciiTheme="minorHAnsi" w:eastAsiaTheme="minorHAnsi" w:hAnsiTheme="minorHAnsi" w:cstheme="minorBidi"/>
      <w:color w:val="000000"/>
      <w:szCs w:val="22"/>
    </w:rPr>
  </w:style>
  <w:style w:type="character" w:customStyle="1" w:styleId="TOCTitleChar">
    <w:name w:val="TOCTitle Char"/>
    <w:link w:val="TOCTitle"/>
    <w:locked/>
    <w:rsid w:val="00903DE7"/>
    <w:rPr>
      <w:rFonts w:ascii="Arial Black" w:hAnsi="Arial Black"/>
      <w:b/>
      <w:color w:val="2F469C"/>
      <w:sz w:val="48"/>
      <w:szCs w:val="48"/>
    </w:rPr>
  </w:style>
  <w:style w:type="paragraph" w:customStyle="1" w:styleId="TOCTitle">
    <w:name w:val="TOCTitle"/>
    <w:basedOn w:val="Heading1no-number"/>
    <w:link w:val="TOCTitleChar"/>
    <w:rsid w:val="00903DE7"/>
  </w:style>
  <w:style w:type="character" w:customStyle="1" w:styleId="TOFTitleChar">
    <w:name w:val="TOF Title Char"/>
    <w:link w:val="TOFTitle"/>
    <w:locked/>
    <w:rsid w:val="00903DE7"/>
    <w:rPr>
      <w:rFonts w:ascii="Segoe UI" w:hAnsi="Segoe UI" w:cs="Segoe UI"/>
      <w:b/>
      <w:color w:val="FFFFFF"/>
      <w:sz w:val="24"/>
      <w:bdr w:val="single" w:sz="12" w:space="0" w:color="74AA50" w:frame="1"/>
      <w:shd w:val="clear" w:color="auto" w:fill="74AA50"/>
    </w:rPr>
  </w:style>
  <w:style w:type="paragraph" w:customStyle="1" w:styleId="TOFTitle">
    <w:name w:val="TOF Title"/>
    <w:basedOn w:val="Heading2no-number"/>
    <w:link w:val="TOFTitleChar"/>
    <w:rsid w:val="00903DE7"/>
  </w:style>
  <w:style w:type="character" w:customStyle="1" w:styleId="NumberedListLevel2Char">
    <w:name w:val="NumberedListLevel2 Char"/>
    <w:link w:val="NumberedListLevel2"/>
    <w:locked/>
    <w:rsid w:val="00903DE7"/>
    <w:rPr>
      <w:b/>
      <w:color w:val="000000"/>
    </w:rPr>
  </w:style>
  <w:style w:type="paragraph" w:customStyle="1" w:styleId="NumberedListLevel2">
    <w:name w:val="NumberedListLevel2"/>
    <w:basedOn w:val="ListParagraph"/>
    <w:link w:val="NumberedListLevel2Char"/>
    <w:rsid w:val="00903DE7"/>
    <w:pPr>
      <w:numPr>
        <w:numId w:val="6"/>
      </w:numPr>
      <w:spacing w:after="240" w:line="288" w:lineRule="auto"/>
      <w:ind w:left="709" w:hanging="349"/>
      <w:contextualSpacing w:val="0"/>
    </w:pPr>
    <w:rPr>
      <w:rFonts w:asciiTheme="minorHAnsi" w:eastAsiaTheme="minorHAnsi" w:hAnsiTheme="minorHAnsi" w:cstheme="minorBidi"/>
      <w:b/>
      <w:color w:val="000000"/>
      <w:szCs w:val="22"/>
    </w:rPr>
  </w:style>
  <w:style w:type="character" w:customStyle="1" w:styleId="NumberedListLevel1Char">
    <w:name w:val="NumberedListLevel1 Char"/>
    <w:link w:val="NumberedListLevel1"/>
    <w:locked/>
    <w:rsid w:val="00903DE7"/>
    <w:rPr>
      <w:color w:val="000000"/>
    </w:rPr>
  </w:style>
  <w:style w:type="paragraph" w:customStyle="1" w:styleId="NumberedListLevel1">
    <w:name w:val="NumberedListLevel1"/>
    <w:basedOn w:val="NumberedListLevel2"/>
    <w:link w:val="NumberedListLevel1Char"/>
    <w:rsid w:val="00903DE7"/>
    <w:pPr>
      <w:numPr>
        <w:numId w:val="0"/>
      </w:numPr>
    </w:pPr>
    <w:rPr>
      <w:b w:val="0"/>
    </w:rPr>
  </w:style>
  <w:style w:type="character" w:customStyle="1" w:styleId="NumberedListLev2Char">
    <w:name w:val="NumberedListLev2 Char"/>
    <w:link w:val="NumberedListLev2"/>
    <w:locked/>
    <w:rsid w:val="00903DE7"/>
    <w:rPr>
      <w:color w:val="000000"/>
    </w:rPr>
  </w:style>
  <w:style w:type="paragraph" w:customStyle="1" w:styleId="NumberedListLev2">
    <w:name w:val="NumberedListLev2"/>
    <w:basedOn w:val="ListParagraph"/>
    <w:link w:val="NumberedListLev2Char"/>
    <w:rsid w:val="00903DE7"/>
    <w:pPr>
      <w:spacing w:after="240" w:line="288" w:lineRule="auto"/>
      <w:contextualSpacing w:val="0"/>
    </w:pPr>
    <w:rPr>
      <w:rFonts w:asciiTheme="minorHAnsi" w:eastAsiaTheme="minorHAnsi" w:hAnsiTheme="minorHAnsi" w:cstheme="minorBidi"/>
      <w:color w:val="000000"/>
      <w:szCs w:val="22"/>
    </w:rPr>
  </w:style>
  <w:style w:type="character" w:customStyle="1" w:styleId="NumberedListLevel1CorporateChar">
    <w:name w:val="NumberedListLevel1Corporate Char"/>
    <w:link w:val="NumberedListLevel1Corporate"/>
    <w:locked/>
    <w:rsid w:val="00903DE7"/>
    <w:rPr>
      <w:color w:val="000000"/>
    </w:rPr>
  </w:style>
  <w:style w:type="paragraph" w:customStyle="1" w:styleId="NumberedListLevel1Corporate">
    <w:name w:val="NumberedListLevel1Corporate"/>
    <w:basedOn w:val="NumberedListLevel1"/>
    <w:link w:val="NumberedListLevel1CorporateChar"/>
    <w:rsid w:val="00903DE7"/>
    <w:pPr>
      <w:numPr>
        <w:ilvl w:val="1"/>
        <w:numId w:val="7"/>
      </w:numPr>
      <w:ind w:left="568" w:hanging="284"/>
    </w:pPr>
  </w:style>
  <w:style w:type="character" w:customStyle="1" w:styleId="NumberedListLevel1UrbanChar">
    <w:name w:val="NumberedListLevel1Urban Char"/>
    <w:link w:val="NumberedListLevel1Urban"/>
    <w:locked/>
    <w:rsid w:val="00903DE7"/>
    <w:rPr>
      <w:color w:val="000000"/>
    </w:rPr>
  </w:style>
  <w:style w:type="paragraph" w:customStyle="1" w:styleId="NumberedListLevel1Urban">
    <w:name w:val="NumberedListLevel1Urban"/>
    <w:basedOn w:val="NumberedListLevel1"/>
    <w:link w:val="NumberedListLevel1UrbanChar"/>
    <w:rsid w:val="00903DE7"/>
    <w:pPr>
      <w:numPr>
        <w:ilvl w:val="1"/>
        <w:numId w:val="8"/>
      </w:numPr>
      <w:ind w:left="568" w:hanging="284"/>
    </w:pPr>
  </w:style>
  <w:style w:type="character" w:customStyle="1" w:styleId="NumberedListLevel1MutedChar">
    <w:name w:val="NumberedListLevel1Muted Char"/>
    <w:link w:val="NumberedListLevel1Muted"/>
    <w:locked/>
    <w:rsid w:val="00903DE7"/>
    <w:rPr>
      <w:color w:val="000000"/>
    </w:rPr>
  </w:style>
  <w:style w:type="paragraph" w:customStyle="1" w:styleId="NumberedListLevel1Muted">
    <w:name w:val="NumberedListLevel1Muted"/>
    <w:basedOn w:val="NumberedListLevel1"/>
    <w:link w:val="NumberedListLevel1MutedChar"/>
    <w:rsid w:val="00903DE7"/>
    <w:pPr>
      <w:numPr>
        <w:ilvl w:val="1"/>
        <w:numId w:val="9"/>
      </w:numPr>
      <w:ind w:left="568" w:hanging="284"/>
    </w:pPr>
  </w:style>
  <w:style w:type="character" w:customStyle="1" w:styleId="NumberedListLevel1CoolChar">
    <w:name w:val="NumberedListLevel1Cool Char"/>
    <w:link w:val="NumberedListLevel1Cool"/>
    <w:locked/>
    <w:rsid w:val="00903DE7"/>
    <w:rPr>
      <w:color w:val="000000"/>
    </w:rPr>
  </w:style>
  <w:style w:type="paragraph" w:customStyle="1" w:styleId="NumberedListLevel1Cool">
    <w:name w:val="NumberedListLevel1Cool"/>
    <w:basedOn w:val="NumberedListLevel1"/>
    <w:link w:val="NumberedListLevel1CoolChar"/>
    <w:rsid w:val="00903DE7"/>
    <w:pPr>
      <w:numPr>
        <w:ilvl w:val="1"/>
        <w:numId w:val="10"/>
      </w:numPr>
      <w:ind w:left="568" w:hanging="284"/>
    </w:pPr>
  </w:style>
  <w:style w:type="character" w:customStyle="1" w:styleId="NumberedListLevel1WhiteChar">
    <w:name w:val="NumberedListLevel1White Char"/>
    <w:link w:val="NumberedListLevel1White"/>
    <w:locked/>
    <w:rsid w:val="00903DE7"/>
    <w:rPr>
      <w:color w:val="000000"/>
    </w:rPr>
  </w:style>
  <w:style w:type="paragraph" w:customStyle="1" w:styleId="NumberedListLevel1White">
    <w:name w:val="NumberedListLevel1White"/>
    <w:basedOn w:val="NumberedListLevel1"/>
    <w:link w:val="NumberedListLevel1WhiteChar"/>
    <w:rsid w:val="00903DE7"/>
    <w:pPr>
      <w:numPr>
        <w:ilvl w:val="1"/>
        <w:numId w:val="11"/>
      </w:numPr>
      <w:ind w:left="568" w:hanging="284"/>
    </w:pPr>
  </w:style>
  <w:style w:type="character" w:customStyle="1" w:styleId="NumberedListLevel1TechChar">
    <w:name w:val="NumberedListLevel1Tech Char"/>
    <w:link w:val="NumberedListLevel1Tech"/>
    <w:locked/>
    <w:rsid w:val="00903DE7"/>
    <w:rPr>
      <w:color w:val="000000"/>
    </w:rPr>
  </w:style>
  <w:style w:type="paragraph" w:customStyle="1" w:styleId="NumberedListLevel1Tech">
    <w:name w:val="NumberedListLevel1Tech"/>
    <w:basedOn w:val="NumberedListLevel1"/>
    <w:link w:val="NumberedListLevel1TechChar"/>
    <w:rsid w:val="00903DE7"/>
    <w:pPr>
      <w:numPr>
        <w:ilvl w:val="1"/>
        <w:numId w:val="12"/>
      </w:numPr>
      <w:ind w:left="568" w:hanging="284"/>
    </w:pPr>
  </w:style>
  <w:style w:type="character" w:customStyle="1" w:styleId="LongQuoteCorporateChar">
    <w:name w:val="LongQuoteCorporate Char"/>
    <w:link w:val="LongQuoteCorporate"/>
    <w:locked/>
    <w:rsid w:val="00903DE7"/>
    <w:rPr>
      <w:rFonts w:ascii="Segoe UI" w:hAnsi="Segoe UI" w:cs="Segoe UI"/>
      <w:i/>
      <w:color w:val="7D62A1"/>
    </w:rPr>
  </w:style>
  <w:style w:type="paragraph" w:customStyle="1" w:styleId="LongQuoteSourceCorporate">
    <w:name w:val="LongQuoteSourceCorporate"/>
    <w:basedOn w:val="Longquotesource"/>
    <w:next w:val="04ABodyText"/>
    <w:link w:val="LongQuoteSourceCorporateChar"/>
    <w:uiPriority w:val="99"/>
    <w:rsid w:val="00903DE7"/>
    <w:rPr>
      <w:color w:val="7D62A1"/>
    </w:rPr>
  </w:style>
  <w:style w:type="paragraph" w:customStyle="1" w:styleId="LongQuoteCorporate">
    <w:name w:val="LongQuoteCorporate"/>
    <w:basedOn w:val="Longquote"/>
    <w:next w:val="LongQuoteSourceCorporate"/>
    <w:link w:val="LongQuoteCorporateChar"/>
    <w:rsid w:val="00903DE7"/>
    <w:rPr>
      <w:color w:val="7D62A1"/>
    </w:rPr>
  </w:style>
  <w:style w:type="character" w:customStyle="1" w:styleId="LongQuoteTechChar">
    <w:name w:val="LongQuoteTech Char"/>
    <w:link w:val="LongQuoteTech"/>
    <w:locked/>
    <w:rsid w:val="00903DE7"/>
    <w:rPr>
      <w:rFonts w:ascii="Segoe UI" w:hAnsi="Segoe UI" w:cs="Segoe UI"/>
      <w:i/>
      <w:color w:val="7D62A1"/>
    </w:rPr>
  </w:style>
  <w:style w:type="paragraph" w:customStyle="1" w:styleId="LongQuoteSourceTech">
    <w:name w:val="LongQuoteSourceTech"/>
    <w:basedOn w:val="LongQuoteSourceCorporate"/>
    <w:next w:val="04ABodyText"/>
    <w:link w:val="LongQuoteSourceTechChar"/>
    <w:uiPriority w:val="99"/>
    <w:rsid w:val="00903DE7"/>
  </w:style>
  <w:style w:type="paragraph" w:customStyle="1" w:styleId="LongQuoteTech">
    <w:name w:val="LongQuoteTech"/>
    <w:basedOn w:val="LongQuoteCorporate"/>
    <w:next w:val="LongQuoteSourceTech"/>
    <w:link w:val="LongQuoteTechChar"/>
    <w:rsid w:val="00903DE7"/>
  </w:style>
  <w:style w:type="character" w:customStyle="1" w:styleId="LongQuoteWhiteChar">
    <w:name w:val="LongQuoteWhite Char"/>
    <w:link w:val="LongQuoteWhite"/>
    <w:locked/>
    <w:rsid w:val="00903DE7"/>
    <w:rPr>
      <w:rFonts w:ascii="Segoe UI" w:hAnsi="Segoe UI" w:cs="Segoe UI"/>
      <w:i/>
      <w:color w:val="7D62A1"/>
    </w:rPr>
  </w:style>
  <w:style w:type="paragraph" w:customStyle="1" w:styleId="LongQuoteSourceWhite">
    <w:name w:val="LongQuoteSourceWhite"/>
    <w:basedOn w:val="LongQuoteSourceTech"/>
    <w:next w:val="04ABodyText"/>
    <w:link w:val="LongQuoteSourceWhiteChar"/>
    <w:uiPriority w:val="99"/>
    <w:rsid w:val="00903DE7"/>
  </w:style>
  <w:style w:type="paragraph" w:customStyle="1" w:styleId="LongQuoteWhite">
    <w:name w:val="LongQuoteWhite"/>
    <w:basedOn w:val="Longquote"/>
    <w:next w:val="LongQuoteSourceWhite"/>
    <w:link w:val="LongQuoteWhiteChar"/>
    <w:rsid w:val="00903DE7"/>
    <w:rPr>
      <w:color w:val="7D62A1"/>
    </w:rPr>
  </w:style>
  <w:style w:type="character" w:customStyle="1" w:styleId="10AQuoteBodySkyBlueChar">
    <w:name w:val="10A Quote Body Sky Blue Char"/>
    <w:link w:val="10AQuoteBodySkyBlue"/>
    <w:locked/>
    <w:rsid w:val="00903DE7"/>
    <w:rPr>
      <w:rFonts w:ascii="Segoe UI" w:hAnsi="Segoe UI" w:cs="Segoe UI"/>
      <w:b/>
      <w:i/>
      <w:color w:val="71B2C9"/>
    </w:rPr>
  </w:style>
  <w:style w:type="paragraph" w:customStyle="1" w:styleId="LongQuoteSourceCool">
    <w:name w:val="LongQuoteSourceCool"/>
    <w:basedOn w:val="LongQuoteSourceWhite"/>
    <w:next w:val="04ABodyText"/>
    <w:link w:val="LongQuoteSourceCoolChar"/>
    <w:uiPriority w:val="99"/>
    <w:rsid w:val="00903DE7"/>
  </w:style>
  <w:style w:type="paragraph" w:customStyle="1" w:styleId="10AQuoteBodySkyBlue">
    <w:name w:val="10A Quote Body Sky Blue"/>
    <w:basedOn w:val="Longquote"/>
    <w:next w:val="LongQuoteSourceCool"/>
    <w:link w:val="10AQuoteBodySkyBlueChar"/>
    <w:rsid w:val="00903DE7"/>
    <w:rPr>
      <w:b/>
      <w:color w:val="71B2C9"/>
    </w:rPr>
  </w:style>
  <w:style w:type="character" w:customStyle="1" w:styleId="LongQuoteUrbanChar">
    <w:name w:val="LongQuoteUrban Char"/>
    <w:link w:val="LongQuoteUrban"/>
    <w:locked/>
    <w:rsid w:val="00903DE7"/>
    <w:rPr>
      <w:rFonts w:ascii="Segoe UI" w:hAnsi="Segoe UI" w:cs="Segoe UI"/>
      <w:i/>
      <w:color w:val="7D62A1"/>
    </w:rPr>
  </w:style>
  <w:style w:type="paragraph" w:customStyle="1" w:styleId="LongQuoteSourceUrban">
    <w:name w:val="LongQuoteSourceUrban"/>
    <w:basedOn w:val="LongQuoteSourceCool"/>
    <w:next w:val="04ABodyText"/>
    <w:link w:val="LongQuoteSourceUrbanChar"/>
    <w:uiPriority w:val="99"/>
    <w:rsid w:val="00903DE7"/>
  </w:style>
  <w:style w:type="paragraph" w:customStyle="1" w:styleId="LongQuoteUrban">
    <w:name w:val="LongQuoteUrban"/>
    <w:basedOn w:val="Longquote"/>
    <w:next w:val="LongQuoteSourceUrban"/>
    <w:link w:val="LongQuoteUrbanChar"/>
    <w:rsid w:val="00903DE7"/>
    <w:rPr>
      <w:color w:val="7D62A1"/>
    </w:rPr>
  </w:style>
  <w:style w:type="character" w:customStyle="1" w:styleId="LongQuoteMutedChar">
    <w:name w:val="LongQuoteMuted Char"/>
    <w:link w:val="LongQuoteMuted"/>
    <w:locked/>
    <w:rsid w:val="00903DE7"/>
    <w:rPr>
      <w:rFonts w:ascii="Segoe UI" w:hAnsi="Segoe UI" w:cs="Segoe UI"/>
      <w:i/>
      <w:color w:val="7D62A1"/>
    </w:rPr>
  </w:style>
  <w:style w:type="paragraph" w:customStyle="1" w:styleId="LongQuoteSourceMuted">
    <w:name w:val="LongQuoteSourceMuted"/>
    <w:basedOn w:val="LongQuoteSourceUrban"/>
    <w:next w:val="04ABodyText"/>
    <w:link w:val="LongQuoteSourceMutedChar"/>
    <w:uiPriority w:val="99"/>
    <w:rsid w:val="00903DE7"/>
  </w:style>
  <w:style w:type="paragraph" w:customStyle="1" w:styleId="LongQuoteMuted">
    <w:name w:val="LongQuoteMuted"/>
    <w:basedOn w:val="Longquote"/>
    <w:next w:val="LongQuoteSourceMuted"/>
    <w:link w:val="LongQuoteMutedChar"/>
    <w:rsid w:val="00903DE7"/>
    <w:rPr>
      <w:color w:val="7D62A1"/>
    </w:rPr>
  </w:style>
  <w:style w:type="character" w:customStyle="1" w:styleId="LongQuoteSourceCorporateChar">
    <w:name w:val="LongQuoteSourceCorporate Char"/>
    <w:link w:val="LongQuoteSourceCorporate"/>
    <w:uiPriority w:val="99"/>
    <w:locked/>
    <w:rsid w:val="00903DE7"/>
    <w:rPr>
      <w:rFonts w:ascii="Arial MT Std Light" w:hAnsi="Arial MT Std Light" w:cs="Segoe UI"/>
      <w:color w:val="7D62A1"/>
    </w:rPr>
  </w:style>
  <w:style w:type="character" w:customStyle="1" w:styleId="LongQuoteSourceTechChar">
    <w:name w:val="LongQuoteSourceTech Char"/>
    <w:link w:val="LongQuoteSourceTech"/>
    <w:uiPriority w:val="99"/>
    <w:locked/>
    <w:rsid w:val="00903DE7"/>
    <w:rPr>
      <w:rFonts w:ascii="Arial MT Std Light" w:hAnsi="Arial MT Std Light" w:cs="Segoe UI"/>
      <w:color w:val="7D62A1"/>
    </w:rPr>
  </w:style>
  <w:style w:type="character" w:customStyle="1" w:styleId="LongQuoteSourceWhiteChar">
    <w:name w:val="LongQuoteSourceWhite Char"/>
    <w:link w:val="LongQuoteSourceWhite"/>
    <w:uiPriority w:val="99"/>
    <w:locked/>
    <w:rsid w:val="00903DE7"/>
    <w:rPr>
      <w:rFonts w:ascii="Arial MT Std Light" w:hAnsi="Arial MT Std Light" w:cs="Segoe UI"/>
      <w:color w:val="7D62A1"/>
    </w:rPr>
  </w:style>
  <w:style w:type="character" w:customStyle="1" w:styleId="LongQuoteSourceCoolChar">
    <w:name w:val="LongQuoteSourceCool Char"/>
    <w:link w:val="LongQuoteSourceCool"/>
    <w:uiPriority w:val="99"/>
    <w:locked/>
    <w:rsid w:val="00903DE7"/>
    <w:rPr>
      <w:rFonts w:ascii="Arial MT Std Light" w:hAnsi="Arial MT Std Light" w:cs="Segoe UI"/>
      <w:color w:val="7D62A1"/>
    </w:rPr>
  </w:style>
  <w:style w:type="character" w:customStyle="1" w:styleId="LongQuoteSourceUrbanChar">
    <w:name w:val="LongQuoteSourceUrban Char"/>
    <w:link w:val="LongQuoteSourceUrban"/>
    <w:uiPriority w:val="99"/>
    <w:locked/>
    <w:rsid w:val="00903DE7"/>
    <w:rPr>
      <w:rFonts w:ascii="Arial MT Std Light" w:hAnsi="Arial MT Std Light" w:cs="Segoe UI"/>
      <w:color w:val="7D62A1"/>
    </w:rPr>
  </w:style>
  <w:style w:type="character" w:customStyle="1" w:styleId="LongQuoteSourceMutedChar">
    <w:name w:val="LongQuoteSourceMuted Char"/>
    <w:link w:val="LongQuoteSourceMuted"/>
    <w:uiPriority w:val="99"/>
    <w:locked/>
    <w:rsid w:val="00903DE7"/>
    <w:rPr>
      <w:rFonts w:ascii="Arial MT Std Light" w:hAnsi="Arial MT Std Light" w:cs="Segoe UI"/>
      <w:color w:val="7D62A1"/>
    </w:rPr>
  </w:style>
  <w:style w:type="paragraph" w:customStyle="1" w:styleId="FooterText">
    <w:name w:val="Footer Text"/>
    <w:basedOn w:val="Normal"/>
    <w:uiPriority w:val="99"/>
    <w:rsid w:val="00903DE7"/>
    <w:pPr>
      <w:spacing w:after="0" w:line="240" w:lineRule="auto"/>
    </w:pPr>
    <w:rPr>
      <w:rFonts w:eastAsia="Times New Roman"/>
      <w:color w:val="000000"/>
      <w:sz w:val="16"/>
      <w:szCs w:val="16"/>
      <w:lang w:eastAsia="en-GB"/>
    </w:rPr>
  </w:style>
  <w:style w:type="character" w:customStyle="1" w:styleId="TableSourceChar">
    <w:name w:val="Table Source Char"/>
    <w:link w:val="TableSource"/>
    <w:locked/>
    <w:rsid w:val="00903DE7"/>
    <w:rPr>
      <w:color w:val="000000"/>
    </w:rPr>
  </w:style>
  <w:style w:type="paragraph" w:customStyle="1" w:styleId="TableSource">
    <w:name w:val="Table Source"/>
    <w:basedOn w:val="TableFooter"/>
    <w:link w:val="TableSourceChar"/>
    <w:rsid w:val="00903DE7"/>
    <w:pPr>
      <w:pBdr>
        <w:bottom w:val="single" w:sz="12" w:space="1" w:color="7D62A1"/>
      </w:pBdr>
    </w:pPr>
  </w:style>
  <w:style w:type="paragraph" w:customStyle="1" w:styleId="ExampleImageWhiteBottom">
    <w:name w:val="ExampleImageWhiteBottom"/>
    <w:uiPriority w:val="99"/>
    <w:rsid w:val="00903DE7"/>
    <w:pPr>
      <w:spacing w:after="240" w:line="288" w:lineRule="auto"/>
    </w:pPr>
    <w:rPr>
      <w:rFonts w:ascii="Arial MT Std Light" w:eastAsia="Times New Roman" w:hAnsi="Arial MT Std Light" w:cs="Arial"/>
      <w:color w:val="000000"/>
      <w:sz w:val="20"/>
      <w:szCs w:val="20"/>
      <w:lang w:eastAsia="en-GB"/>
    </w:rPr>
  </w:style>
  <w:style w:type="character" w:customStyle="1" w:styleId="KeyFindingsHeadingChar">
    <w:name w:val="KeyFindingsHeading Char"/>
    <w:link w:val="KeyFindingsHeading"/>
    <w:locked/>
    <w:rsid w:val="00903DE7"/>
    <w:rPr>
      <w:rFonts w:ascii="Segoe UI" w:hAnsi="Segoe UI" w:cs="Segoe UI"/>
      <w:color w:val="FFFFFF"/>
      <w:sz w:val="24"/>
    </w:rPr>
  </w:style>
  <w:style w:type="paragraph" w:customStyle="1" w:styleId="KeyFindingsHeading">
    <w:name w:val="KeyFindingsHeading"/>
    <w:basedOn w:val="Normal"/>
    <w:link w:val="KeyFindingsHeadingChar"/>
    <w:rsid w:val="00903DE7"/>
    <w:pPr>
      <w:spacing w:after="240" w:line="288" w:lineRule="auto"/>
    </w:pPr>
    <w:rPr>
      <w:rFonts w:ascii="Segoe UI" w:eastAsiaTheme="minorHAnsi" w:hAnsi="Segoe UI" w:cs="Segoe UI"/>
      <w:color w:val="FFFFFF"/>
      <w:sz w:val="24"/>
      <w:szCs w:val="22"/>
    </w:rPr>
  </w:style>
  <w:style w:type="character" w:customStyle="1" w:styleId="KeyFindingsBodyChar">
    <w:name w:val="KeyFindingsBody Char"/>
    <w:link w:val="KeyFindingsBody"/>
    <w:locked/>
    <w:rsid w:val="00903DE7"/>
    <w:rPr>
      <w:color w:val="FFFFFF"/>
    </w:rPr>
  </w:style>
  <w:style w:type="paragraph" w:customStyle="1" w:styleId="KeyFindingsBody">
    <w:name w:val="KeyFindingsBody"/>
    <w:basedOn w:val="Normal"/>
    <w:link w:val="KeyFindingsBodyChar"/>
    <w:rsid w:val="00903DE7"/>
    <w:pPr>
      <w:spacing w:after="240" w:line="288" w:lineRule="auto"/>
    </w:pPr>
    <w:rPr>
      <w:rFonts w:asciiTheme="minorHAnsi" w:eastAsiaTheme="minorHAnsi" w:hAnsiTheme="minorHAnsi" w:cstheme="minorBidi"/>
      <w:color w:val="FFFFFF"/>
      <w:szCs w:val="22"/>
    </w:rPr>
  </w:style>
  <w:style w:type="character" w:customStyle="1" w:styleId="KeyFindingsBullet1Char">
    <w:name w:val="KeyFindingsBullet1 Char"/>
    <w:link w:val="KeyFindingsBullet1"/>
    <w:locked/>
    <w:rsid w:val="00903DE7"/>
    <w:rPr>
      <w:color w:val="FFFFFF"/>
    </w:rPr>
  </w:style>
  <w:style w:type="paragraph" w:customStyle="1" w:styleId="KeyFindingsBullet1">
    <w:name w:val="KeyFindingsBullet1"/>
    <w:basedOn w:val="ListParagraph"/>
    <w:link w:val="KeyFindingsBullet1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KeyFindingsBullet2Char">
    <w:name w:val="KeyFindingsBullet2 Char"/>
    <w:link w:val="KeyFindingsBullet2"/>
    <w:locked/>
    <w:rsid w:val="00903DE7"/>
    <w:rPr>
      <w:color w:val="FFFFFF"/>
    </w:rPr>
  </w:style>
  <w:style w:type="paragraph" w:customStyle="1" w:styleId="KeyFindingsBullet2">
    <w:name w:val="KeyFindingsBullet2"/>
    <w:basedOn w:val="ListParagraph"/>
    <w:link w:val="KeyFindingsBullet2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MoreInformationTextChar">
    <w:name w:val="MoreInformationText Char"/>
    <w:link w:val="MoreInformationText"/>
    <w:locked/>
    <w:rsid w:val="00903DE7"/>
    <w:rPr>
      <w:rFonts w:ascii="Segoe UI Light" w:hAnsi="Segoe UI Light" w:cs="Segoe UI Light"/>
      <w:color w:val="FFFFFF"/>
    </w:rPr>
  </w:style>
  <w:style w:type="paragraph" w:customStyle="1" w:styleId="MoreInformationText">
    <w:name w:val="MoreInformationText"/>
    <w:basedOn w:val="Normal"/>
    <w:link w:val="MoreInformationTextChar"/>
    <w:rsid w:val="00903DE7"/>
    <w:pPr>
      <w:spacing w:after="0" w:line="264" w:lineRule="auto"/>
    </w:pPr>
    <w:rPr>
      <w:rFonts w:ascii="Segoe UI Light" w:eastAsiaTheme="minorHAnsi" w:hAnsi="Segoe UI Light" w:cs="Segoe UI Light"/>
      <w:color w:val="FFFFFF"/>
      <w:szCs w:val="22"/>
    </w:rPr>
  </w:style>
  <w:style w:type="character" w:customStyle="1" w:styleId="LegalDisclaimerTextChar">
    <w:name w:val="LegalDisclaimerText Char"/>
    <w:link w:val="LegalDisclaimerText"/>
    <w:locked/>
    <w:rsid w:val="00903DE7"/>
    <w:rPr>
      <w:rFonts w:ascii="Arial MT Std Light" w:hAnsi="Arial MT Std Light" w:cs="Segoe UI Light"/>
      <w:color w:val="7D62A1"/>
    </w:rPr>
  </w:style>
  <w:style w:type="paragraph" w:customStyle="1" w:styleId="LegalDisclaimerText">
    <w:name w:val="LegalDisclaimerText"/>
    <w:basedOn w:val="LegalText"/>
    <w:link w:val="LegalDisclaimerTextChar"/>
    <w:rsid w:val="00903DE7"/>
    <w:rPr>
      <w:rFonts w:ascii="Arial MT Std Light" w:hAnsi="Arial MT Std Light"/>
    </w:rPr>
  </w:style>
  <w:style w:type="character" w:customStyle="1" w:styleId="MoreInformationWebChar">
    <w:name w:val="MoreInformationWeb Char"/>
    <w:link w:val="MoreInformationWeb"/>
    <w:locked/>
    <w:rsid w:val="00903DE7"/>
    <w:rPr>
      <w:rFonts w:ascii="Segoe UI" w:hAnsi="Segoe UI" w:cs="Segoe UI Light"/>
      <w:color w:val="FFFFFF"/>
      <w:sz w:val="24"/>
    </w:rPr>
  </w:style>
  <w:style w:type="paragraph" w:customStyle="1" w:styleId="MoreInformationWeb">
    <w:name w:val="MoreInformationWeb"/>
    <w:basedOn w:val="Normal"/>
    <w:link w:val="MoreInformationWebChar"/>
    <w:rsid w:val="00903DE7"/>
    <w:pPr>
      <w:spacing w:after="240" w:line="264" w:lineRule="auto"/>
    </w:pPr>
    <w:rPr>
      <w:rFonts w:ascii="Segoe UI" w:eastAsiaTheme="minorHAnsi" w:hAnsi="Segoe UI" w:cs="Segoe UI Light"/>
      <w:color w:val="FFFFFF"/>
      <w:sz w:val="24"/>
      <w:szCs w:val="22"/>
    </w:rPr>
  </w:style>
  <w:style w:type="paragraph" w:customStyle="1" w:styleId="Normlntextodrka1rove">
    <w:name w:val="Normální text odrážka 1.úroveň"/>
    <w:basedOn w:val="Normal"/>
    <w:uiPriority w:val="99"/>
    <w:rsid w:val="00903DE7"/>
    <w:pPr>
      <w:numPr>
        <w:numId w:val="13"/>
      </w:numPr>
      <w:spacing w:after="120" w:line="300" w:lineRule="exact"/>
      <w:jc w:val="both"/>
    </w:pPr>
    <w:rPr>
      <w:rFonts w:ascii="Tahoma" w:eastAsia="Times New Roman" w:hAnsi="Tahoma" w:cs="Times New Roman"/>
      <w:color w:val="262626"/>
      <w:szCs w:val="20"/>
      <w:lang w:val="sk-SK" w:eastAsia="cs-CZ"/>
    </w:rPr>
  </w:style>
  <w:style w:type="paragraph" w:customStyle="1" w:styleId="Body">
    <w:name w:val="Body"/>
    <w:basedOn w:val="Normal"/>
    <w:uiPriority w:val="99"/>
    <w:rsid w:val="00903DE7"/>
    <w:pPr>
      <w:numPr>
        <w:numId w:val="14"/>
      </w:numPr>
      <w:tabs>
        <w:tab w:val="clear" w:pos="360"/>
        <w:tab w:val="num" w:pos="709"/>
      </w:tabs>
      <w:spacing w:after="0" w:line="240" w:lineRule="auto"/>
      <w:ind w:left="709" w:hanging="283"/>
      <w:jc w:val="both"/>
    </w:pPr>
    <w:rPr>
      <w:rFonts w:ascii="Verdana" w:eastAsia="Times New Roman" w:hAnsi="Verdana" w:cs="Times New Roman"/>
      <w:color w:val="auto"/>
      <w:sz w:val="20"/>
      <w:szCs w:val="20"/>
      <w:lang w:val="sk-SK" w:eastAsia="cs-CZ"/>
    </w:rPr>
  </w:style>
  <w:style w:type="character" w:customStyle="1" w:styleId="NEWODChar">
    <w:name w:val="NEW OD Char"/>
    <w:link w:val="NEWOD"/>
    <w:locked/>
    <w:rsid w:val="00903DE7"/>
    <w:rPr>
      <w:rFonts w:ascii="Tahoma" w:hAnsi="Tahoma" w:cs="Times New Roman"/>
      <w:color w:val="262626"/>
      <w:lang w:val="sk-SK" w:eastAsia="cs-CZ"/>
    </w:rPr>
  </w:style>
  <w:style w:type="paragraph" w:customStyle="1" w:styleId="NEWOD">
    <w:name w:val="NEW OD"/>
    <w:basedOn w:val="Normlntextodrka1rove"/>
    <w:link w:val="NEWODChar"/>
    <w:rsid w:val="00903DE7"/>
    <w:pPr>
      <w:ind w:hanging="464"/>
    </w:pPr>
    <w:rPr>
      <w:rFonts w:eastAsiaTheme="minorHAnsi"/>
      <w:szCs w:val="22"/>
    </w:rPr>
  </w:style>
  <w:style w:type="character" w:customStyle="1" w:styleId="TableHeaderChar">
    <w:name w:val="Table Header Char"/>
    <w:link w:val="TableHeader"/>
    <w:locked/>
    <w:rsid w:val="00903DE7"/>
    <w:rPr>
      <w:b/>
      <w:color w:val="000000"/>
    </w:rPr>
  </w:style>
  <w:style w:type="paragraph" w:customStyle="1" w:styleId="TableHeader">
    <w:name w:val="Table Header"/>
    <w:basedOn w:val="07CTableCaption"/>
    <w:link w:val="TableHeaderChar"/>
    <w:rsid w:val="00903DE7"/>
  </w:style>
  <w:style w:type="character" w:customStyle="1" w:styleId="09AQuoteBodyGreenChar">
    <w:name w:val="09A Quote Body Green Char"/>
    <w:link w:val="09AQuoteBodyGreen"/>
    <w:locked/>
    <w:rsid w:val="00903DE7"/>
    <w:rPr>
      <w:rFonts w:ascii="Segoe UI" w:hAnsi="Segoe UI" w:cs="Segoe UI"/>
      <w:b/>
      <w:i/>
      <w:color w:val="74AA50"/>
    </w:rPr>
  </w:style>
  <w:style w:type="paragraph" w:customStyle="1" w:styleId="09AQuoteBodyGreen">
    <w:name w:val="09A Quote Body Green"/>
    <w:basedOn w:val="10AQuoteBodySkyBlue"/>
    <w:link w:val="09AQuoteBodyGreenChar"/>
    <w:rsid w:val="00903DE7"/>
    <w:rPr>
      <w:color w:val="74AA50"/>
    </w:rPr>
  </w:style>
  <w:style w:type="character" w:customStyle="1" w:styleId="08AQuoteBodyChar">
    <w:name w:val="08A Quote Body Char"/>
    <w:link w:val="08AQuoteBody"/>
    <w:locked/>
    <w:rsid w:val="00903DE7"/>
    <w:rPr>
      <w:rFonts w:ascii="Segoe UI" w:hAnsi="Segoe UI" w:cs="Segoe UI"/>
      <w:b/>
      <w:i/>
      <w:color w:val="002554"/>
    </w:rPr>
  </w:style>
  <w:style w:type="paragraph" w:customStyle="1" w:styleId="08BQuoteName">
    <w:name w:val="08B Quote Name"/>
    <w:basedOn w:val="08AQuoteBody"/>
    <w:next w:val="04ABodyText"/>
    <w:link w:val="08BQuoteNameChar"/>
    <w:uiPriority w:val="99"/>
    <w:qFormat/>
    <w:rsid w:val="00903DE7"/>
    <w:pPr>
      <w:keepNext w:val="0"/>
      <w:spacing w:before="0" w:after="240"/>
      <w:contextualSpacing w:val="0"/>
    </w:pPr>
    <w:rPr>
      <w:b w:val="0"/>
    </w:rPr>
  </w:style>
  <w:style w:type="paragraph" w:customStyle="1" w:styleId="08AQuoteBody">
    <w:name w:val="08A Quote Body"/>
    <w:basedOn w:val="10AQuoteBodySkyBlue"/>
    <w:next w:val="08BQuoteName"/>
    <w:link w:val="08AQuoteBodyChar"/>
    <w:qFormat/>
    <w:rsid w:val="00903DE7"/>
    <w:pPr>
      <w:keepNext/>
      <w:keepLines/>
      <w:contextualSpacing/>
    </w:pPr>
    <w:rPr>
      <w:color w:val="002554"/>
    </w:rPr>
  </w:style>
  <w:style w:type="character" w:customStyle="1" w:styleId="05ABullets1stlevelChar">
    <w:name w:val="05A Bullets (1st level) Char"/>
    <w:link w:val="05ABullets1stlevel"/>
    <w:locked/>
    <w:rsid w:val="00903DE7"/>
    <w:rPr>
      <w:color w:val="000000"/>
    </w:rPr>
  </w:style>
  <w:style w:type="paragraph" w:customStyle="1" w:styleId="05ABullets1stlevel">
    <w:name w:val="05A Bullets (1st level)"/>
    <w:basedOn w:val="04ABodyText"/>
    <w:link w:val="05ABullets1stlevelChar"/>
    <w:qFormat/>
    <w:rsid w:val="00903DE7"/>
    <w:rPr>
      <w:rFonts w:asciiTheme="minorHAnsi" w:eastAsiaTheme="minorHAnsi" w:hAnsiTheme="minorHAnsi" w:cstheme="minorBidi"/>
      <w:sz w:val="22"/>
      <w:szCs w:val="22"/>
      <w:lang w:eastAsia="en-US"/>
    </w:rPr>
  </w:style>
  <w:style w:type="character" w:customStyle="1" w:styleId="05BBullets2ndlevelChar">
    <w:name w:val="05B Bullets (2nd level) Char"/>
    <w:link w:val="05BBullets2ndlevel"/>
    <w:locked/>
    <w:rsid w:val="00903DE7"/>
    <w:rPr>
      <w:color w:val="000000"/>
      <w:sz w:val="24"/>
    </w:rPr>
  </w:style>
  <w:style w:type="paragraph" w:customStyle="1" w:styleId="05BBullets2ndlevel">
    <w:name w:val="05B Bullets (2nd level)"/>
    <w:basedOn w:val="05ABullets1stlevel"/>
    <w:link w:val="05BBullets2ndlevelChar"/>
    <w:qFormat/>
    <w:rsid w:val="00903DE7"/>
    <w:pPr>
      <w:numPr>
        <w:ilvl w:val="2"/>
        <w:numId w:val="15"/>
      </w:numPr>
    </w:pPr>
    <w:rPr>
      <w:sz w:val="24"/>
    </w:rPr>
  </w:style>
  <w:style w:type="character" w:customStyle="1" w:styleId="06ANumberedList1stlevelChar">
    <w:name w:val="06A Numbered List (1st level) Char"/>
    <w:link w:val="06ANumberedList1stlevel"/>
    <w:locked/>
    <w:rsid w:val="00903DE7"/>
    <w:rPr>
      <w:color w:val="000000"/>
      <w:sz w:val="24"/>
    </w:rPr>
  </w:style>
  <w:style w:type="paragraph" w:customStyle="1" w:styleId="06ANumberedList1stlevel">
    <w:name w:val="06A Numbered List (1st level)"/>
    <w:basedOn w:val="04ABodyText"/>
    <w:link w:val="06ANumberedList1stlevelChar"/>
    <w:qFormat/>
    <w:rsid w:val="00903DE7"/>
    <w:pPr>
      <w:numPr>
        <w:ilvl w:val="4"/>
      </w:numPr>
    </w:pPr>
    <w:rPr>
      <w:rFonts w:asciiTheme="minorHAnsi" w:eastAsiaTheme="minorHAnsi" w:hAnsiTheme="minorHAnsi" w:cstheme="minorBidi"/>
      <w:szCs w:val="22"/>
      <w:lang w:eastAsia="en-US"/>
    </w:rPr>
  </w:style>
  <w:style w:type="character" w:customStyle="1" w:styleId="06BNumberedList2ndlevelChar">
    <w:name w:val="06B Numbered List (2nd level) Char"/>
    <w:link w:val="06BNumberedList2ndlevel"/>
    <w:locked/>
    <w:rsid w:val="00903DE7"/>
    <w:rPr>
      <w:color w:val="000000"/>
      <w:sz w:val="24"/>
    </w:rPr>
  </w:style>
  <w:style w:type="paragraph" w:customStyle="1" w:styleId="06BNumberedList2ndlevel">
    <w:name w:val="06B Numbered List (2nd level)"/>
    <w:basedOn w:val="04ABodyText"/>
    <w:link w:val="06BNumberedList2ndlevelChar"/>
    <w:qFormat/>
    <w:rsid w:val="00903DE7"/>
    <w:pPr>
      <w:numPr>
        <w:ilvl w:val="5"/>
      </w:numPr>
    </w:pPr>
    <w:rPr>
      <w:rFonts w:asciiTheme="minorHAnsi" w:eastAsiaTheme="minorHAnsi" w:hAnsiTheme="minorHAnsi" w:cstheme="minorBidi"/>
      <w:szCs w:val="22"/>
      <w:lang w:eastAsia="en-US"/>
    </w:rPr>
  </w:style>
  <w:style w:type="character" w:customStyle="1" w:styleId="04BBodyTextBoldChar">
    <w:name w:val="04B Body Text (Bold) Char"/>
    <w:link w:val="04BBodyTextBold"/>
    <w:locked/>
    <w:rsid w:val="00903DE7"/>
    <w:rPr>
      <w:rFonts w:ascii="Segoe UI" w:hAnsi="Segoe UI" w:cs="Segoe UI"/>
      <w:b/>
      <w:color w:val="000000"/>
    </w:rPr>
  </w:style>
  <w:style w:type="paragraph" w:customStyle="1" w:styleId="04BBodyTextBold">
    <w:name w:val="04B Body Text (Bold)"/>
    <w:basedOn w:val="04ABodyText"/>
    <w:link w:val="04BBodyTextBoldChar"/>
    <w:rsid w:val="00903DE7"/>
    <w:rPr>
      <w:rFonts w:ascii="Segoe UI" w:eastAsiaTheme="minorHAnsi" w:hAnsi="Segoe UI" w:cs="Segoe UI"/>
      <w:b/>
      <w:sz w:val="22"/>
      <w:szCs w:val="22"/>
      <w:lang w:eastAsia="en-US"/>
    </w:rPr>
  </w:style>
  <w:style w:type="character" w:customStyle="1" w:styleId="01CMainHeadingSkyBlueTOCChar">
    <w:name w:val="01C Main Heading Sky Blue (TOC) Char"/>
    <w:link w:val="01CMainHeadingSkyBlueTOC"/>
    <w:locked/>
    <w:rsid w:val="00903DE7"/>
    <w:rPr>
      <w:rFonts w:ascii="Arial Black" w:hAnsi="Arial Black"/>
      <w:b/>
      <w:color w:val="2F469C"/>
      <w:sz w:val="48"/>
      <w:szCs w:val="48"/>
      <w:bdr w:val="single" w:sz="24" w:space="0" w:color="71B2C9" w:frame="1"/>
      <w:shd w:val="clear" w:color="auto" w:fill="71B2C9"/>
    </w:rPr>
  </w:style>
  <w:style w:type="paragraph" w:customStyle="1" w:styleId="01CMainHeadingSkyBlueTOC">
    <w:name w:val="01C Main Heading Sky Blue (TOC)"/>
    <w:basedOn w:val="Heading1"/>
    <w:link w:val="01CMainHeadingSkyBlueTOCChar"/>
    <w:rsid w:val="00903DE7"/>
    <w:pPr>
      <w:keepLines w:val="0"/>
      <w:pageBreakBefore/>
      <w:pBdr>
        <w:top w:val="single" w:sz="24" w:space="0" w:color="71B2C9"/>
        <w:left w:val="single" w:sz="24" w:space="0" w:color="71B2C9"/>
        <w:bottom w:val="single" w:sz="24" w:space="0" w:color="71B2C9"/>
        <w:right w:val="single" w:sz="24" w:space="0" w:color="71B2C9"/>
      </w:pBdr>
      <w:shd w:val="clear" w:color="auto" w:fill="71B2C9"/>
      <w:spacing w:before="0" w:line="264" w:lineRule="auto"/>
    </w:pPr>
    <w:rPr>
      <w:rFonts w:ascii="Arial Black" w:eastAsiaTheme="minorHAnsi" w:hAnsi="Arial Black" w:cstheme="minorBidi"/>
      <w:b/>
      <w:bCs w:val="0"/>
      <w:color w:val="2F469C"/>
      <w:sz w:val="48"/>
      <w:szCs w:val="48"/>
      <w:bdr w:val="single" w:sz="24" w:space="0" w:color="71B2C9" w:frame="1"/>
    </w:rPr>
  </w:style>
  <w:style w:type="character" w:customStyle="1" w:styleId="01BMainHeadingGreenTOCChar">
    <w:name w:val="01B Main Heading Green (TOC) Char"/>
    <w:link w:val="01BMainHeadingGreenTOC"/>
    <w:locked/>
    <w:rsid w:val="00903DE7"/>
    <w:rPr>
      <w:rFonts w:ascii="Arial Black" w:hAnsi="Arial Black"/>
      <w:b/>
      <w:color w:val="2F469C"/>
      <w:sz w:val="48"/>
      <w:szCs w:val="48"/>
      <w:bdr w:val="single" w:sz="24" w:space="0" w:color="74AA50" w:frame="1"/>
      <w:shd w:val="clear" w:color="auto" w:fill="74AA50"/>
    </w:rPr>
  </w:style>
  <w:style w:type="paragraph" w:customStyle="1" w:styleId="01BMainHeadingGreenTOC">
    <w:name w:val="01B Main Heading Green (TOC)"/>
    <w:basedOn w:val="Heading1"/>
    <w:link w:val="01BMainHeadingGreenTOCChar"/>
    <w:rsid w:val="00903DE7"/>
    <w:pPr>
      <w:keepLines w:val="0"/>
      <w:pageBreakBefore/>
      <w:pBdr>
        <w:top w:val="single" w:sz="24" w:space="0" w:color="74AA50"/>
        <w:left w:val="single" w:sz="24" w:space="0" w:color="74AA50"/>
        <w:bottom w:val="single" w:sz="24" w:space="0" w:color="74AA50"/>
        <w:right w:val="single" w:sz="24" w:space="0" w:color="74AA50"/>
      </w:pBdr>
      <w:shd w:val="clear" w:color="auto" w:fill="74AA50"/>
      <w:spacing w:before="0" w:line="264" w:lineRule="auto"/>
    </w:pPr>
    <w:rPr>
      <w:rFonts w:ascii="Arial Black" w:eastAsiaTheme="minorHAnsi" w:hAnsi="Arial Black" w:cstheme="minorBidi"/>
      <w:b/>
      <w:bCs w:val="0"/>
      <w:color w:val="2F469C"/>
      <w:sz w:val="48"/>
      <w:szCs w:val="48"/>
      <w:bdr w:val="single" w:sz="24" w:space="0" w:color="74AA50" w:frame="1"/>
    </w:rPr>
  </w:style>
  <w:style w:type="character" w:customStyle="1" w:styleId="02ASubheading1stlevelTOCChar">
    <w:name w:val="02A Subheading (1st level) (TOC) Char"/>
    <w:link w:val="02ASubheading1stlevelTOC"/>
    <w:locked/>
    <w:rsid w:val="00903DE7"/>
    <w:rPr>
      <w:rFonts w:ascii="Arial" w:hAnsi="Arial"/>
      <w:b/>
      <w:color w:val="419999"/>
      <w:sz w:val="24"/>
    </w:rPr>
  </w:style>
  <w:style w:type="paragraph" w:customStyle="1" w:styleId="02ASubheading1stlevelTOC">
    <w:name w:val="02A Subheading (1st level) (TOC)"/>
    <w:basedOn w:val="Heading2"/>
    <w:next w:val="04ABodyText"/>
    <w:link w:val="02ASubheading1stlevelTOCChar"/>
    <w:qFormat/>
    <w:rsid w:val="00903DE7"/>
    <w:pPr>
      <w:spacing w:before="240" w:after="120" w:line="264" w:lineRule="auto"/>
    </w:pPr>
    <w:rPr>
      <w:rFonts w:eastAsiaTheme="minorHAnsi" w:cstheme="minorBidi"/>
      <w:b/>
      <w:bCs w:val="0"/>
      <w:color w:val="419999"/>
      <w:sz w:val="24"/>
      <w:szCs w:val="22"/>
    </w:rPr>
  </w:style>
  <w:style w:type="character" w:customStyle="1" w:styleId="02CSubheadingSkyBlue1stlevelTOCChar">
    <w:name w:val="02C Subheading Sky Blue (1st level) (TOC) Char"/>
    <w:link w:val="02CSubheadingSkyBlue1stlevelTOC"/>
    <w:locked/>
    <w:rsid w:val="00903DE7"/>
    <w:rPr>
      <w:b/>
      <w:color w:val="419999"/>
      <w:sz w:val="24"/>
      <w:bdr w:val="single" w:sz="18" w:space="0" w:color="71B2C9" w:frame="1"/>
      <w:shd w:val="clear" w:color="auto" w:fill="71B2C9"/>
    </w:rPr>
  </w:style>
  <w:style w:type="paragraph" w:customStyle="1" w:styleId="02CSubheadingSkyBlue1stlevelTOC">
    <w:name w:val="02C Subheading Sky Blue (1st level) (TOC)"/>
    <w:basedOn w:val="02ASubheading1stlevelTOC"/>
    <w:link w:val="02CSubheadingSkyBlue1stlevelTOCChar"/>
    <w:rsid w:val="00903DE7"/>
    <w:pPr>
      <w:pBdr>
        <w:top w:val="single" w:sz="18" w:space="0" w:color="71B2C9"/>
        <w:left w:val="single" w:sz="18" w:space="0" w:color="71B2C9"/>
        <w:bottom w:val="single" w:sz="18" w:space="0" w:color="71B2C9"/>
        <w:right w:val="single" w:sz="18" w:space="0" w:color="71B2C9"/>
      </w:pBdr>
      <w:shd w:val="clear" w:color="auto" w:fill="71B2C9"/>
    </w:pPr>
    <w:rPr>
      <w:rFonts w:asciiTheme="minorHAnsi" w:hAnsiTheme="minorHAnsi"/>
      <w:bdr w:val="single" w:sz="18" w:space="0" w:color="71B2C9" w:frame="1"/>
    </w:rPr>
  </w:style>
  <w:style w:type="character" w:customStyle="1" w:styleId="DEL01Char">
    <w:name w:val="DEL01 Char"/>
    <w:link w:val="DEL01"/>
    <w:locked/>
    <w:rsid w:val="00903DE7"/>
    <w:rPr>
      <w:color w:val="FF585D"/>
    </w:rPr>
  </w:style>
  <w:style w:type="paragraph" w:customStyle="1" w:styleId="DEL01">
    <w:name w:val="DEL01"/>
    <w:basedOn w:val="Heading3"/>
    <w:link w:val="DEL01Char"/>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DEL02Char">
    <w:name w:val="DEL 02 Char"/>
    <w:link w:val="DEL02"/>
    <w:locked/>
    <w:rsid w:val="00903DE7"/>
    <w:rPr>
      <w:color w:val="71B2C9"/>
    </w:rPr>
  </w:style>
  <w:style w:type="paragraph" w:customStyle="1" w:styleId="DEL02">
    <w:name w:val="DEL 02"/>
    <w:basedOn w:val="DEL01"/>
    <w:link w:val="DEL02Char"/>
    <w:rsid w:val="00903DE7"/>
    <w:rPr>
      <w:color w:val="71B2C9"/>
    </w:rPr>
  </w:style>
  <w:style w:type="character" w:customStyle="1" w:styleId="DEL01Char0">
    <w:name w:val="DEL 01 Char"/>
    <w:link w:val="DEL010"/>
    <w:locked/>
    <w:rsid w:val="00903DE7"/>
    <w:rPr>
      <w:color w:val="FF585D"/>
    </w:rPr>
  </w:style>
  <w:style w:type="paragraph" w:customStyle="1" w:styleId="DEL010">
    <w:name w:val="DEL 01"/>
    <w:basedOn w:val="Heading3"/>
    <w:link w:val="DEL01Char0"/>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03CSubheading2ndlevelNON-TOCChar">
    <w:name w:val="03C Subheading (2nd level) (NON-TOC) Char"/>
    <w:link w:val="03CSubheading2ndlevelNON-TOC"/>
    <w:locked/>
    <w:rsid w:val="00903DE7"/>
    <w:rPr>
      <w:color w:val="419999"/>
    </w:rPr>
  </w:style>
  <w:style w:type="paragraph" w:customStyle="1" w:styleId="03CSubheading2ndlevelNON-TOC">
    <w:name w:val="03C Subheading (2nd level) (NON-TOC)"/>
    <w:basedOn w:val="Heading3"/>
    <w:next w:val="04ABodyText"/>
    <w:link w:val="03CSubheading2ndlevelNON-TOCChar"/>
    <w:qFormat/>
    <w:rsid w:val="00903DE7"/>
    <w:pPr>
      <w:keepNext/>
      <w:keepLines/>
      <w:spacing w:before="240" w:after="120" w:line="240" w:lineRule="auto"/>
    </w:pPr>
    <w:rPr>
      <w:rFonts w:asciiTheme="minorHAnsi" w:eastAsiaTheme="minorHAnsi" w:hAnsiTheme="minorHAnsi" w:cstheme="minorBidi"/>
      <w:color w:val="419999"/>
      <w:sz w:val="22"/>
      <w:szCs w:val="22"/>
    </w:rPr>
  </w:style>
  <w:style w:type="character" w:customStyle="1" w:styleId="03CSubheadingSkyBlue2ndlevelTOCChar">
    <w:name w:val="03C Subheading Sky Blue (2nd level) (TOC) Char"/>
    <w:link w:val="03CSubheadingSkyBlue2ndlevelTOC"/>
    <w:locked/>
    <w:rsid w:val="00903DE7"/>
    <w:rPr>
      <w:color w:val="71B2C9"/>
    </w:rPr>
  </w:style>
  <w:style w:type="paragraph" w:customStyle="1" w:styleId="03CSubheadingSkyBlue2ndlevelTOC">
    <w:name w:val="03C Subheading Sky Blue (2nd level) (TOC)"/>
    <w:basedOn w:val="03CSubheading2ndlevelNON-TOC"/>
    <w:link w:val="03CSubheadingSkyBlue2ndlevelTOCChar"/>
    <w:rsid w:val="00903DE7"/>
    <w:rPr>
      <w:color w:val="71B2C9"/>
    </w:rPr>
  </w:style>
  <w:style w:type="character" w:customStyle="1" w:styleId="06ABulletsGreen1stlevelChar">
    <w:name w:val="06A Bullets Green (1st level) Char"/>
    <w:link w:val="06ABulletsGreen1stlevel"/>
    <w:locked/>
    <w:rsid w:val="00903DE7"/>
    <w:rPr>
      <w:color w:val="000000"/>
      <w:sz w:val="24"/>
    </w:rPr>
  </w:style>
  <w:style w:type="paragraph" w:customStyle="1" w:styleId="06ABulletsGreen1stlevel">
    <w:name w:val="06A Bullets Green (1st level)"/>
    <w:basedOn w:val="05ABullets1stlevel"/>
    <w:link w:val="06ABulletsGreen1stlevelChar"/>
    <w:rsid w:val="00903DE7"/>
    <w:pPr>
      <w:numPr>
        <w:ilvl w:val="1"/>
        <w:numId w:val="16"/>
      </w:numPr>
      <w:ind w:left="714" w:hanging="357"/>
    </w:pPr>
    <w:rPr>
      <w:sz w:val="24"/>
    </w:rPr>
  </w:style>
  <w:style w:type="character" w:customStyle="1" w:styleId="07ABulletsSkyBlue1stlevelChar">
    <w:name w:val="07A Bullets Sky Blue (1st level) Char"/>
    <w:link w:val="07ABulletsSkyBlue1stlevel"/>
    <w:locked/>
    <w:rsid w:val="00903DE7"/>
    <w:rPr>
      <w:color w:val="000000"/>
      <w:sz w:val="24"/>
    </w:rPr>
  </w:style>
  <w:style w:type="paragraph" w:customStyle="1" w:styleId="07ABulletsSkyBlue1stlevel">
    <w:name w:val="07A Bullets Sky Blue (1st level)"/>
    <w:basedOn w:val="05ABullets1stlevel"/>
    <w:link w:val="07ABulletsSkyBlue1stlevelChar"/>
    <w:rsid w:val="00903DE7"/>
    <w:pPr>
      <w:numPr>
        <w:ilvl w:val="1"/>
        <w:numId w:val="17"/>
      </w:numPr>
      <w:ind w:left="714" w:hanging="357"/>
    </w:pPr>
    <w:rPr>
      <w:sz w:val="24"/>
    </w:rPr>
  </w:style>
  <w:style w:type="character" w:customStyle="1" w:styleId="06BBulletsGreen2ndlevelChar">
    <w:name w:val="06B Bullets Green (2nd level) Char"/>
    <w:link w:val="06BBulletsGreen2ndlevel"/>
    <w:locked/>
    <w:rsid w:val="00903DE7"/>
    <w:rPr>
      <w:color w:val="000000"/>
      <w:sz w:val="24"/>
    </w:rPr>
  </w:style>
  <w:style w:type="paragraph" w:customStyle="1" w:styleId="06BBulletsGreen2ndlevel">
    <w:name w:val="06B Bullets Green (2nd level)"/>
    <w:basedOn w:val="05BBullets2ndlevel"/>
    <w:link w:val="06BBulletsGreen2ndlevelChar"/>
    <w:rsid w:val="00903DE7"/>
    <w:pPr>
      <w:numPr>
        <w:numId w:val="18"/>
      </w:numPr>
      <w:ind w:left="1434" w:hanging="357"/>
    </w:pPr>
  </w:style>
  <w:style w:type="character" w:customStyle="1" w:styleId="07BBulletsSkyBlue2ndlevelChar">
    <w:name w:val="07B Bullets Sky Blue (2nd level) Char"/>
    <w:link w:val="07BBulletsSkyBlue2ndlevel"/>
    <w:locked/>
    <w:rsid w:val="00903DE7"/>
    <w:rPr>
      <w:color w:val="000000"/>
      <w:sz w:val="24"/>
    </w:rPr>
  </w:style>
  <w:style w:type="paragraph" w:customStyle="1" w:styleId="07BBulletsSkyBlue2ndlevel">
    <w:name w:val="07B Bullets Sky Blue (2nd level)"/>
    <w:basedOn w:val="06BBulletsGreen2ndlevel"/>
    <w:link w:val="07BBulletsSkyBlue2ndlevelChar"/>
    <w:rsid w:val="00903DE7"/>
    <w:pPr>
      <w:numPr>
        <w:numId w:val="19"/>
      </w:numPr>
      <w:ind w:left="1434" w:hanging="357"/>
    </w:pPr>
  </w:style>
  <w:style w:type="character" w:customStyle="1" w:styleId="06CNumberedListGreen1stlevelChar">
    <w:name w:val="06C Numbered List Green (1st level) Char"/>
    <w:link w:val="06CNumberedListGreen1stlevel"/>
    <w:locked/>
    <w:rsid w:val="00903DE7"/>
    <w:rPr>
      <w:color w:val="000000"/>
      <w:sz w:val="24"/>
    </w:rPr>
  </w:style>
  <w:style w:type="paragraph" w:customStyle="1" w:styleId="06CNumberedListGreen1stlevel">
    <w:name w:val="06C Numbered List Green (1st level)"/>
    <w:basedOn w:val="06ANumberedList1stlevel"/>
    <w:link w:val="06CNumberedListGreen1stlevelChar"/>
    <w:rsid w:val="00903DE7"/>
    <w:pPr>
      <w:numPr>
        <w:numId w:val="20"/>
      </w:numPr>
      <w:ind w:left="714" w:hanging="357"/>
    </w:pPr>
  </w:style>
  <w:style w:type="character" w:customStyle="1" w:styleId="07CNumberedListSkyBlue1stlevelChar">
    <w:name w:val="07C Numbered List Sky Blue (1st level) Char"/>
    <w:link w:val="07CNumberedListSkyBlue1stlevel"/>
    <w:locked/>
    <w:rsid w:val="00903DE7"/>
    <w:rPr>
      <w:color w:val="000000"/>
      <w:sz w:val="24"/>
    </w:rPr>
  </w:style>
  <w:style w:type="paragraph" w:customStyle="1" w:styleId="07CNumberedListSkyBlue1stlevel">
    <w:name w:val="07C Numbered List Sky Blue (1st level)"/>
    <w:basedOn w:val="06CNumberedListGreen1stlevel"/>
    <w:link w:val="07CNumberedListSkyBlue1stlevelChar"/>
    <w:rsid w:val="00903DE7"/>
    <w:pPr>
      <w:numPr>
        <w:numId w:val="21"/>
      </w:numPr>
      <w:ind w:left="714" w:hanging="357"/>
    </w:pPr>
  </w:style>
  <w:style w:type="character" w:customStyle="1" w:styleId="06DNumberedListGreen2ndlevelChar">
    <w:name w:val="06D Numbered List Green (2nd level) Char"/>
    <w:link w:val="06DNumberedListGreen2ndlevel"/>
    <w:locked/>
    <w:rsid w:val="00903DE7"/>
    <w:rPr>
      <w:color w:val="000000"/>
      <w:sz w:val="24"/>
    </w:rPr>
  </w:style>
  <w:style w:type="paragraph" w:customStyle="1" w:styleId="06DNumberedListGreen2ndlevel">
    <w:name w:val="06D Numbered List Green (2nd level)"/>
    <w:basedOn w:val="06BNumberedList2ndlevel"/>
    <w:link w:val="06DNumberedListGreen2ndlevelChar"/>
    <w:rsid w:val="00903DE7"/>
    <w:pPr>
      <w:numPr>
        <w:numId w:val="22"/>
      </w:numPr>
      <w:ind w:left="1434" w:hanging="357"/>
    </w:pPr>
  </w:style>
  <w:style w:type="character" w:customStyle="1" w:styleId="07DNumberedListSkyBlue2ndlevelChar">
    <w:name w:val="07D Numbered List Sky Blue (2nd level) Char"/>
    <w:link w:val="07DNumberedListSkyBlue2ndlevel"/>
    <w:locked/>
    <w:rsid w:val="00903DE7"/>
    <w:rPr>
      <w:color w:val="000000"/>
      <w:sz w:val="24"/>
    </w:rPr>
  </w:style>
  <w:style w:type="paragraph" w:customStyle="1" w:styleId="07DNumberedListSkyBlue2ndlevel">
    <w:name w:val="07D Numbered List Sky Blue (2nd level)"/>
    <w:basedOn w:val="06DNumberedListGreen2ndlevel"/>
    <w:link w:val="07DNumberedListSkyBlue2ndlevelChar"/>
    <w:rsid w:val="00903DE7"/>
    <w:pPr>
      <w:numPr>
        <w:numId w:val="23"/>
      </w:numPr>
      <w:ind w:left="1434" w:hanging="357"/>
    </w:pPr>
  </w:style>
  <w:style w:type="character" w:customStyle="1" w:styleId="08BQuoteNameChar">
    <w:name w:val="08B Quote Name Char"/>
    <w:link w:val="08BQuoteName"/>
    <w:uiPriority w:val="99"/>
    <w:locked/>
    <w:rsid w:val="00903DE7"/>
    <w:rPr>
      <w:rFonts w:ascii="Segoe UI" w:hAnsi="Segoe UI" w:cs="Segoe UI"/>
      <w:i/>
      <w:color w:val="002554"/>
    </w:rPr>
  </w:style>
  <w:style w:type="character" w:customStyle="1" w:styleId="09BQuoteNameGreenChar">
    <w:name w:val="09B Quote Name Green Char"/>
    <w:link w:val="09BQuoteNameGreen"/>
    <w:locked/>
    <w:rsid w:val="00903DE7"/>
    <w:rPr>
      <w:rFonts w:ascii="Segoe UI" w:hAnsi="Segoe UI" w:cs="Segoe UI"/>
      <w:i/>
      <w:color w:val="74AA50"/>
    </w:rPr>
  </w:style>
  <w:style w:type="paragraph" w:customStyle="1" w:styleId="09BQuoteNameGreen">
    <w:name w:val="09B Quote Name Green"/>
    <w:basedOn w:val="08BQuoteName"/>
    <w:link w:val="09BQuoteNameGreenChar"/>
    <w:rsid w:val="00903DE7"/>
    <w:rPr>
      <w:color w:val="74AA50"/>
    </w:rPr>
  </w:style>
  <w:style w:type="character" w:customStyle="1" w:styleId="10BQuoteNameGreenChar">
    <w:name w:val="10B Quote Name Green Char"/>
    <w:link w:val="10BQuoteNameGreen"/>
    <w:locked/>
    <w:rsid w:val="00903DE7"/>
    <w:rPr>
      <w:rFonts w:ascii="Segoe UI" w:hAnsi="Segoe UI" w:cs="Segoe UI"/>
      <w:i/>
      <w:color w:val="71B2C9"/>
    </w:rPr>
  </w:style>
  <w:style w:type="paragraph" w:customStyle="1" w:styleId="10BQuoteNameGreen">
    <w:name w:val="10B Quote Name Green"/>
    <w:basedOn w:val="09BQuoteNameGreen"/>
    <w:link w:val="10BQuoteNameGreenChar"/>
    <w:rsid w:val="00903DE7"/>
    <w:rPr>
      <w:color w:val="71B2C9"/>
    </w:rPr>
  </w:style>
  <w:style w:type="character" w:customStyle="1" w:styleId="09BBoxedHighlightTextChar">
    <w:name w:val="09B Boxed Highlight Text Char"/>
    <w:link w:val="09BBoxedHighlightText"/>
    <w:locked/>
    <w:rsid w:val="00903DE7"/>
    <w:rPr>
      <w:color w:val="FFFFFF"/>
      <w:shd w:val="clear" w:color="auto" w:fill="002554"/>
    </w:rPr>
  </w:style>
  <w:style w:type="paragraph" w:customStyle="1" w:styleId="09BBoxedHighlightText">
    <w:name w:val="09B Boxed Highlight Text"/>
    <w:basedOn w:val="04ABodyText"/>
    <w:link w:val="09BBoxedHighlightTextChar"/>
    <w:qFormat/>
    <w:rsid w:val="00903DE7"/>
    <w:pPr>
      <w:pBdr>
        <w:top w:val="single" w:sz="12" w:space="9" w:color="002554"/>
        <w:left w:val="single" w:sz="12" w:space="13" w:color="002554"/>
        <w:bottom w:val="single" w:sz="12" w:space="9" w:color="002554"/>
        <w:right w:val="single" w:sz="12" w:space="13" w:color="002554"/>
      </w:pBdr>
      <w:shd w:val="clear" w:color="auto" w:fill="002554"/>
      <w:spacing w:line="240" w:lineRule="auto"/>
      <w:ind w:left="306" w:right="306"/>
    </w:pPr>
    <w:rPr>
      <w:rFonts w:asciiTheme="minorHAnsi" w:eastAsiaTheme="minorHAnsi" w:hAnsiTheme="minorHAnsi" w:cstheme="minorBidi"/>
      <w:color w:val="FFFFFF"/>
      <w:sz w:val="22"/>
      <w:szCs w:val="22"/>
      <w:lang w:eastAsia="en-US"/>
    </w:rPr>
  </w:style>
  <w:style w:type="character" w:customStyle="1" w:styleId="11BBoxedHighlightTextGreenChar">
    <w:name w:val="11B Boxed Highlight Text Green Char"/>
    <w:link w:val="11BBoxedHighlightTextGreen"/>
    <w:locked/>
    <w:rsid w:val="00903DE7"/>
    <w:rPr>
      <w:color w:val="FFFFFF"/>
      <w:shd w:val="clear" w:color="auto" w:fill="74AA50"/>
    </w:rPr>
  </w:style>
  <w:style w:type="paragraph" w:customStyle="1" w:styleId="11BBoxedHighlightTextGreen">
    <w:name w:val="11B Boxed Highlight Text Green"/>
    <w:basedOn w:val="09BBoxedHighlightText"/>
    <w:link w:val="11BBoxedHighlightTextGreenChar"/>
    <w:rsid w:val="00903DE7"/>
    <w:pPr>
      <w:pBdr>
        <w:top w:val="single" w:sz="12" w:space="1" w:color="74AA50"/>
        <w:left w:val="single" w:sz="12" w:space="4" w:color="74AA50"/>
        <w:bottom w:val="single" w:sz="12" w:space="1" w:color="74AA50"/>
        <w:right w:val="single" w:sz="12" w:space="4" w:color="74AA50"/>
      </w:pBdr>
      <w:shd w:val="clear" w:color="auto" w:fill="74AA50"/>
    </w:pPr>
  </w:style>
  <w:style w:type="character" w:customStyle="1" w:styleId="11CBoxedHighlightTextSkyBlueChar">
    <w:name w:val="11C Boxed Highlight Text Sky Blue Char"/>
    <w:link w:val="11CBoxedHighlightTextSkyBlue"/>
    <w:locked/>
    <w:rsid w:val="00903DE7"/>
    <w:rPr>
      <w:color w:val="FFFFFF"/>
      <w:shd w:val="clear" w:color="auto" w:fill="71B2C9"/>
    </w:rPr>
  </w:style>
  <w:style w:type="paragraph" w:customStyle="1" w:styleId="11CBoxedHighlightTextSkyBlue">
    <w:name w:val="11C Boxed Highlight Text Sky Blue"/>
    <w:basedOn w:val="11BBoxedHighlightTextGreen"/>
    <w:link w:val="11CBoxedHighlightTextSkyBlueChar"/>
    <w:rsid w:val="00903DE7"/>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03ASubheading2ndlevelTOCChar">
    <w:name w:val="03A Subheading (2nd level) (TOC) Char"/>
    <w:link w:val="03ASubheading2ndlevelTOC"/>
    <w:locked/>
    <w:rsid w:val="00903DE7"/>
    <w:rPr>
      <w:rFonts w:ascii="Arial" w:hAnsi="Arial"/>
      <w:color w:val="419999"/>
      <w:sz w:val="24"/>
    </w:rPr>
  </w:style>
  <w:style w:type="paragraph" w:customStyle="1" w:styleId="03ASubheading2ndlevelTOC">
    <w:name w:val="03A Subheading (2nd level) (TOC)"/>
    <w:basedOn w:val="03CSubheadingSkyBlue2ndlevelTOC"/>
    <w:next w:val="04ABodyText"/>
    <w:link w:val="03ASubheading2ndlevelTOCChar"/>
    <w:qFormat/>
    <w:rsid w:val="00903DE7"/>
    <w:rPr>
      <w:rFonts w:ascii="Arial" w:hAnsi="Arial"/>
      <w:color w:val="419999"/>
      <w:sz w:val="24"/>
    </w:rPr>
  </w:style>
  <w:style w:type="character" w:customStyle="1" w:styleId="05BBulletsCerise2ndlevelChar">
    <w:name w:val="05B Bullets Cerise (2nd level) Char"/>
    <w:basedOn w:val="DefaultParagraphFont"/>
    <w:link w:val="05BBulletsCerise2ndlevel"/>
    <w:locked/>
    <w:rsid w:val="00903DE7"/>
    <w:rPr>
      <w:color w:val="000000"/>
    </w:rPr>
  </w:style>
  <w:style w:type="paragraph" w:customStyle="1" w:styleId="05BBulletsCerise2ndlevel">
    <w:name w:val="05B Bullets Cerise (2nd level)"/>
    <w:basedOn w:val="Normal"/>
    <w:link w:val="05BBulletsCerise2ndlevelChar"/>
    <w:rsid w:val="00903DE7"/>
    <w:pPr>
      <w:numPr>
        <w:numId w:val="24"/>
      </w:numPr>
      <w:spacing w:after="0" w:line="240" w:lineRule="auto"/>
    </w:pPr>
    <w:rPr>
      <w:rFonts w:asciiTheme="minorHAnsi" w:eastAsiaTheme="minorHAnsi" w:hAnsiTheme="minorHAnsi" w:cstheme="minorBidi"/>
      <w:color w:val="000000"/>
      <w:szCs w:val="22"/>
    </w:rPr>
  </w:style>
  <w:style w:type="paragraph" w:customStyle="1" w:styleId="05DNumberedListCerise2ndlevel">
    <w:name w:val="05D Numbered List Cerise (2nd level)"/>
    <w:basedOn w:val="Normal"/>
    <w:uiPriority w:val="99"/>
    <w:rsid w:val="00903DE7"/>
    <w:pPr>
      <w:numPr>
        <w:numId w:val="25"/>
      </w:numPr>
      <w:spacing w:after="0" w:line="240" w:lineRule="auto"/>
    </w:pPr>
    <w:rPr>
      <w:rFonts w:eastAsia="Times New Roman"/>
      <w:color w:val="000000"/>
      <w:sz w:val="20"/>
      <w:szCs w:val="20"/>
      <w:lang w:eastAsia="en-GB"/>
    </w:rPr>
  </w:style>
  <w:style w:type="character" w:customStyle="1" w:styleId="10BBoxedBodyTextChar">
    <w:name w:val="10B Boxed Body Text Char"/>
    <w:link w:val="10BBoxedBodyText"/>
    <w:locked/>
    <w:rsid w:val="00903DE7"/>
    <w:rPr>
      <w:color w:val="FFFFFF"/>
    </w:rPr>
  </w:style>
  <w:style w:type="paragraph" w:customStyle="1" w:styleId="10BBoxedBodyText">
    <w:name w:val="10B Boxed Body Text"/>
    <w:basedOn w:val="Normal"/>
    <w:link w:val="10BBoxedBodyTextChar"/>
    <w:qFormat/>
    <w:rsid w:val="00903DE7"/>
    <w:pPr>
      <w:spacing w:after="240" w:line="240" w:lineRule="auto"/>
    </w:pPr>
    <w:rPr>
      <w:rFonts w:asciiTheme="minorHAnsi" w:eastAsiaTheme="minorHAnsi" w:hAnsiTheme="minorHAnsi" w:cstheme="minorBidi"/>
      <w:color w:val="FFFFFF"/>
      <w:szCs w:val="22"/>
    </w:rPr>
  </w:style>
  <w:style w:type="character" w:customStyle="1" w:styleId="10CBoxedBullets1stlevelChar">
    <w:name w:val="10C Boxed Bullets (1st level) Char"/>
    <w:link w:val="10CBoxedBullets1stlevel"/>
    <w:locked/>
    <w:rsid w:val="00903DE7"/>
    <w:rPr>
      <w:color w:val="FFFFFF"/>
    </w:rPr>
  </w:style>
  <w:style w:type="paragraph" w:customStyle="1" w:styleId="10CBoxedBullets1stlevel">
    <w:name w:val="10C Boxed Bullets (1st level)"/>
    <w:basedOn w:val="ListParagraph"/>
    <w:link w:val="10CBoxedBullets1stlevelChar"/>
    <w:qFormat/>
    <w:rsid w:val="00903DE7"/>
    <w:pPr>
      <w:numPr>
        <w:ilvl w:val="1"/>
        <w:numId w:val="26"/>
      </w:numPr>
      <w:spacing w:after="240" w:line="240" w:lineRule="auto"/>
      <w:contextualSpacing w:val="0"/>
    </w:pPr>
    <w:rPr>
      <w:rFonts w:asciiTheme="minorHAnsi" w:eastAsiaTheme="minorHAnsi" w:hAnsiTheme="minorHAnsi" w:cstheme="minorBidi"/>
      <w:color w:val="FFFFFF"/>
      <w:szCs w:val="22"/>
    </w:rPr>
  </w:style>
  <w:style w:type="character" w:customStyle="1" w:styleId="10DBoxedBullets2ndlevelChar">
    <w:name w:val="10D Boxed Bullets (2nd level) Char"/>
    <w:link w:val="10DBoxedBullets2ndlevel"/>
    <w:locked/>
    <w:rsid w:val="00903DE7"/>
    <w:rPr>
      <w:color w:val="FFFFFF"/>
    </w:rPr>
  </w:style>
  <w:style w:type="paragraph" w:customStyle="1" w:styleId="10DBoxedBullets2ndlevel">
    <w:name w:val="10D Boxed Bullets (2nd level)"/>
    <w:basedOn w:val="05BBulletsCerise2ndlevel"/>
    <w:link w:val="10DBoxedBullets2ndlevelChar"/>
    <w:qFormat/>
    <w:rsid w:val="00903DE7"/>
    <w:pPr>
      <w:numPr>
        <w:ilvl w:val="2"/>
        <w:numId w:val="26"/>
      </w:numPr>
      <w:spacing w:after="240"/>
    </w:pPr>
    <w:rPr>
      <w:color w:val="FFFFFF"/>
    </w:rPr>
  </w:style>
  <w:style w:type="character" w:customStyle="1" w:styleId="10EBoxedNumbers1stlevelChar">
    <w:name w:val="10E Boxed Numbers (1st level) Char"/>
    <w:link w:val="10EBoxedNumbers1stlevel"/>
    <w:locked/>
    <w:rsid w:val="00903DE7"/>
    <w:rPr>
      <w:color w:val="FFFFFF"/>
    </w:rPr>
  </w:style>
  <w:style w:type="paragraph" w:customStyle="1" w:styleId="10EBoxedNumbers1stlevel">
    <w:name w:val="10E Boxed Numbers (1st level)"/>
    <w:basedOn w:val="ListParagraph"/>
    <w:link w:val="10EBoxedNumbers1stlevelChar"/>
    <w:qFormat/>
    <w:rsid w:val="00903DE7"/>
    <w:pPr>
      <w:numPr>
        <w:numId w:val="27"/>
      </w:numPr>
      <w:spacing w:after="240" w:line="240" w:lineRule="auto"/>
      <w:ind w:left="284" w:hanging="284"/>
      <w:contextualSpacing w:val="0"/>
    </w:pPr>
    <w:rPr>
      <w:rFonts w:asciiTheme="minorHAnsi" w:eastAsiaTheme="minorHAnsi" w:hAnsiTheme="minorHAnsi" w:cstheme="minorBidi"/>
      <w:color w:val="FFFFFF"/>
      <w:szCs w:val="22"/>
    </w:rPr>
  </w:style>
  <w:style w:type="character" w:customStyle="1" w:styleId="10FBoxedNumbers2ndlevelChar">
    <w:name w:val="10F Boxed Numbers (2nd level) Char"/>
    <w:link w:val="10FBoxedNumbers2ndlevel"/>
    <w:locked/>
    <w:rsid w:val="00903DE7"/>
    <w:rPr>
      <w:color w:val="FFFFFF"/>
    </w:rPr>
  </w:style>
  <w:style w:type="paragraph" w:customStyle="1" w:styleId="10FBoxedNumbers2ndlevel">
    <w:name w:val="10F Boxed Numbers (2nd level)"/>
    <w:basedOn w:val="05BBulletsCerise2ndlevel"/>
    <w:link w:val="10FBoxedNumbers2ndlevelChar"/>
    <w:qFormat/>
    <w:rsid w:val="00903DE7"/>
    <w:pPr>
      <w:numPr>
        <w:numId w:val="28"/>
      </w:numPr>
      <w:spacing w:after="240"/>
      <w:ind w:left="568" w:hanging="284"/>
    </w:pPr>
    <w:rPr>
      <w:color w:val="FFFFFF"/>
    </w:rPr>
  </w:style>
  <w:style w:type="character" w:customStyle="1" w:styleId="01BMainHeadingNumberedTOCChar">
    <w:name w:val="01B Main Heading Numbered (TOC) Char"/>
    <w:link w:val="01BMainHeadingNumberedTOC"/>
    <w:locked/>
    <w:rsid w:val="00903DE7"/>
    <w:rPr>
      <w:rFonts w:ascii="Arial Black" w:hAnsi="Arial Black"/>
      <w:b/>
      <w:color w:val="2F469C"/>
      <w:sz w:val="48"/>
      <w:szCs w:val="48"/>
    </w:rPr>
  </w:style>
  <w:style w:type="paragraph" w:customStyle="1" w:styleId="01BMainHeadingNumberedTOC">
    <w:name w:val="01B Main Heading Numbered (TOC)"/>
    <w:basedOn w:val="Heading1"/>
    <w:next w:val="04ABodyText"/>
    <w:link w:val="01BMainHeadingNumberedTOCChar"/>
    <w:qFormat/>
    <w:rsid w:val="00903DE7"/>
    <w:pPr>
      <w:keepLines w:val="0"/>
      <w:pageBreakBefore/>
      <w:numPr>
        <w:numId w:val="29"/>
      </w:numPr>
      <w:spacing w:before="0" w:line="264" w:lineRule="auto"/>
      <w:ind w:left="850"/>
    </w:pPr>
    <w:rPr>
      <w:rFonts w:ascii="Arial Black" w:eastAsiaTheme="minorHAnsi" w:hAnsi="Arial Black" w:cstheme="minorBidi"/>
      <w:b/>
      <w:bCs w:val="0"/>
      <w:color w:val="2F469C"/>
      <w:sz w:val="48"/>
      <w:szCs w:val="48"/>
    </w:rPr>
  </w:style>
  <w:style w:type="character" w:customStyle="1" w:styleId="07BImageCaptionNumberedChar">
    <w:name w:val="07B Image Caption Numbered Char"/>
    <w:link w:val="07BImageCaptionNumbered"/>
    <w:locked/>
    <w:rsid w:val="00903DE7"/>
    <w:rPr>
      <w:b/>
      <w:color w:val="000000"/>
    </w:rPr>
  </w:style>
  <w:style w:type="paragraph" w:customStyle="1" w:styleId="07BImageCaptionNumbered">
    <w:name w:val="07B Image Caption Numbered"/>
    <w:basedOn w:val="07CTableCaption"/>
    <w:next w:val="04ABodyText"/>
    <w:link w:val="07BImageCaptionNumberedChar"/>
    <w:qFormat/>
    <w:rsid w:val="00903DE7"/>
    <w:pPr>
      <w:numPr>
        <w:ilvl w:val="3"/>
        <w:numId w:val="29"/>
      </w:numPr>
    </w:pPr>
  </w:style>
  <w:style w:type="character" w:customStyle="1" w:styleId="07DTableCaptionNumberedChar">
    <w:name w:val="07D Table Caption Numbered Char"/>
    <w:link w:val="07DTableCaptionNumbered"/>
    <w:locked/>
    <w:rsid w:val="00903DE7"/>
    <w:rPr>
      <w:b/>
      <w:color w:val="000000"/>
    </w:rPr>
  </w:style>
  <w:style w:type="paragraph" w:customStyle="1" w:styleId="07DTableCaptionNumbered">
    <w:name w:val="07D Table Caption Numbered"/>
    <w:basedOn w:val="07CTableCaption"/>
    <w:next w:val="04ABodyText"/>
    <w:link w:val="07DTableCaptionNumberedChar"/>
    <w:qFormat/>
    <w:rsid w:val="00903DE7"/>
    <w:pPr>
      <w:numPr>
        <w:ilvl w:val="4"/>
        <w:numId w:val="29"/>
      </w:numPr>
    </w:pPr>
  </w:style>
  <w:style w:type="character" w:customStyle="1" w:styleId="09ABoxedHighlightedTextHeadingChar">
    <w:name w:val="09A Boxed Highlighted Text Heading Char"/>
    <w:link w:val="09ABoxedHighlightedTextHeading"/>
    <w:locked/>
    <w:rsid w:val="00903DE7"/>
    <w:rPr>
      <w:b/>
      <w:color w:val="FFFFFF"/>
      <w:sz w:val="24"/>
      <w:szCs w:val="24"/>
      <w:shd w:val="clear" w:color="auto" w:fill="002554"/>
    </w:rPr>
  </w:style>
  <w:style w:type="paragraph" w:customStyle="1" w:styleId="09ABoxedHighlightedTextHeading">
    <w:name w:val="09A Boxed Highlighted Text Heading"/>
    <w:basedOn w:val="09BBoxedHighlightText"/>
    <w:next w:val="09BBoxedHighlightText"/>
    <w:link w:val="09ABoxedHighlightedTextHeadingChar"/>
    <w:qFormat/>
    <w:rsid w:val="00903DE7"/>
    <w:pPr>
      <w:keepNext/>
      <w:keepLines/>
    </w:pPr>
    <w:rPr>
      <w:b/>
      <w:sz w:val="24"/>
      <w:szCs w:val="24"/>
    </w:rPr>
  </w:style>
  <w:style w:type="character" w:customStyle="1" w:styleId="10ABoxedTextHeadingChar">
    <w:name w:val="10A Boxed Text Heading Char"/>
    <w:link w:val="10ABoxedTextHeading"/>
    <w:locked/>
    <w:rsid w:val="00903DE7"/>
    <w:rPr>
      <w:b/>
      <w:color w:val="FFFFFF"/>
      <w:sz w:val="24"/>
    </w:rPr>
  </w:style>
  <w:style w:type="paragraph" w:customStyle="1" w:styleId="10ABoxedTextHeading">
    <w:name w:val="10A Boxed Text Heading"/>
    <w:basedOn w:val="Normal"/>
    <w:next w:val="10BBoxedBodyText"/>
    <w:link w:val="10ABoxedTextHeadingChar"/>
    <w:qFormat/>
    <w:rsid w:val="00903DE7"/>
    <w:pPr>
      <w:keepNext/>
      <w:keepLines/>
      <w:spacing w:after="240" w:line="240" w:lineRule="auto"/>
    </w:pPr>
    <w:rPr>
      <w:rFonts w:asciiTheme="minorHAnsi" w:eastAsiaTheme="minorHAnsi" w:hAnsiTheme="minorHAnsi" w:cstheme="minorBidi"/>
      <w:b/>
      <w:color w:val="FFFFFF"/>
      <w:sz w:val="24"/>
      <w:szCs w:val="22"/>
    </w:rPr>
  </w:style>
  <w:style w:type="character" w:customStyle="1" w:styleId="02BSubheadingNumbered1stlevelTOCChar">
    <w:name w:val="02B Subheading Numbered (1st level) (TOC) Char"/>
    <w:link w:val="02BSubheadingNumbered1stlevelTOC"/>
    <w:locked/>
    <w:rsid w:val="00903DE7"/>
    <w:rPr>
      <w:rFonts w:ascii="Arial Black" w:hAnsi="Arial Black"/>
      <w:b/>
      <w:color w:val="419999"/>
      <w:sz w:val="26"/>
    </w:rPr>
  </w:style>
  <w:style w:type="paragraph" w:customStyle="1" w:styleId="02BSubheadingNumbered1stlevelTOC">
    <w:name w:val="02B Subheading Numbered (1st level) (TOC)"/>
    <w:basedOn w:val="02ASubheading1stlevelTOC"/>
    <w:next w:val="04ABodyText"/>
    <w:link w:val="02BSubheadingNumbered1stlevelTOCChar"/>
    <w:qFormat/>
    <w:rsid w:val="00903DE7"/>
    <w:pPr>
      <w:numPr>
        <w:ilvl w:val="1"/>
        <w:numId w:val="29"/>
      </w:numPr>
      <w:spacing w:before="360"/>
    </w:pPr>
    <w:rPr>
      <w:rFonts w:ascii="Arial Black" w:hAnsi="Arial Black"/>
      <w:sz w:val="26"/>
    </w:rPr>
  </w:style>
  <w:style w:type="character" w:customStyle="1" w:styleId="03BSubheadingNumbered2ndlevelNON-TOCChar">
    <w:name w:val="03B Subheading Numbered (2nd level) (NON-TOC) Char"/>
    <w:link w:val="03BSubheadingNumbered2ndlevelNON-TOC"/>
    <w:locked/>
    <w:rsid w:val="00903DE7"/>
    <w:rPr>
      <w:rFonts w:ascii="Arial" w:hAnsi="Arial"/>
      <w:color w:val="419999"/>
      <w:sz w:val="24"/>
    </w:rPr>
  </w:style>
  <w:style w:type="paragraph" w:customStyle="1" w:styleId="03BSubheadingNumbered2ndlevelNON-TOC">
    <w:name w:val="03B Subheading Numbered (2nd level) (NON-TOC)"/>
    <w:basedOn w:val="03ASubheading2ndlevelTOC"/>
    <w:next w:val="04ABodyText"/>
    <w:link w:val="03BSubheadingNumbered2ndlevelNON-TOCChar"/>
    <w:qFormat/>
    <w:rsid w:val="00903DE7"/>
    <w:pPr>
      <w:numPr>
        <w:ilvl w:val="2"/>
        <w:numId w:val="29"/>
      </w:numPr>
    </w:pPr>
  </w:style>
  <w:style w:type="character" w:customStyle="1" w:styleId="02CSubheading1stlevelNON-TOCChar">
    <w:name w:val="02C Subheading (1st level) (NON-TOC) Char"/>
    <w:link w:val="02CSubheading1stlevelNON-TOC"/>
    <w:locked/>
    <w:rsid w:val="00903DE7"/>
    <w:rPr>
      <w:b/>
      <w:color w:val="419999"/>
      <w:sz w:val="24"/>
    </w:rPr>
  </w:style>
  <w:style w:type="paragraph" w:customStyle="1" w:styleId="02CSubheading1stlevelNON-TOC">
    <w:name w:val="02C Subheading (1st level) (NON-TOC)"/>
    <w:basedOn w:val="02ASubheading1stlevelTOC"/>
    <w:next w:val="04ABodyText"/>
    <w:link w:val="02CSubheading1stlevelNON-TOCChar"/>
    <w:qFormat/>
    <w:rsid w:val="00903DE7"/>
    <w:pPr>
      <w:outlineLvl w:val="9"/>
    </w:pPr>
    <w:rPr>
      <w:rFonts w:asciiTheme="minorHAnsi" w:hAnsiTheme="minorHAnsi"/>
    </w:rPr>
  </w:style>
  <w:style w:type="character" w:customStyle="1" w:styleId="DocumentdateChar">
    <w:name w:val="Document date Char"/>
    <w:link w:val="Documentdate"/>
    <w:locked/>
    <w:rsid w:val="00903DE7"/>
    <w:rPr>
      <w:rFonts w:ascii="Segoe UI" w:hAnsi="Segoe UI" w:cs="Segoe UI"/>
      <w:b/>
      <w:color w:val="FFFFFF"/>
      <w:sz w:val="24"/>
      <w:szCs w:val="56"/>
      <w:bdr w:val="single" w:sz="12" w:space="0" w:color="002554" w:frame="1"/>
      <w:shd w:val="clear" w:color="auto" w:fill="002554"/>
    </w:rPr>
  </w:style>
  <w:style w:type="paragraph" w:customStyle="1" w:styleId="Documenttitle">
    <w:name w:val="Document title"/>
    <w:basedOn w:val="BodyText"/>
    <w:next w:val="Documentsubtitle"/>
    <w:link w:val="DocumenttitleChar"/>
    <w:uiPriority w:val="99"/>
    <w:rsid w:val="00903DE7"/>
    <w:pPr>
      <w:pBdr>
        <w:top w:val="single" w:sz="12" w:space="0" w:color="E87722"/>
        <w:left w:val="single" w:sz="12" w:space="0" w:color="E87722"/>
        <w:bottom w:val="single" w:sz="12" w:space="0" w:color="E87722"/>
        <w:right w:val="single" w:sz="12" w:space="0" w:color="E87722"/>
      </w:pBdr>
      <w:shd w:val="clear" w:color="auto" w:fill="E87722"/>
      <w:spacing w:after="0" w:line="264" w:lineRule="auto"/>
      <w:ind w:left="851" w:right="851"/>
    </w:pPr>
    <w:rPr>
      <w:rFonts w:ascii="Segoe UI" w:hAnsi="Segoe UI" w:cs="Segoe UI"/>
      <w:b/>
      <w:color w:val="FFFFFF"/>
      <w:sz w:val="64"/>
      <w:szCs w:val="64"/>
    </w:rPr>
  </w:style>
  <w:style w:type="paragraph" w:customStyle="1" w:styleId="Documentdate">
    <w:name w:val="Document date"/>
    <w:basedOn w:val="BodyText3"/>
    <w:next w:val="Documenttitle"/>
    <w:link w:val="DocumentdateChar"/>
    <w:rsid w:val="00903DE7"/>
    <w:pPr>
      <w:pBdr>
        <w:top w:val="single" w:sz="12" w:space="0" w:color="002554"/>
        <w:left w:val="single" w:sz="12" w:space="0" w:color="002554"/>
        <w:bottom w:val="single" w:sz="12" w:space="0" w:color="002554"/>
        <w:right w:val="single" w:sz="12" w:space="0" w:color="002554"/>
      </w:pBdr>
      <w:shd w:val="clear" w:color="auto" w:fill="002554"/>
      <w:spacing w:before="0" w:line="264" w:lineRule="auto"/>
      <w:ind w:left="851" w:right="851"/>
      <w:jc w:val="left"/>
    </w:pPr>
    <w:rPr>
      <w:rFonts w:ascii="Segoe UI" w:eastAsiaTheme="minorHAnsi" w:hAnsi="Segoe UI" w:cs="Segoe UI"/>
      <w:b/>
      <w:color w:val="FFFFFF"/>
      <w:szCs w:val="56"/>
      <w:bdr w:val="single" w:sz="12" w:space="0" w:color="002554" w:frame="1"/>
      <w:lang w:eastAsia="en-US"/>
    </w:rPr>
  </w:style>
  <w:style w:type="character" w:customStyle="1" w:styleId="DocumenttitleChar">
    <w:name w:val="Document title Char"/>
    <w:link w:val="Documenttitle"/>
    <w:uiPriority w:val="99"/>
    <w:locked/>
    <w:rsid w:val="00903DE7"/>
    <w:rPr>
      <w:rFonts w:ascii="Segoe UI" w:eastAsia="Times New Roman" w:hAnsi="Segoe UI" w:cs="Segoe UI"/>
      <w:b/>
      <w:color w:val="FFFFFF"/>
      <w:sz w:val="64"/>
      <w:szCs w:val="64"/>
      <w:shd w:val="clear" w:color="auto" w:fill="E87722"/>
      <w:lang w:eastAsia="en-GB"/>
    </w:rPr>
  </w:style>
  <w:style w:type="paragraph" w:customStyle="1" w:styleId="Documentsubtitle">
    <w:name w:val="Document subtitle"/>
    <w:basedOn w:val="Documenttitle"/>
    <w:next w:val="Documentauthors"/>
    <w:link w:val="DocumentsubtitleChar"/>
    <w:uiPriority w:val="99"/>
    <w:rsid w:val="00903DE7"/>
    <w:pPr>
      <w:pBdr>
        <w:top w:val="single" w:sz="12" w:space="0" w:color="419999"/>
        <w:left w:val="single" w:sz="12" w:space="0" w:color="419999"/>
        <w:bottom w:val="single" w:sz="12" w:space="0" w:color="419999"/>
        <w:right w:val="single" w:sz="12" w:space="0" w:color="419999"/>
      </w:pBdr>
      <w:shd w:val="clear" w:color="auto" w:fill="419999"/>
      <w:overflowPunct w:val="0"/>
      <w:autoSpaceDE w:val="0"/>
      <w:autoSpaceDN w:val="0"/>
      <w:adjustRightInd w:val="0"/>
      <w:spacing w:after="240"/>
    </w:pPr>
    <w:rPr>
      <w:sz w:val="40"/>
      <w:szCs w:val="56"/>
    </w:rPr>
  </w:style>
  <w:style w:type="character" w:customStyle="1" w:styleId="DocumentsubtitleChar">
    <w:name w:val="Document subtitle Char"/>
    <w:link w:val="Documentsubtitle"/>
    <w:uiPriority w:val="99"/>
    <w:locked/>
    <w:rsid w:val="00903DE7"/>
    <w:rPr>
      <w:rFonts w:ascii="Segoe UI" w:eastAsia="Times New Roman" w:hAnsi="Segoe UI" w:cs="Segoe UI"/>
      <w:b/>
      <w:color w:val="FFFFFF"/>
      <w:sz w:val="40"/>
      <w:szCs w:val="56"/>
      <w:shd w:val="clear" w:color="auto" w:fill="419999"/>
      <w:lang w:eastAsia="en-GB"/>
    </w:rPr>
  </w:style>
  <w:style w:type="paragraph" w:customStyle="1" w:styleId="Documentauthors">
    <w:name w:val="Document authors"/>
    <w:basedOn w:val="BodyText3"/>
    <w:link w:val="DocumentauthorsChar"/>
    <w:uiPriority w:val="99"/>
    <w:rsid w:val="00903DE7"/>
    <w:pPr>
      <w:spacing w:before="0" w:line="264" w:lineRule="auto"/>
      <w:ind w:left="851" w:right="851"/>
      <w:jc w:val="left"/>
    </w:pPr>
    <w:rPr>
      <w:rFonts w:ascii="Segoe UI" w:hAnsi="Segoe UI" w:cs="Segoe UI"/>
      <w:b/>
      <w:color w:val="FFFFFF"/>
      <w:szCs w:val="56"/>
    </w:rPr>
  </w:style>
  <w:style w:type="character" w:customStyle="1" w:styleId="DocumentauthorsChar">
    <w:name w:val="Document authors Char"/>
    <w:link w:val="Documentauthors"/>
    <w:uiPriority w:val="99"/>
    <w:locked/>
    <w:rsid w:val="00903DE7"/>
    <w:rPr>
      <w:rFonts w:ascii="Segoe UI" w:eastAsia="Times New Roman" w:hAnsi="Segoe UI" w:cs="Segoe UI"/>
      <w:b/>
      <w:color w:val="FFFFFF"/>
      <w:sz w:val="24"/>
      <w:szCs w:val="56"/>
      <w:lang w:eastAsia="en-GB"/>
    </w:rPr>
  </w:style>
  <w:style w:type="character" w:customStyle="1" w:styleId="01CMainHeadingNON-TOCChar">
    <w:name w:val="01C Main Heading (NON-TOC) Char"/>
    <w:link w:val="01CMainHeadingNON-TOC"/>
    <w:locked/>
    <w:rsid w:val="00903DE7"/>
    <w:rPr>
      <w:rFonts w:ascii="Arial Black" w:hAnsi="Arial Black" w:cs="Segoe UI"/>
      <w:b/>
      <w:color w:val="2F469C"/>
      <w:sz w:val="48"/>
      <w:szCs w:val="48"/>
    </w:rPr>
  </w:style>
  <w:style w:type="paragraph" w:customStyle="1" w:styleId="01CMainHeadingNON-TOC">
    <w:name w:val="01C Main Heading (NON-TOC)"/>
    <w:basedOn w:val="Normal"/>
    <w:link w:val="01CMainHeadingNON-TOCChar"/>
    <w:rsid w:val="00903DE7"/>
    <w:pPr>
      <w:spacing w:after="120" w:line="240" w:lineRule="auto"/>
    </w:pPr>
    <w:rPr>
      <w:rFonts w:ascii="Arial Black" w:eastAsiaTheme="minorHAnsi" w:hAnsi="Arial Black" w:cs="Segoe UI"/>
      <w:b/>
      <w:color w:val="2F469C"/>
      <w:sz w:val="48"/>
      <w:szCs w:val="48"/>
    </w:rPr>
  </w:style>
  <w:style w:type="character" w:customStyle="1" w:styleId="05CBulletsWithoutSpacing1stlevelChar">
    <w:name w:val="05C Bullets Without Spacing (1st level) Char"/>
    <w:link w:val="05CBulletsWithoutSpacing1stlevel"/>
    <w:locked/>
    <w:rsid w:val="00903DE7"/>
    <w:rPr>
      <w:color w:val="000000"/>
      <w:sz w:val="24"/>
    </w:rPr>
  </w:style>
  <w:style w:type="paragraph" w:customStyle="1" w:styleId="05CBulletsWithoutSpacing1stlevel">
    <w:name w:val="05C Bullets Without Spacing (1st level)"/>
    <w:basedOn w:val="05ABullets1stlevel"/>
    <w:link w:val="05CBulletsWithoutSpacing1stlevelChar"/>
    <w:qFormat/>
    <w:rsid w:val="00903DE7"/>
    <w:pPr>
      <w:numPr>
        <w:ilvl w:val="3"/>
        <w:numId w:val="15"/>
      </w:numPr>
      <w:tabs>
        <w:tab w:val="num" w:pos="360"/>
      </w:tabs>
      <w:ind w:left="0" w:firstLine="0"/>
      <w:contextualSpacing/>
    </w:pPr>
    <w:rPr>
      <w:sz w:val="24"/>
    </w:rPr>
  </w:style>
  <w:style w:type="character" w:customStyle="1" w:styleId="06CNumberedListWithoutSpacing1stlevelChar">
    <w:name w:val="06C Numbered List Without Spacing (1st level) Char"/>
    <w:link w:val="06CNumberedListWithoutSpacing1stlevel"/>
    <w:locked/>
    <w:rsid w:val="00903DE7"/>
    <w:rPr>
      <w:color w:val="000000"/>
      <w:sz w:val="24"/>
    </w:rPr>
  </w:style>
  <w:style w:type="paragraph" w:customStyle="1" w:styleId="06CNumberedListWithoutSpacing1stlevel">
    <w:name w:val="06C Numbered List Without Spacing (1st level)"/>
    <w:basedOn w:val="06ANumberedList1stlevel"/>
    <w:link w:val="06CNumberedListWithoutSpacing1stlevelChar"/>
    <w:qFormat/>
    <w:rsid w:val="00903DE7"/>
    <w:pPr>
      <w:numPr>
        <w:ilvl w:val="6"/>
      </w:numPr>
      <w:contextualSpacing/>
    </w:pPr>
  </w:style>
  <w:style w:type="character" w:customStyle="1" w:styleId="PageNumberChar">
    <w:name w:val="PageNumber Char"/>
    <w:link w:val="PageNumber"/>
    <w:locked/>
    <w:rsid w:val="00903DE7"/>
    <w:rPr>
      <w:b/>
      <w:color w:val="000000"/>
      <w:sz w:val="14"/>
      <w:szCs w:val="14"/>
    </w:rPr>
  </w:style>
  <w:style w:type="paragraph" w:customStyle="1" w:styleId="PageNumber">
    <w:name w:val="PageNumber"/>
    <w:basedOn w:val="Header"/>
    <w:link w:val="PageNumberChar"/>
    <w:rsid w:val="00903DE7"/>
    <w:rPr>
      <w:rFonts w:asciiTheme="minorHAnsi" w:eastAsiaTheme="minorHAnsi" w:hAnsiTheme="minorHAnsi" w:cstheme="minorBidi"/>
      <w:b/>
      <w:color w:val="000000"/>
      <w:sz w:val="14"/>
      <w:szCs w:val="14"/>
    </w:rPr>
  </w:style>
  <w:style w:type="paragraph" w:customStyle="1" w:styleId="FooterBES">
    <w:name w:val="FooterBES"/>
    <w:basedOn w:val="Normal"/>
    <w:uiPriority w:val="99"/>
    <w:rsid w:val="00903DE7"/>
    <w:pPr>
      <w:shd w:val="clear" w:color="auto" w:fill="FFFFFF"/>
      <w:spacing w:after="0" w:line="240" w:lineRule="auto"/>
    </w:pPr>
    <w:rPr>
      <w:rFonts w:eastAsia="Times New Roman"/>
      <w:color w:val="BFBFBF"/>
      <w:sz w:val="12"/>
      <w:szCs w:val="12"/>
      <w:lang w:eastAsia="en-GB"/>
    </w:rPr>
  </w:style>
  <w:style w:type="character" w:customStyle="1" w:styleId="07EChartSubtitleChar">
    <w:name w:val="07E Chart Subtitle Char"/>
    <w:link w:val="07EChartSubtitle"/>
    <w:locked/>
    <w:rsid w:val="00903DE7"/>
    <w:rPr>
      <w:color w:val="419999"/>
      <w:sz w:val="24"/>
    </w:rPr>
  </w:style>
  <w:style w:type="paragraph" w:customStyle="1" w:styleId="07EChartSubtitle">
    <w:name w:val="07E Chart Subtitle"/>
    <w:basedOn w:val="04ABodyText"/>
    <w:next w:val="04ABodyText"/>
    <w:link w:val="07EChartSubtitleChar"/>
    <w:qFormat/>
    <w:rsid w:val="00903DE7"/>
    <w:pPr>
      <w:spacing w:before="0" w:after="0"/>
    </w:pPr>
    <w:rPr>
      <w:rFonts w:asciiTheme="minorHAnsi" w:eastAsiaTheme="minorHAnsi" w:hAnsiTheme="minorHAnsi" w:cstheme="minorBidi"/>
      <w:color w:val="419999"/>
      <w:szCs w:val="22"/>
      <w:lang w:eastAsia="en-US"/>
    </w:rPr>
  </w:style>
  <w:style w:type="character" w:customStyle="1" w:styleId="07FChartBaseSourceChar">
    <w:name w:val="07F Chart Base &amp; Source Char"/>
    <w:link w:val="07FChartBaseSource"/>
    <w:locked/>
    <w:rsid w:val="00903DE7"/>
    <w:rPr>
      <w:color w:val="000000"/>
      <w:sz w:val="16"/>
    </w:rPr>
  </w:style>
  <w:style w:type="paragraph" w:customStyle="1" w:styleId="07FChartBaseSource">
    <w:name w:val="07F Chart Base &amp; Source"/>
    <w:basedOn w:val="04ABodyText"/>
    <w:next w:val="04ABodyText"/>
    <w:link w:val="07FChartBaseSourceChar"/>
    <w:qFormat/>
    <w:rsid w:val="00903DE7"/>
    <w:pPr>
      <w:spacing w:after="360"/>
    </w:pPr>
    <w:rPr>
      <w:rFonts w:asciiTheme="minorHAnsi" w:eastAsiaTheme="minorHAnsi" w:hAnsiTheme="minorHAnsi" w:cstheme="minorBidi"/>
      <w:sz w:val="16"/>
      <w:szCs w:val="22"/>
      <w:lang w:eastAsia="en-US"/>
    </w:rPr>
  </w:style>
  <w:style w:type="character" w:customStyle="1" w:styleId="11AHeaderChar">
    <w:name w:val="11A Header Char"/>
    <w:link w:val="11AHeader"/>
    <w:locked/>
    <w:rsid w:val="00903DE7"/>
    <w:rPr>
      <w:color w:val="000000"/>
      <w:sz w:val="14"/>
    </w:rPr>
  </w:style>
  <w:style w:type="paragraph" w:customStyle="1" w:styleId="11AHeader">
    <w:name w:val="11A Header"/>
    <w:basedOn w:val="04ABodyText"/>
    <w:next w:val="04ABodyText"/>
    <w:link w:val="11AHeaderChar"/>
    <w:qFormat/>
    <w:rsid w:val="00903DE7"/>
    <w:pPr>
      <w:spacing w:before="0" w:after="0" w:line="240" w:lineRule="auto"/>
      <w:ind w:left="-113"/>
    </w:pPr>
    <w:rPr>
      <w:rFonts w:asciiTheme="minorHAnsi" w:eastAsiaTheme="minorHAnsi" w:hAnsiTheme="minorHAnsi" w:cstheme="minorBidi"/>
      <w:sz w:val="14"/>
      <w:szCs w:val="22"/>
      <w:lang w:eastAsia="en-US"/>
    </w:rPr>
  </w:style>
  <w:style w:type="character" w:customStyle="1" w:styleId="11BPageNumberChar">
    <w:name w:val="11B Page Number Char"/>
    <w:link w:val="11BPageNumber"/>
    <w:locked/>
    <w:rsid w:val="00903DE7"/>
    <w:rPr>
      <w:rFonts w:ascii="Arial Black" w:hAnsi="Arial Black"/>
      <w:b/>
      <w:color w:val="000000"/>
      <w:sz w:val="18"/>
    </w:rPr>
  </w:style>
  <w:style w:type="paragraph" w:customStyle="1" w:styleId="11BPageNumber">
    <w:name w:val="11B Page Number"/>
    <w:basedOn w:val="04ABodyText"/>
    <w:link w:val="11BPageNumberChar"/>
    <w:qFormat/>
    <w:rsid w:val="00903DE7"/>
    <w:pPr>
      <w:spacing w:before="0" w:after="0" w:line="240" w:lineRule="auto"/>
      <w:ind w:right="-113"/>
      <w:jc w:val="right"/>
    </w:pPr>
    <w:rPr>
      <w:rFonts w:ascii="Arial Black" w:eastAsiaTheme="minorHAnsi" w:hAnsi="Arial Black" w:cstheme="minorBidi"/>
      <w:b/>
      <w:sz w:val="18"/>
      <w:szCs w:val="22"/>
      <w:lang w:eastAsia="en-US"/>
    </w:rPr>
  </w:style>
  <w:style w:type="paragraph" w:customStyle="1" w:styleId="01BNumberedMainHeadingTOC">
    <w:name w:val="01B Numbered Main Heading (TOC)"/>
    <w:basedOn w:val="Heading1"/>
    <w:next w:val="04ABodyText"/>
    <w:link w:val="01BNumberedMainHeadingTOCChar"/>
    <w:qFormat/>
    <w:rsid w:val="00903DE7"/>
    <w:pPr>
      <w:keepLines w:val="0"/>
      <w:framePr w:wrap="notBeside" w:vAnchor="text" w:hAnchor="text" w:y="1"/>
      <w:pBdr>
        <w:top w:val="single" w:sz="18" w:space="0" w:color="E87722"/>
        <w:left w:val="single" w:sz="18" w:space="0" w:color="E87722"/>
        <w:bottom w:val="single" w:sz="18" w:space="0" w:color="E87722"/>
        <w:right w:val="single" w:sz="18" w:space="0" w:color="E87722"/>
      </w:pBdr>
      <w:shd w:val="clear" w:color="auto" w:fill="E87722"/>
      <w:tabs>
        <w:tab w:val="num" w:pos="360"/>
      </w:tabs>
      <w:spacing w:before="0" w:after="0"/>
    </w:pPr>
    <w:rPr>
      <w:rFonts w:ascii="Segoe UI" w:eastAsia="Times New Roman" w:hAnsi="Segoe UI"/>
      <w:b/>
      <w:bCs w:val="0"/>
      <w:color w:val="FFFFFF"/>
      <w:sz w:val="48"/>
      <w:szCs w:val="48"/>
      <w:lang w:eastAsia="en-GB"/>
    </w:rPr>
  </w:style>
  <w:style w:type="paragraph" w:customStyle="1" w:styleId="07BNumberedImageCaption">
    <w:name w:val="07B Numbered Imag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7DNumberedTableCaption">
    <w:name w:val="07D Numbered Tabl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2BNumberedSubheading1stlevelTOC">
    <w:name w:val="02B Numbered Subheading (1st level) (TOC)"/>
    <w:basedOn w:val="Normal"/>
    <w:next w:val="04ABodyText"/>
    <w:link w:val="02BNumberedSubheading1stlevelTOCChar"/>
    <w:qFormat/>
    <w:rsid w:val="00903DE7"/>
    <w:pPr>
      <w:keepNext/>
      <w:spacing w:before="240" w:after="120" w:line="240" w:lineRule="auto"/>
      <w:ind w:left="567" w:hanging="567"/>
      <w:outlineLvl w:val="1"/>
    </w:pPr>
    <w:rPr>
      <w:rFonts w:ascii="Segoe UI" w:eastAsia="Times New Roman" w:hAnsi="Segoe UI"/>
      <w:b/>
      <w:color w:val="E87722"/>
      <w:sz w:val="24"/>
      <w:szCs w:val="22"/>
      <w:lang w:eastAsia="en-GB"/>
    </w:rPr>
  </w:style>
  <w:style w:type="paragraph" w:customStyle="1" w:styleId="03BNumberedSubheading2ndlevelNON-TOC">
    <w:name w:val="03B Numbered Subheading (2nd level) (NON-TOC)"/>
    <w:basedOn w:val="Normal"/>
    <w:next w:val="04ABodyText"/>
    <w:qFormat/>
    <w:rsid w:val="00903DE7"/>
    <w:pPr>
      <w:keepNext/>
      <w:spacing w:before="240" w:after="120" w:line="240" w:lineRule="auto"/>
      <w:ind w:left="567" w:hanging="567"/>
      <w:outlineLvl w:val="2"/>
    </w:pPr>
    <w:rPr>
      <w:rFonts w:ascii="Segoe UI Light" w:eastAsia="Times New Roman" w:hAnsi="Segoe UI Light"/>
      <w:color w:val="E87722"/>
      <w:sz w:val="20"/>
      <w:szCs w:val="20"/>
      <w:lang w:eastAsia="en-GB"/>
    </w:rPr>
  </w:style>
  <w:style w:type="character" w:styleId="EndnoteReference">
    <w:name w:val="endnote reference"/>
    <w:semiHidden/>
    <w:unhideWhenUsed/>
    <w:rsid w:val="00903DE7"/>
    <w:rPr>
      <w:vertAlign w:val="superscript"/>
    </w:rPr>
  </w:style>
  <w:style w:type="character" w:styleId="PlaceholderText">
    <w:name w:val="Placeholder Text"/>
    <w:uiPriority w:val="99"/>
    <w:semiHidden/>
    <w:rsid w:val="00903DE7"/>
    <w:rPr>
      <w:color w:val="808080"/>
    </w:rPr>
  </w:style>
  <w:style w:type="character" w:styleId="IntenseReference">
    <w:name w:val="Intense Reference"/>
    <w:uiPriority w:val="32"/>
    <w:qFormat/>
    <w:rsid w:val="00903DE7"/>
    <w:rPr>
      <w:rFonts w:ascii="AvantGarde Bk BT" w:hAnsi="AvantGarde Bk BT" w:hint="default"/>
      <w:b/>
      <w:bCs w:val="0"/>
      <w:color w:val="82B3D3"/>
      <w:sz w:val="48"/>
      <w:szCs w:val="48"/>
    </w:rPr>
  </w:style>
  <w:style w:type="paragraph" w:customStyle="1" w:styleId="BulletLevel2">
    <w:name w:val="BulletLevel2"/>
    <w:basedOn w:val="NumberedListLevel1Cool"/>
    <w:link w:val="BulletLevel2Char"/>
    <w:rsid w:val="00903DE7"/>
    <w:pPr>
      <w:numPr>
        <w:ilvl w:val="0"/>
        <w:numId w:val="0"/>
      </w:numPr>
      <w:ind w:left="3403" w:hanging="283"/>
    </w:pPr>
  </w:style>
  <w:style w:type="character" w:customStyle="1" w:styleId="BulletLevel2Char">
    <w:name w:val="BulletLevel2 Char"/>
    <w:link w:val="BulletLevel2"/>
    <w:locked/>
    <w:rsid w:val="00903DE7"/>
    <w:rPr>
      <w:color w:val="000000"/>
    </w:rPr>
  </w:style>
  <w:style w:type="table" w:styleId="TableColorful2">
    <w:name w:val="Table Colorful 2"/>
    <w:basedOn w:val="TableNormal"/>
    <w:semiHidden/>
    <w:unhideWhenUsed/>
    <w:rsid w:val="00903DE7"/>
    <w:pPr>
      <w:spacing w:after="0" w:line="240" w:lineRule="auto"/>
    </w:pPr>
    <w:rPr>
      <w:rFonts w:ascii="Arial" w:eastAsia="Times New Roman" w:hAnsi="Arial" w:cs="Arial"/>
      <w:sz w:val="20"/>
      <w:szCs w:val="20"/>
      <w:lang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semiHidden/>
    <w:unhideWhenUsed/>
    <w:rsid w:val="00903DE7"/>
    <w:pPr>
      <w:spacing w:after="0" w:line="240" w:lineRule="auto"/>
    </w:pPr>
    <w:rPr>
      <w:rFonts w:ascii="Arial" w:eastAsia="Times New Roman" w:hAnsi="Arial" w:cs="Arial"/>
      <w:color w:val="001B3E"/>
      <w:sz w:val="20"/>
      <w:szCs w:val="20"/>
      <w:lang w:eastAsia="en-GB"/>
    </w:rPr>
    <w:tblPr>
      <w:tblStyleRowBandSize w:val="1"/>
      <w:tblStyleColBandSize w:val="1"/>
      <w:tblInd w:w="0" w:type="nil"/>
      <w:tblBorders>
        <w:top w:val="single" w:sz="8" w:space="0" w:color="002554"/>
        <w:bottom w:val="single" w:sz="8" w:space="0" w:color="002554"/>
      </w:tblBorders>
    </w:tblPr>
    <w:tblStylePr w:type="fir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cPr>
    </w:tblStylePr>
    <w:tblStylePr w:type="band1Horz">
      <w:tblPr/>
      <w:tcPr>
        <w:tcBorders>
          <w:left w:val="nil"/>
          <w:right w:val="nil"/>
          <w:insideH w:val="nil"/>
          <w:insideV w:val="nil"/>
        </w:tcBorders>
        <w:shd w:val="clear" w:color="auto" w:fill="95C3FF"/>
      </w:tcPr>
    </w:tblStylePr>
  </w:style>
  <w:style w:type="table" w:styleId="LightList-Accent1">
    <w:name w:val="Light List Accent 1"/>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2554"/>
        <w:left w:val="single" w:sz="8" w:space="0" w:color="002554"/>
        <w:bottom w:val="single" w:sz="8" w:space="0" w:color="002554"/>
        <w:right w:val="single" w:sz="8" w:space="0" w:color="002554"/>
      </w:tblBorders>
    </w:tblPr>
    <w:tblStylePr w:type="firstRow">
      <w:pPr>
        <w:spacing w:beforeLines="0" w:before="0" w:beforeAutospacing="0" w:afterLines="0" w:after="0" w:afterAutospacing="0" w:line="240" w:lineRule="auto"/>
      </w:pPr>
      <w:rPr>
        <w:b/>
        <w:bCs/>
        <w:color w:val="FFFFFF"/>
      </w:rPr>
      <w:tblPr/>
      <w:tcPr>
        <w:shd w:val="clear" w:color="auto" w:fill="002554"/>
      </w:tcPr>
    </w:tblStylePr>
    <w:tblStylePr w:type="lastRow">
      <w:pPr>
        <w:spacing w:beforeLines="0" w:before="0" w:beforeAutospacing="0" w:afterLines="0" w:after="0" w:afterAutospacing="0" w:line="240" w:lineRule="auto"/>
      </w:pPr>
      <w:rPr>
        <w:b/>
        <w:bCs/>
      </w:rPr>
      <w:tblPr/>
      <w:tcPr>
        <w:tcBorders>
          <w:top w:val="double" w:sz="6" w:space="0" w:color="002554"/>
          <w:left w:val="single" w:sz="8" w:space="0" w:color="002554"/>
          <w:bottom w:val="single" w:sz="8" w:space="0" w:color="002554"/>
          <w:right w:val="single" w:sz="8" w:space="0" w:color="002554"/>
        </w:tcBorders>
      </w:tcPr>
    </w:tblStylePr>
    <w:tblStylePr w:type="firstCol">
      <w:rPr>
        <w:b/>
        <w:bCs/>
      </w:rPr>
    </w:tblStylePr>
    <w:tblStylePr w:type="lastCol">
      <w:rPr>
        <w:b/>
        <w:bCs/>
      </w:rPr>
    </w:tblStylePr>
    <w:tblStylePr w:type="band1Vert">
      <w:tblPr/>
      <w:tcPr>
        <w:tcBorders>
          <w:top w:val="single" w:sz="8" w:space="0" w:color="002554"/>
          <w:left w:val="single" w:sz="8" w:space="0" w:color="002554"/>
          <w:bottom w:val="single" w:sz="8" w:space="0" w:color="002554"/>
          <w:right w:val="single" w:sz="8" w:space="0" w:color="002554"/>
        </w:tcBorders>
      </w:tcPr>
    </w:tblStylePr>
    <w:tblStylePr w:type="band1Horz">
      <w:tblPr/>
      <w:tcPr>
        <w:tcBorders>
          <w:top w:val="single" w:sz="8" w:space="0" w:color="002554"/>
          <w:left w:val="single" w:sz="8" w:space="0" w:color="002554"/>
          <w:bottom w:val="single" w:sz="8" w:space="0" w:color="002554"/>
          <w:right w:val="single" w:sz="8" w:space="0" w:color="002554"/>
        </w:tcBorders>
      </w:tcPr>
    </w:tblStylePr>
  </w:style>
  <w:style w:type="table" w:styleId="LightShading-Accent2">
    <w:name w:val="Light Shading Accent 2"/>
    <w:basedOn w:val="TableNormal"/>
    <w:uiPriority w:val="60"/>
    <w:semiHidden/>
    <w:unhideWhenUsed/>
    <w:rsid w:val="00903DE7"/>
    <w:pPr>
      <w:spacing w:after="0" w:line="240" w:lineRule="auto"/>
    </w:pPr>
    <w:rPr>
      <w:rFonts w:ascii="Arial" w:eastAsia="Times New Roman" w:hAnsi="Arial" w:cs="Arial"/>
      <w:color w:val="D99C10"/>
      <w:sz w:val="20"/>
      <w:szCs w:val="20"/>
      <w:lang w:eastAsia="en-GB"/>
    </w:rPr>
    <w:tblPr>
      <w:tblStyleRowBandSize w:val="1"/>
      <w:tblStyleColBandSize w:val="1"/>
      <w:tblInd w:w="0" w:type="nil"/>
      <w:tblBorders>
        <w:top w:val="single" w:sz="8" w:space="0" w:color="F1BE48"/>
        <w:bottom w:val="single" w:sz="8" w:space="0" w:color="F1BE48"/>
      </w:tblBorders>
    </w:tblPr>
    <w:tblStylePr w:type="fir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cPr>
    </w:tblStylePr>
    <w:tblStylePr w:type="band1Horz">
      <w:tblPr/>
      <w:tcPr>
        <w:tcBorders>
          <w:left w:val="nil"/>
          <w:right w:val="nil"/>
          <w:insideH w:val="nil"/>
          <w:insideV w:val="nil"/>
        </w:tcBorders>
        <w:shd w:val="clear" w:color="auto" w:fill="FBEED1"/>
      </w:tcPr>
    </w:tblStylePr>
  </w:style>
  <w:style w:type="table" w:styleId="LightList-Accent2">
    <w:name w:val="Light List Accent 2"/>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F1BE48"/>
        <w:left w:val="single" w:sz="8" w:space="0" w:color="F1BE48"/>
        <w:bottom w:val="single" w:sz="8" w:space="0" w:color="F1BE48"/>
        <w:right w:val="single" w:sz="8" w:space="0" w:color="F1BE48"/>
      </w:tblBorders>
    </w:tblPr>
    <w:tblStylePr w:type="firstRow">
      <w:pPr>
        <w:spacing w:beforeLines="0" w:before="0" w:beforeAutospacing="0" w:afterLines="0" w:after="0" w:afterAutospacing="0" w:line="240" w:lineRule="auto"/>
      </w:pPr>
      <w:rPr>
        <w:b/>
        <w:bCs/>
        <w:color w:val="FFFFFF"/>
      </w:rPr>
      <w:tblPr/>
      <w:tcPr>
        <w:shd w:val="clear" w:color="auto" w:fill="F1BE48"/>
      </w:tcPr>
    </w:tblStylePr>
    <w:tblStylePr w:type="lastRow">
      <w:pPr>
        <w:spacing w:beforeLines="0" w:before="0" w:beforeAutospacing="0" w:afterLines="0" w:after="0" w:afterAutospacing="0" w:line="240" w:lineRule="auto"/>
      </w:pPr>
      <w:rPr>
        <w:b/>
        <w:bCs/>
      </w:rPr>
      <w:tblPr/>
      <w:tcPr>
        <w:tcBorders>
          <w:top w:val="double" w:sz="6" w:space="0" w:color="F1BE48"/>
          <w:left w:val="single" w:sz="8" w:space="0" w:color="F1BE48"/>
          <w:bottom w:val="single" w:sz="8" w:space="0" w:color="F1BE48"/>
          <w:right w:val="single" w:sz="8" w:space="0" w:color="F1BE48"/>
        </w:tcBorders>
      </w:tcPr>
    </w:tblStylePr>
    <w:tblStylePr w:type="firstCol">
      <w:rPr>
        <w:b/>
        <w:bCs/>
      </w:rPr>
    </w:tblStylePr>
    <w:tblStylePr w:type="lastCol">
      <w:rPr>
        <w:b/>
        <w:bCs/>
      </w:rPr>
    </w:tblStylePr>
    <w:tblStylePr w:type="band1Vert">
      <w:tblPr/>
      <w:tcPr>
        <w:tcBorders>
          <w:top w:val="single" w:sz="8" w:space="0" w:color="F1BE48"/>
          <w:left w:val="single" w:sz="8" w:space="0" w:color="F1BE48"/>
          <w:bottom w:val="single" w:sz="8" w:space="0" w:color="F1BE48"/>
          <w:right w:val="single" w:sz="8" w:space="0" w:color="F1BE48"/>
        </w:tcBorders>
      </w:tcPr>
    </w:tblStylePr>
    <w:tblStylePr w:type="band1Horz">
      <w:tblPr/>
      <w:tcPr>
        <w:tcBorders>
          <w:top w:val="single" w:sz="8" w:space="0" w:color="F1BE48"/>
          <w:left w:val="single" w:sz="8" w:space="0" w:color="F1BE48"/>
          <w:bottom w:val="single" w:sz="8" w:space="0" w:color="F1BE48"/>
          <w:right w:val="single" w:sz="8" w:space="0" w:color="F1BE48"/>
        </w:tcBorders>
      </w:tcPr>
    </w:tblStylePr>
  </w:style>
  <w:style w:type="table" w:styleId="LightShading-Accent3">
    <w:name w:val="Light Shading Accent 3"/>
    <w:basedOn w:val="TableNormal"/>
    <w:uiPriority w:val="60"/>
    <w:semiHidden/>
    <w:unhideWhenUsed/>
    <w:rsid w:val="00903DE7"/>
    <w:pPr>
      <w:spacing w:after="0" w:line="240" w:lineRule="auto"/>
    </w:pPr>
    <w:rPr>
      <w:rFonts w:ascii="Arial" w:eastAsia="Times New Roman" w:hAnsi="Arial" w:cs="Arial"/>
      <w:color w:val="B45712"/>
      <w:sz w:val="20"/>
      <w:szCs w:val="20"/>
      <w:lang w:eastAsia="en-GB"/>
    </w:rPr>
    <w:tblPr>
      <w:tblStyleRowBandSize w:val="1"/>
      <w:tblStyleColBandSize w:val="1"/>
      <w:tblInd w:w="0" w:type="nil"/>
      <w:tblBorders>
        <w:top w:val="single" w:sz="8" w:space="0" w:color="E87722"/>
        <w:bottom w:val="single" w:sz="8" w:space="0" w:color="E87722"/>
      </w:tblBorders>
    </w:tblPr>
    <w:tblStylePr w:type="fir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List-Accent3">
    <w:name w:val="Light List Accent 3"/>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E87722"/>
        <w:left w:val="single" w:sz="8" w:space="0" w:color="E87722"/>
        <w:bottom w:val="single" w:sz="8" w:space="0" w:color="E87722"/>
        <w:right w:val="single" w:sz="8" w:space="0" w:color="E87722"/>
      </w:tblBorders>
    </w:tblPr>
    <w:tblStylePr w:type="firstRow">
      <w:pPr>
        <w:spacing w:beforeLines="0" w:before="0" w:beforeAutospacing="0" w:afterLines="0" w:after="0" w:afterAutospacing="0" w:line="240" w:lineRule="auto"/>
      </w:pPr>
      <w:rPr>
        <w:b/>
        <w:bCs/>
        <w:color w:val="FFFFFF"/>
      </w:rPr>
      <w:tblPr/>
      <w:tcPr>
        <w:shd w:val="clear" w:color="auto" w:fill="E87722"/>
      </w:tcPr>
    </w:tblStylePr>
    <w:tblStylePr w:type="lastRow">
      <w:pPr>
        <w:spacing w:beforeLines="0" w:before="0" w:beforeAutospacing="0" w:afterLines="0" w:after="0" w:afterAutospacing="0" w:line="240" w:lineRule="auto"/>
      </w:pPr>
      <w:rPr>
        <w:b/>
        <w:bCs/>
      </w:rPr>
      <w:tblPr/>
      <w:tcPr>
        <w:tcBorders>
          <w:top w:val="double" w:sz="6" w:space="0" w:color="E87722"/>
          <w:left w:val="single" w:sz="8" w:space="0" w:color="E87722"/>
          <w:bottom w:val="single" w:sz="8" w:space="0" w:color="E87722"/>
          <w:right w:val="single" w:sz="8" w:space="0" w:color="E87722"/>
        </w:tcBorders>
      </w:tcPr>
    </w:tblStylePr>
    <w:tblStylePr w:type="firstCol">
      <w:rPr>
        <w:b/>
        <w:bCs/>
      </w:rPr>
    </w:tblStylePr>
    <w:tblStylePr w:type="lastCol">
      <w:rPr>
        <w:b/>
        <w:bCs/>
      </w:rPr>
    </w:tblStylePr>
    <w:tblStylePr w:type="band1Vert">
      <w:tblPr/>
      <w:tcPr>
        <w:tcBorders>
          <w:top w:val="single" w:sz="8" w:space="0" w:color="E87722"/>
          <w:left w:val="single" w:sz="8" w:space="0" w:color="E87722"/>
          <w:bottom w:val="single" w:sz="8" w:space="0" w:color="E87722"/>
          <w:right w:val="single" w:sz="8" w:space="0" w:color="E87722"/>
        </w:tcBorders>
      </w:tcPr>
    </w:tblStylePr>
    <w:tblStylePr w:type="band1Horz">
      <w:tblPr/>
      <w:tcPr>
        <w:tcBorders>
          <w:top w:val="single" w:sz="8" w:space="0" w:color="E87722"/>
          <w:left w:val="single" w:sz="8" w:space="0" w:color="E87722"/>
          <w:bottom w:val="single" w:sz="8" w:space="0" w:color="E87722"/>
          <w:right w:val="single" w:sz="8" w:space="0" w:color="E87722"/>
        </w:tcBorders>
      </w:tcPr>
    </w:tblStylePr>
  </w:style>
  <w:style w:type="table" w:styleId="LightShading-Accent4">
    <w:name w:val="Light Shading Accent 4"/>
    <w:basedOn w:val="TableNormal"/>
    <w:uiPriority w:val="60"/>
    <w:semiHidden/>
    <w:unhideWhenUsed/>
    <w:rsid w:val="00903DE7"/>
    <w:pPr>
      <w:spacing w:after="0" w:line="240" w:lineRule="auto"/>
    </w:pPr>
    <w:rPr>
      <w:rFonts w:ascii="Arial" w:eastAsia="Times New Roman" w:hAnsi="Arial" w:cs="Arial"/>
      <w:color w:val="622573"/>
      <w:sz w:val="20"/>
      <w:szCs w:val="20"/>
      <w:lang w:eastAsia="en-GB"/>
    </w:rPr>
    <w:tblPr>
      <w:tblStyleRowBandSize w:val="1"/>
      <w:tblStyleColBandSize w:val="1"/>
      <w:tblInd w:w="0" w:type="nil"/>
      <w:tblBorders>
        <w:top w:val="single" w:sz="8" w:space="0" w:color="84329B"/>
        <w:bottom w:val="single" w:sz="8" w:space="0" w:color="84329B"/>
      </w:tblBorders>
    </w:tblPr>
    <w:tblStylePr w:type="fir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cPr>
    </w:tblStylePr>
    <w:tblStylePr w:type="band1Horz">
      <w:tblPr/>
      <w:tcPr>
        <w:tcBorders>
          <w:left w:val="nil"/>
          <w:right w:val="nil"/>
          <w:insideH w:val="nil"/>
          <w:insideV w:val="nil"/>
        </w:tcBorders>
        <w:shd w:val="clear" w:color="auto" w:fill="E4C5EC"/>
      </w:tcPr>
    </w:tblStylePr>
  </w:style>
  <w:style w:type="table" w:styleId="LightShading-Accent6">
    <w:name w:val="Light Shading Accent 6"/>
    <w:basedOn w:val="TableNormal"/>
    <w:uiPriority w:val="60"/>
    <w:semiHidden/>
    <w:unhideWhenUsed/>
    <w:rsid w:val="00903DE7"/>
    <w:pPr>
      <w:spacing w:after="0" w:line="240" w:lineRule="auto"/>
    </w:pPr>
    <w:rPr>
      <w:rFonts w:ascii="Arial" w:eastAsia="Times New Roman" w:hAnsi="Arial" w:cs="Arial"/>
      <w:color w:val="3E965F"/>
      <w:sz w:val="20"/>
      <w:szCs w:val="20"/>
      <w:lang w:eastAsia="en-GB"/>
    </w:rPr>
    <w:tblPr>
      <w:tblStyleRowBandSize w:val="1"/>
      <w:tblStyleColBandSize w:val="1"/>
      <w:tblInd w:w="0" w:type="nil"/>
      <w:tblBorders>
        <w:top w:val="single" w:sz="8" w:space="0" w:color="5FBD83"/>
        <w:bottom w:val="single" w:sz="8" w:space="0" w:color="5FBD83"/>
      </w:tblBorders>
    </w:tblPr>
    <w:tblStylePr w:type="fir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cPr>
    </w:tblStylePr>
    <w:tblStylePr w:type="band1Horz">
      <w:tblPr/>
      <w:tcPr>
        <w:tcBorders>
          <w:left w:val="nil"/>
          <w:right w:val="nil"/>
          <w:insideH w:val="nil"/>
          <w:insideV w:val="nil"/>
        </w:tcBorders>
        <w:shd w:val="clear" w:color="auto" w:fill="D7EEE0"/>
      </w:tcPr>
    </w:tblStylePr>
  </w:style>
  <w:style w:type="table" w:styleId="ListTable3-Accent1">
    <w:name w:val="List Table 3 Accent 1"/>
    <w:basedOn w:val="TableNormal"/>
    <w:uiPriority w:val="48"/>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tblBorders>
    </w:tblPr>
    <w:tblStylePr w:type="firstRow">
      <w:rPr>
        <w:b/>
        <w:bCs/>
        <w:color w:val="FFFFFF"/>
      </w:rPr>
      <w:tblPr/>
      <w:tcPr>
        <w:shd w:val="clear" w:color="auto" w:fill="002554"/>
      </w:tcPr>
    </w:tblStylePr>
    <w:tblStylePr w:type="lastRow">
      <w:rPr>
        <w:b/>
        <w:bCs/>
      </w:rPr>
      <w:tblPr/>
      <w:tcPr>
        <w:tcBorders>
          <w:top w:val="double" w:sz="4" w:space="0" w:color="00255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554"/>
          <w:right w:val="single" w:sz="4" w:space="0" w:color="002554"/>
        </w:tcBorders>
      </w:tcPr>
    </w:tblStylePr>
    <w:tblStylePr w:type="band1Horz">
      <w:tblPr/>
      <w:tcPr>
        <w:tcBorders>
          <w:top w:val="single" w:sz="4" w:space="0" w:color="002554"/>
          <w:bottom w:val="single" w:sz="4" w:space="0" w:color="00255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left w:val="nil"/>
        </w:tcBorders>
      </w:tcPr>
    </w:tblStylePr>
    <w:tblStylePr w:type="swCell">
      <w:tblPr/>
      <w:tcPr>
        <w:tcBorders>
          <w:top w:val="double" w:sz="4" w:space="0" w:color="002554"/>
          <w:right w:val="nil"/>
        </w:tcBorders>
      </w:tcPr>
    </w:tblStylePr>
  </w:style>
  <w:style w:type="table" w:customStyle="1" w:styleId="IpsosMORITable02">
    <w:name w:val="Ipsos MORI Table 02"/>
    <w:basedOn w:val="TableNormal"/>
    <w:uiPriority w:val="99"/>
    <w:rsid w:val="00903DE7"/>
    <w:pPr>
      <w:spacing w:after="0" w:line="240" w:lineRule="auto"/>
      <w:jc w:val="right"/>
    </w:pPr>
    <w:rPr>
      <w:rFonts w:ascii="Arial" w:eastAsia="Times New Roman" w:hAnsi="Arial" w:cs="Arial"/>
      <w:sz w:val="20"/>
      <w:szCs w:val="20"/>
      <w:lang w:eastAsia="en-GB"/>
    </w:rPr>
    <w:tblPr>
      <w:tblStyleRowBandSize w:val="1"/>
      <w:tblStyleColBandSize w:val="1"/>
      <w:tblInd w:w="0" w:type="nil"/>
      <w:tblBorders>
        <w:right w:val="single" w:sz="4" w:space="0" w:color="002554"/>
        <w:insideV w:val="single" w:sz="4" w:space="0" w:color="002554"/>
      </w:tblBorders>
    </w:tblPr>
    <w:tcPr>
      <w:vAlign w:val="center"/>
    </w:tc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table" w:customStyle="1" w:styleId="IpsosMORITable01">
    <w:name w:val="Ipsos MORI Table 01"/>
    <w:basedOn w:val="TableNormal"/>
    <w:uiPriority w:val="99"/>
    <w:rsid w:val="00903DE7"/>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 w:type="table" w:customStyle="1" w:styleId="IpsosMORITable03">
    <w:name w:val="Ipsos MORI Table 03"/>
    <w:basedOn w:val="IpsosMORITable02"/>
    <w:uiPriority w:val="99"/>
    <w:rsid w:val="00903DE7"/>
    <w:tbl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character" w:styleId="Emphasis">
    <w:name w:val="Emphasis"/>
    <w:basedOn w:val="DefaultParagraphFont"/>
    <w:uiPriority w:val="20"/>
    <w:qFormat/>
    <w:rsid w:val="00903DE7"/>
    <w:rPr>
      <w:i/>
      <w:iCs/>
    </w:rPr>
  </w:style>
  <w:style w:type="numbering" w:customStyle="1" w:styleId="JayeshNavinShahEasterEgg">
    <w:name w:val="JayeshNavinShahEasterEgg"/>
    <w:uiPriority w:val="99"/>
    <w:rsid w:val="00903DE7"/>
    <w:pPr>
      <w:numPr>
        <w:numId w:val="4"/>
      </w:numPr>
    </w:pPr>
  </w:style>
  <w:style w:type="numbering" w:customStyle="1" w:styleId="JayeshNavinShahEasterEgg2">
    <w:name w:val="JayeshNavinShahEasterEgg2"/>
    <w:uiPriority w:val="99"/>
    <w:rsid w:val="00903DE7"/>
    <w:pPr>
      <w:numPr>
        <w:numId w:val="29"/>
      </w:numPr>
    </w:pPr>
  </w:style>
  <w:style w:type="character" w:styleId="Strong">
    <w:name w:val="Strong"/>
    <w:basedOn w:val="DefaultParagraphFont"/>
    <w:uiPriority w:val="22"/>
    <w:qFormat/>
    <w:rsid w:val="00903DE7"/>
    <w:rPr>
      <w:b/>
      <w:bCs/>
    </w:rPr>
  </w:style>
  <w:style w:type="numbering" w:customStyle="1" w:styleId="JayeshNavinShahEasterEgg1">
    <w:name w:val="JayeshNavinShahEasterEgg1"/>
    <w:uiPriority w:val="99"/>
    <w:rsid w:val="00903DE7"/>
    <w:pPr>
      <w:numPr>
        <w:numId w:val="3"/>
      </w:numPr>
    </w:pPr>
  </w:style>
  <w:style w:type="table" w:styleId="GridTable1Light-Accent1">
    <w:name w:val="Grid Table 1 Light Accent 1"/>
    <w:basedOn w:val="TableNormal"/>
    <w:uiPriority w:val="46"/>
    <w:rsid w:val="00903D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03D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01BNumberedMainHeadingTOCChar">
    <w:name w:val="01B Numbered Main Heading (TOC) Char"/>
    <w:basedOn w:val="DefaultParagraphFont"/>
    <w:link w:val="01BNumberedMainHeadingTOC"/>
    <w:locked/>
    <w:rsid w:val="00903DE7"/>
    <w:rPr>
      <w:rFonts w:ascii="Segoe UI" w:eastAsia="Times New Roman" w:hAnsi="Segoe UI" w:cs="Arial"/>
      <w:b/>
      <w:color w:val="FFFFFF"/>
      <w:sz w:val="48"/>
      <w:szCs w:val="48"/>
      <w:shd w:val="clear" w:color="auto" w:fill="E87722"/>
      <w:lang w:eastAsia="en-GB"/>
    </w:rPr>
  </w:style>
  <w:style w:type="character" w:customStyle="1" w:styleId="02BNumberedSubheading1stlevelTOCChar">
    <w:name w:val="02B Numbered Subheading (1st level) (TOC) Char"/>
    <w:basedOn w:val="02ASubheading1stlevelTOCChar"/>
    <w:link w:val="02BNumberedSubheading1stlevelTOC"/>
    <w:rsid w:val="00903DE7"/>
    <w:rPr>
      <w:rFonts w:ascii="Segoe UI" w:eastAsia="Times New Roman" w:hAnsi="Segoe UI" w:cs="Arial"/>
      <w:b/>
      <w:color w:val="E87722"/>
      <w:sz w:val="24"/>
      <w:lang w:eastAsia="en-GB"/>
    </w:rPr>
  </w:style>
  <w:style w:type="character" w:customStyle="1" w:styleId="ui-provider">
    <w:name w:val="ui-provider"/>
    <w:basedOn w:val="DefaultParagraphFont"/>
    <w:rsid w:val="007E0B27"/>
  </w:style>
  <w:style w:type="character" w:styleId="Mention">
    <w:name w:val="Mention"/>
    <w:basedOn w:val="DefaultParagraphFont"/>
    <w:uiPriority w:val="99"/>
    <w:unhideWhenUsed/>
    <w:rsid w:val="00B03D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203713379">
      <w:bodyDiv w:val="1"/>
      <w:marLeft w:val="0"/>
      <w:marRight w:val="0"/>
      <w:marTop w:val="0"/>
      <w:marBottom w:val="0"/>
      <w:divBdr>
        <w:top w:val="none" w:sz="0" w:space="0" w:color="auto"/>
        <w:left w:val="none" w:sz="0" w:space="0" w:color="auto"/>
        <w:bottom w:val="none" w:sz="0" w:space="0" w:color="auto"/>
        <w:right w:val="none" w:sz="0" w:space="0" w:color="auto"/>
      </w:divBdr>
      <w:divsChild>
        <w:div w:id="349334812">
          <w:marLeft w:val="706"/>
          <w:marRight w:val="0"/>
          <w:marTop w:val="60"/>
          <w:marBottom w:val="60"/>
          <w:divBdr>
            <w:top w:val="none" w:sz="0" w:space="0" w:color="auto"/>
            <w:left w:val="none" w:sz="0" w:space="0" w:color="auto"/>
            <w:bottom w:val="none" w:sz="0" w:space="0" w:color="auto"/>
            <w:right w:val="none" w:sz="0" w:space="0" w:color="auto"/>
          </w:divBdr>
        </w:div>
        <w:div w:id="603617246">
          <w:marLeft w:val="706"/>
          <w:marRight w:val="0"/>
          <w:marTop w:val="60"/>
          <w:marBottom w:val="60"/>
          <w:divBdr>
            <w:top w:val="none" w:sz="0" w:space="0" w:color="auto"/>
            <w:left w:val="none" w:sz="0" w:space="0" w:color="auto"/>
            <w:bottom w:val="none" w:sz="0" w:space="0" w:color="auto"/>
            <w:right w:val="none" w:sz="0" w:space="0" w:color="auto"/>
          </w:divBdr>
        </w:div>
        <w:div w:id="1886020747">
          <w:marLeft w:val="706"/>
          <w:marRight w:val="0"/>
          <w:marTop w:val="60"/>
          <w:marBottom w:val="60"/>
          <w:divBdr>
            <w:top w:val="none" w:sz="0" w:space="0" w:color="auto"/>
            <w:left w:val="none" w:sz="0" w:space="0" w:color="auto"/>
            <w:bottom w:val="none" w:sz="0" w:space="0" w:color="auto"/>
            <w:right w:val="none" w:sz="0" w:space="0" w:color="auto"/>
          </w:divBdr>
        </w:div>
        <w:div w:id="1481462136">
          <w:marLeft w:val="706"/>
          <w:marRight w:val="0"/>
          <w:marTop w:val="60"/>
          <w:marBottom w:val="60"/>
          <w:divBdr>
            <w:top w:val="none" w:sz="0" w:space="0" w:color="auto"/>
            <w:left w:val="none" w:sz="0" w:space="0" w:color="auto"/>
            <w:bottom w:val="none" w:sz="0" w:space="0" w:color="auto"/>
            <w:right w:val="none" w:sz="0" w:space="0" w:color="auto"/>
          </w:divBdr>
        </w:div>
        <w:div w:id="1835610956">
          <w:marLeft w:val="706"/>
          <w:marRight w:val="0"/>
          <w:marTop w:val="60"/>
          <w:marBottom w:val="60"/>
          <w:divBdr>
            <w:top w:val="none" w:sz="0" w:space="0" w:color="auto"/>
            <w:left w:val="none" w:sz="0" w:space="0" w:color="auto"/>
            <w:bottom w:val="none" w:sz="0" w:space="0" w:color="auto"/>
            <w:right w:val="none" w:sz="0" w:space="0" w:color="auto"/>
          </w:divBdr>
        </w:div>
        <w:div w:id="1289631487">
          <w:marLeft w:val="706"/>
          <w:marRight w:val="0"/>
          <w:marTop w:val="60"/>
          <w:marBottom w:val="60"/>
          <w:divBdr>
            <w:top w:val="none" w:sz="0" w:space="0" w:color="auto"/>
            <w:left w:val="none" w:sz="0" w:space="0" w:color="auto"/>
            <w:bottom w:val="none" w:sz="0" w:space="0" w:color="auto"/>
            <w:right w:val="none" w:sz="0" w:space="0" w:color="auto"/>
          </w:divBdr>
        </w:div>
        <w:div w:id="160044593">
          <w:marLeft w:val="706"/>
          <w:marRight w:val="0"/>
          <w:marTop w:val="60"/>
          <w:marBottom w:val="60"/>
          <w:divBdr>
            <w:top w:val="none" w:sz="0" w:space="0" w:color="auto"/>
            <w:left w:val="none" w:sz="0" w:space="0" w:color="auto"/>
            <w:bottom w:val="none" w:sz="0" w:space="0" w:color="auto"/>
            <w:right w:val="none" w:sz="0" w:space="0" w:color="auto"/>
          </w:divBdr>
        </w:div>
        <w:div w:id="695931077">
          <w:marLeft w:val="706"/>
          <w:marRight w:val="0"/>
          <w:marTop w:val="60"/>
          <w:marBottom w:val="60"/>
          <w:divBdr>
            <w:top w:val="none" w:sz="0" w:space="0" w:color="auto"/>
            <w:left w:val="none" w:sz="0" w:space="0" w:color="auto"/>
            <w:bottom w:val="none" w:sz="0" w:space="0" w:color="auto"/>
            <w:right w:val="none" w:sz="0" w:space="0" w:color="auto"/>
          </w:divBdr>
        </w:div>
        <w:div w:id="1702514751">
          <w:marLeft w:val="706"/>
          <w:marRight w:val="0"/>
          <w:marTop w:val="60"/>
          <w:marBottom w:val="60"/>
          <w:divBdr>
            <w:top w:val="none" w:sz="0" w:space="0" w:color="auto"/>
            <w:left w:val="none" w:sz="0" w:space="0" w:color="auto"/>
            <w:bottom w:val="none" w:sz="0" w:space="0" w:color="auto"/>
            <w:right w:val="none" w:sz="0" w:space="0" w:color="auto"/>
          </w:divBdr>
        </w:div>
        <w:div w:id="177545392">
          <w:marLeft w:val="706"/>
          <w:marRight w:val="0"/>
          <w:marTop w:val="60"/>
          <w:marBottom w:val="60"/>
          <w:divBdr>
            <w:top w:val="none" w:sz="0" w:space="0" w:color="auto"/>
            <w:left w:val="none" w:sz="0" w:space="0" w:color="auto"/>
            <w:bottom w:val="none" w:sz="0" w:space="0" w:color="auto"/>
            <w:right w:val="none" w:sz="0" w:space="0" w:color="auto"/>
          </w:divBdr>
        </w:div>
        <w:div w:id="1936553113">
          <w:marLeft w:val="706"/>
          <w:marRight w:val="0"/>
          <w:marTop w:val="60"/>
          <w:marBottom w:val="60"/>
          <w:divBdr>
            <w:top w:val="none" w:sz="0" w:space="0" w:color="auto"/>
            <w:left w:val="none" w:sz="0" w:space="0" w:color="auto"/>
            <w:bottom w:val="none" w:sz="0" w:space="0" w:color="auto"/>
            <w:right w:val="none" w:sz="0" w:space="0" w:color="auto"/>
          </w:divBdr>
        </w:div>
        <w:div w:id="1266887967">
          <w:marLeft w:val="706"/>
          <w:marRight w:val="0"/>
          <w:marTop w:val="60"/>
          <w:marBottom w:val="6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06722087">
      <w:bodyDiv w:val="1"/>
      <w:marLeft w:val="0"/>
      <w:marRight w:val="0"/>
      <w:marTop w:val="0"/>
      <w:marBottom w:val="0"/>
      <w:divBdr>
        <w:top w:val="none" w:sz="0" w:space="0" w:color="auto"/>
        <w:left w:val="none" w:sz="0" w:space="0" w:color="auto"/>
        <w:bottom w:val="none" w:sz="0" w:space="0" w:color="auto"/>
        <w:right w:val="none" w:sz="0" w:space="0" w:color="auto"/>
      </w:divBdr>
      <w:divsChild>
        <w:div w:id="1047531836">
          <w:marLeft w:val="547"/>
          <w:marRight w:val="0"/>
          <w:marTop w:val="0"/>
          <w:marBottom w:val="0"/>
          <w:divBdr>
            <w:top w:val="none" w:sz="0" w:space="0" w:color="auto"/>
            <w:left w:val="none" w:sz="0" w:space="0" w:color="auto"/>
            <w:bottom w:val="none" w:sz="0" w:space="0" w:color="auto"/>
            <w:right w:val="none" w:sz="0" w:space="0" w:color="auto"/>
          </w:divBdr>
        </w:div>
      </w:divsChild>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01636952">
      <w:bodyDiv w:val="1"/>
      <w:marLeft w:val="0"/>
      <w:marRight w:val="0"/>
      <w:marTop w:val="0"/>
      <w:marBottom w:val="0"/>
      <w:divBdr>
        <w:top w:val="none" w:sz="0" w:space="0" w:color="auto"/>
        <w:left w:val="none" w:sz="0" w:space="0" w:color="auto"/>
        <w:bottom w:val="none" w:sz="0" w:space="0" w:color="auto"/>
        <w:right w:val="none" w:sz="0" w:space="0" w:color="auto"/>
      </w:divBdr>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tadictionary.nhs.uk/attributes/treatment_function_code.html" TargetMode="External"/><Relationship Id="rId21" Type="http://schemas.openxmlformats.org/officeDocument/2006/relationships/hyperlink" Target="https://nhssurveys.org/surveys/survey/02-adults-inpatients/" TargetMode="External"/><Relationship Id="rId42" Type="http://schemas.openxmlformats.org/officeDocument/2006/relationships/image" Target="media/image10.png"/><Relationship Id="rId47" Type="http://schemas.microsoft.com/office/2007/relationships/diagramDrawing" Target="diagrams/drawing1.xml"/><Relationship Id="rId63" Type="http://schemas.openxmlformats.org/officeDocument/2006/relationships/diagramData" Target="diagrams/data3.xml"/><Relationship Id="rId68" Type="http://schemas.openxmlformats.org/officeDocument/2006/relationships/hyperlink" Target="https://nhssurveys.org/surveys/survey/02-adults-inpatients/year/2025/" TargetMode="External"/><Relationship Id="rId84" Type="http://schemas.openxmlformats.org/officeDocument/2006/relationships/hyperlink" Target="mailto:inpatient@surveycoordination.com" TargetMode="External"/><Relationship Id="rId16" Type="http://schemas.openxmlformats.org/officeDocument/2006/relationships/hyperlink" Target="https://nhssurveys.org/surveys/survey/02-adults-inpatients/" TargetMode="External"/><Relationship Id="rId11" Type="http://schemas.openxmlformats.org/officeDocument/2006/relationships/image" Target="media/image2.jpeg"/><Relationship Id="rId32" Type="http://schemas.openxmlformats.org/officeDocument/2006/relationships/hyperlink" Target="https://nhssurveys.org/surveys/survey/02-adults-inpatients/" TargetMode="External"/><Relationship Id="rId53" Type="http://schemas.openxmlformats.org/officeDocument/2006/relationships/image" Target="media/image15.png"/><Relationship Id="rId58" Type="http://schemas.openxmlformats.org/officeDocument/2006/relationships/diagramColors" Target="diagrams/colors2.xml"/><Relationship Id="rId74" Type="http://schemas.openxmlformats.org/officeDocument/2006/relationships/diagramData" Target="diagrams/data5.xml"/><Relationship Id="rId79" Type="http://schemas.openxmlformats.org/officeDocument/2006/relationships/diagramData" Target="diagrams/data6.xml"/><Relationship Id="rId5" Type="http://schemas.openxmlformats.org/officeDocument/2006/relationships/numbering" Target="numbering.xml"/><Relationship Id="rId61" Type="http://schemas.openxmlformats.org/officeDocument/2006/relationships/image" Target="cid:image002.jpg@01D40A34.31CB4810" TargetMode="External"/><Relationship Id="rId82" Type="http://schemas.openxmlformats.org/officeDocument/2006/relationships/diagramColors" Target="diagrams/colors6.xml"/><Relationship Id="rId19" Type="http://schemas.openxmlformats.org/officeDocument/2006/relationships/image" Target="media/image4.jpeg"/><Relationship Id="rId14" Type="http://schemas.openxmlformats.org/officeDocument/2006/relationships/hyperlink" Target="https://nhssurveys.org/surveys/survey/02-adults-inpatients/" TargetMode="External"/><Relationship Id="rId22" Type="http://schemas.openxmlformats.org/officeDocument/2006/relationships/hyperlink" Target="https://icd.who.int/browse10/2016/en" TargetMode="External"/><Relationship Id="rId27" Type="http://schemas.openxmlformats.org/officeDocument/2006/relationships/hyperlink" Target="https://www.datadictionary.nhs.uk/data_elements/icd-10_code.html" TargetMode="External"/><Relationship Id="rId30" Type="http://schemas.openxmlformats.org/officeDocument/2006/relationships/hyperlink" Target="https://digital.nhs.uk/services/organisation-data-service/data-search-and-export/csv-downloads/other-nhs-organisations" TargetMode="External"/><Relationship Id="rId43" Type="http://schemas.openxmlformats.org/officeDocument/2006/relationships/diagramData" Target="diagrams/data1.xml"/><Relationship Id="rId48" Type="http://schemas.openxmlformats.org/officeDocument/2006/relationships/image" Target="media/image11.jpeg"/><Relationship Id="rId56" Type="http://schemas.openxmlformats.org/officeDocument/2006/relationships/diagramLayout" Target="diagrams/layout2.xml"/><Relationship Id="rId64" Type="http://schemas.openxmlformats.org/officeDocument/2006/relationships/diagramLayout" Target="diagrams/layout3.xml"/><Relationship Id="rId69" Type="http://schemas.openxmlformats.org/officeDocument/2006/relationships/diagramData" Target="diagrams/data4.xml"/><Relationship Id="rId77" Type="http://schemas.openxmlformats.org/officeDocument/2006/relationships/diagramColors" Target="diagrams/colors5.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diagramColors" Target="diagrams/colors4.xml"/><Relationship Id="rId80" Type="http://schemas.openxmlformats.org/officeDocument/2006/relationships/diagramLayout" Target="diagrams/layout6.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nhssurveys.org/surveys/survey/02-adults-inpatients/" TargetMode="External"/><Relationship Id="rId25" Type="http://schemas.openxmlformats.org/officeDocument/2006/relationships/hyperlink" Target="https://www.datadictionary.nhs.uk/data_elements/ethnic_category.html" TargetMode="External"/><Relationship Id="rId33" Type="http://schemas.openxmlformats.org/officeDocument/2006/relationships/footer" Target="footer1.xml"/><Relationship Id="rId38" Type="http://schemas.openxmlformats.org/officeDocument/2006/relationships/image" Target="media/image8.png"/><Relationship Id="rId46" Type="http://schemas.openxmlformats.org/officeDocument/2006/relationships/diagramColors" Target="diagrams/colors1.xml"/><Relationship Id="rId59" Type="http://schemas.microsoft.com/office/2007/relationships/diagramDrawing" Target="diagrams/drawing2.xml"/><Relationship Id="rId67" Type="http://schemas.microsoft.com/office/2007/relationships/diagramDrawing" Target="diagrams/drawing3.xml"/><Relationship Id="rId20" Type="http://schemas.openxmlformats.org/officeDocument/2006/relationships/image" Target="media/image5.jpeg"/><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hyperlink" Target="https://nhssurveys.org/wp-content/surveys/02-adults-inpatients/04-analysis-reporting/2024/Quality%20and%20Methodology%20Report.odt" TargetMode="External"/><Relationship Id="rId70" Type="http://schemas.openxmlformats.org/officeDocument/2006/relationships/diagramLayout" Target="diagrams/layout4.xml"/><Relationship Id="rId75" Type="http://schemas.openxmlformats.org/officeDocument/2006/relationships/diagramLayout" Target="diagrams/layout5.xml"/><Relationship Id="rId83"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patient@surveycoordination.com" TargetMode="External"/><Relationship Id="rId23" Type="http://schemas.openxmlformats.org/officeDocument/2006/relationships/hyperlink" Target="https://nhssurveys.org/surveys/survey/02-adults-inpatients/" TargetMode="External"/><Relationship Id="rId28" Type="http://schemas.openxmlformats.org/officeDocument/2006/relationships/hyperlink" Target="https://view.officeapps.live.com/op/view.aspx?src=https%3A%2F%2Fnhssurveys.org%2Fwp-content%2Fsurveys%2F02-adults-inpatients%2F03-instructions-guidance%2F2021%2FICD-10%2520converter.xlsx&amp;wdOrigin=BROWSELINK" TargetMode="External"/><Relationship Id="rId49" Type="http://schemas.openxmlformats.org/officeDocument/2006/relationships/image" Target="media/image12.jpeg"/><Relationship Id="rId57" Type="http://schemas.openxmlformats.org/officeDocument/2006/relationships/diagramQuickStyle" Target="diagrams/quickStyle2.xml"/><Relationship Id="rId10" Type="http://schemas.openxmlformats.org/officeDocument/2006/relationships/endnotes" Target="endnotes.xml"/><Relationship Id="rId31" Type="http://schemas.openxmlformats.org/officeDocument/2006/relationships/hyperlink" Target="https://digital.nhs.uk/services/organisation-data-service/data-search-and-export/csv-downloads/other-nhs-organisations" TargetMode="External"/><Relationship Id="rId44" Type="http://schemas.openxmlformats.org/officeDocument/2006/relationships/diagramLayout" Target="diagrams/layout1.xml"/><Relationship Id="rId52" Type="http://schemas.openxmlformats.org/officeDocument/2006/relationships/hyperlink" Target="https://digital.nhs.uk/developer/api-catalogue/demographics-batch-service" TargetMode="External"/><Relationship Id="rId60" Type="http://schemas.openxmlformats.org/officeDocument/2006/relationships/image" Target="media/image17.jpeg"/><Relationship Id="rId65" Type="http://schemas.openxmlformats.org/officeDocument/2006/relationships/diagramQuickStyle" Target="diagrams/quickStyle3.xml"/><Relationship Id="rId73" Type="http://schemas.microsoft.com/office/2007/relationships/diagramDrawing" Target="diagrams/drawing4.xml"/><Relationship Id="rId78" Type="http://schemas.microsoft.com/office/2007/relationships/diagramDrawing" Target="diagrams/drawing5.xml"/><Relationship Id="rId81" Type="http://schemas.openxmlformats.org/officeDocument/2006/relationships/diagramQuickStyle" Target="diagrams/quickStyle6.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patient@surveycoordination.com" TargetMode="External"/><Relationship Id="rId18" Type="http://schemas.openxmlformats.org/officeDocument/2006/relationships/hyperlink" Target="https://nhssurveys.org/surveys/survey/02-adults-inpatients/" TargetMode="External"/><Relationship Id="rId39" Type="http://schemas.openxmlformats.org/officeDocument/2006/relationships/hyperlink" Target="https://nhssurveys.org/surveys/survey/02-adults-inpatients/" TargetMode="External"/><Relationship Id="rId34" Type="http://schemas.openxmlformats.org/officeDocument/2006/relationships/image" Target="media/image6.png"/><Relationship Id="rId50" Type="http://schemas.openxmlformats.org/officeDocument/2006/relationships/image" Target="media/image13.jpeg"/><Relationship Id="rId55" Type="http://schemas.openxmlformats.org/officeDocument/2006/relationships/diagramData" Target="diagrams/data2.xml"/><Relationship Id="rId76" Type="http://schemas.openxmlformats.org/officeDocument/2006/relationships/diagramQuickStyle" Target="diagrams/quickStyle5.xml"/><Relationship Id="rId7" Type="http://schemas.openxmlformats.org/officeDocument/2006/relationships/settings" Target="settings.xml"/><Relationship Id="rId71" Type="http://schemas.openxmlformats.org/officeDocument/2006/relationships/diagramQuickStyle" Target="diagrams/quickStyle4.xml"/><Relationship Id="rId2" Type="http://schemas.openxmlformats.org/officeDocument/2006/relationships/customXml" Target="../customXml/item2.xml"/><Relationship Id="rId29" Type="http://schemas.openxmlformats.org/officeDocument/2006/relationships/hyperlink" Target="https://archive.datadictionary.nhs.uk/DD%20Release%20May%202024/data_elements/admission_method_code__hospital_provider_spell_.html" TargetMode="External"/><Relationship Id="rId24" Type="http://schemas.openxmlformats.org/officeDocument/2006/relationships/hyperlink" Target="https://www.datadictionary.nhs.uk/attributes/person_gender_code.html" TargetMode="External"/><Relationship Id="rId40" Type="http://schemas.openxmlformats.org/officeDocument/2006/relationships/image" Target="media/image7.png"/><Relationship Id="rId45" Type="http://schemas.openxmlformats.org/officeDocument/2006/relationships/diagramQuickStyle" Target="diagrams/quickStyle1.xml"/><Relationship Id="rId66" Type="http://schemas.openxmlformats.org/officeDocument/2006/relationships/diagramColors" Target="diagrams/colors3.xml"/><Relationship Id="rId8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hyperlink" Target="http://www.nhssurveys.org/contact" TargetMode="External"/><Relationship Id="rId2" Type="http://schemas.openxmlformats.org/officeDocument/2006/relationships/hyperlink" Target="#_For_in-house_trusts_1"/><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51887E35-EC78-4634-8846-40133A3C1E87}">
      <dgm:prSet phldrT="[Text]" custT="1"/>
      <dgm:spPr>
        <a:xfrm>
          <a:off x="1274439" y="1377"/>
          <a:ext cx="2878012" cy="364871"/>
        </a:xfrm>
        <a:ln>
          <a:solidFill>
            <a:srgbClr val="1B8961"/>
          </a:solidFill>
        </a:ln>
      </dgm:spPr>
      <dgm:t>
        <a:bodyPr/>
        <a:lstStyle/>
        <a:p>
          <a:r>
            <a:rPr lang="en-GB" sz="1000">
              <a:latin typeface="Arial" panose="020B0604020202020204" pitchFamily="34" charset="0"/>
              <a:cs typeface="Arial" panose="020B0604020202020204" pitchFamily="34" charset="0"/>
            </a:rPr>
            <a:t>Checks for deceased patients</a:t>
          </a:r>
        </a:p>
      </dgm:t>
      <dgm:extLst>
        <a:ext uri="{E40237B7-FDA0-4F09-8148-C483321AD2D9}">
          <dgm14:cNvPr xmlns:dgm14="http://schemas.microsoft.com/office/drawing/2010/diagram" id="0" name="" descr="Check for deceased service users, trust to conduct initial checks for deceased service users, DBS to check for deceased service users, Create a trace request file, submit the trace request file, trusts to receive response file from DBS." title="Flow chart for Deceased Service User checks"/>
        </a:ext>
      </dgm:extLst>
    </dgm:pt>
    <dgm:pt modelId="{34BC553D-B7C3-4CE5-BF8A-A0D1E2CFDFE1}" type="par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5272E70-334B-4314-98AE-3AA54B71A310}" type="sib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F52F8E4-8F16-4545-915E-E3BFCB7B9326}" type="asst">
      <dgm:prSet phldrT="[Text]" custT="1"/>
      <dgm:spPr>
        <a:xfrm>
          <a:off x="952948" y="656466"/>
          <a:ext cx="1615388"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Trust to conduct initial checks for deceased patients</a:t>
          </a:r>
        </a:p>
      </dgm:t>
    </dgm:pt>
    <dgm:pt modelId="{B868A461-BC32-44AC-84F9-A80BB5D3B5D1}" type="parTrans" cxnId="{0392AF74-391D-4442-AE3B-3F8BC3E6DA6E}">
      <dgm:prSet/>
      <dgm:spPr>
        <a:xfrm>
          <a:off x="2568337" y="366249"/>
          <a:ext cx="145108"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7AA99990-78D7-42D0-9766-F1B8836EE0CC}" type="sibTrans" cxnId="{0392AF74-391D-4442-AE3B-3F8BC3E6DA6E}">
      <dgm:prSet/>
      <dgm:spPr/>
      <dgm:t>
        <a:bodyPr/>
        <a:lstStyle/>
        <a:p>
          <a:endParaRPr lang="en-GB" sz="1000">
            <a:latin typeface="Arial" panose="020B0604020202020204" pitchFamily="34" charset="0"/>
            <a:cs typeface="Arial" panose="020B0604020202020204" pitchFamily="34" charset="0"/>
          </a:endParaRPr>
        </a:p>
      </dgm:t>
    </dgm:pt>
    <dgm:pt modelId="{9AF97450-855C-435E-845C-BC635BFE37B9}">
      <dgm:prSet phldrT="[Text]" custT="1"/>
      <dgm:spPr>
        <a:xfrm>
          <a:off x="2022452" y="1637675"/>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DBS to check for deceased patients</a:t>
          </a:r>
        </a:p>
      </dgm:t>
    </dgm:pt>
    <dgm:pt modelId="{8241AAAE-BA6F-45DA-A79E-8F9395BD6A53}" type="parTrans" cxnId="{081A5FD4-389F-4DDD-A6BF-F2E92060E098}">
      <dgm:prSet/>
      <dgm:spPr>
        <a:xfrm>
          <a:off x="2667725" y="366249"/>
          <a:ext cx="91440" cy="1271426"/>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9E6EE961-ECA3-4981-9900-209D7D1880A4}" type="sibTrans" cxnId="{081A5FD4-389F-4DDD-A6BF-F2E92060E098}">
      <dgm:prSet/>
      <dgm:spPr/>
      <dgm:t>
        <a:bodyPr/>
        <a:lstStyle/>
        <a:p>
          <a:endParaRPr lang="en-GB" sz="1000">
            <a:latin typeface="Arial" panose="020B0604020202020204" pitchFamily="34" charset="0"/>
            <a:cs typeface="Arial" panose="020B0604020202020204" pitchFamily="34" charset="0"/>
          </a:endParaRPr>
        </a:p>
      </dgm:t>
    </dgm:pt>
    <dgm:pt modelId="{C17475F2-FF93-4567-B3DB-426C334AA332}">
      <dgm:prSet custT="1"/>
      <dgm:spPr>
        <a:xfrm>
          <a:off x="2367949" y="261888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Create a trace request file</a:t>
          </a:r>
        </a:p>
      </dgm:t>
    </dgm:pt>
    <dgm:pt modelId="{17C26868-0CE6-4C1F-9749-5D3700151EE8}" type="parTrans" cxnId="{2A551C94-BC98-48BC-80CD-3F38141D18F0}">
      <dgm:prSet/>
      <dgm:spPr>
        <a:xfrm>
          <a:off x="2160651" y="2328668"/>
          <a:ext cx="207297"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2134BFBC-C78E-45BD-BA56-1CA326BE21B6}" type="sibTrans" cxnId="{2A551C94-BC98-48BC-80CD-3F38141D18F0}">
      <dgm:prSet/>
      <dgm:spPr/>
      <dgm:t>
        <a:bodyPr/>
        <a:lstStyle/>
        <a:p>
          <a:endParaRPr lang="en-GB" sz="1000">
            <a:latin typeface="Arial" panose="020B0604020202020204" pitchFamily="34" charset="0"/>
            <a:cs typeface="Arial" panose="020B0604020202020204" pitchFamily="34" charset="0"/>
          </a:endParaRPr>
        </a:p>
      </dgm:t>
    </dgm:pt>
    <dgm:pt modelId="{920FC368-D44A-4497-88B9-607508D55372}">
      <dgm:prSet custT="1"/>
      <dgm:spPr>
        <a:xfrm>
          <a:off x="2367949" y="360009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Submit the trace request file</a:t>
          </a:r>
        </a:p>
      </dgm:t>
    </dgm:pt>
    <dgm:pt modelId="{12D5B3E2-BAF0-45E7-ABF0-B091D4C66299}" type="parTrans" cxnId="{84180B0A-CD26-40A8-9334-A9EDF8347E98}">
      <dgm:prSet/>
      <dgm:spPr>
        <a:xfrm>
          <a:off x="2160651" y="2328668"/>
          <a:ext cx="207297" cy="1616922"/>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1D8C90F5-0BA1-4B6A-AD03-2EED820FBB5B}" type="sibTrans" cxnId="{84180B0A-CD26-40A8-9334-A9EDF8347E98}">
      <dgm:prSet/>
      <dgm:spPr/>
      <dgm:t>
        <a:bodyPr/>
        <a:lstStyle/>
        <a:p>
          <a:endParaRPr lang="en-GB" sz="1000">
            <a:latin typeface="Arial" panose="020B0604020202020204" pitchFamily="34" charset="0"/>
            <a:cs typeface="Arial" panose="020B0604020202020204" pitchFamily="34" charset="0"/>
          </a:endParaRPr>
        </a:p>
      </dgm:t>
    </dgm:pt>
    <dgm:pt modelId="{68702F6F-0E0A-4D9E-9FAE-68EFC2A1E846}">
      <dgm:prSet custT="1"/>
      <dgm:spPr>
        <a:xfrm>
          <a:off x="2367949" y="4581304"/>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Trust receives response file from DBS</a:t>
          </a:r>
        </a:p>
      </dgm:t>
    </dgm:pt>
    <dgm:pt modelId="{1502C7B0-C008-4516-BB1E-2A89AE3D3148}" type="parTrans" cxnId="{CFE82A40-27CC-46FF-A637-2C7B90461AD0}">
      <dgm:prSet/>
      <dgm:spPr>
        <a:xfrm>
          <a:off x="2160651" y="2328668"/>
          <a:ext cx="207297" cy="2598132"/>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AC173DD2-591B-4D4B-9FC9-091FFF58F223}" type="sibTrans" cxnId="{CFE82A40-27CC-46FF-A637-2C7B90461AD0}">
      <dgm:prSet/>
      <dgm:spPr/>
      <dgm:t>
        <a:bodyPr/>
        <a:lstStyle/>
        <a:p>
          <a:endParaRPr lang="en-GB" sz="1000">
            <a:latin typeface="Arial" panose="020B0604020202020204" pitchFamily="34" charset="0"/>
            <a:cs typeface="Arial" panose="020B0604020202020204" pitchFamily="34" charset="0"/>
          </a:endParaRPr>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182496" custScaleY="109145">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2265" custLinFactY="-79847" custLinFactNeighborX="69491" custLinFactNeighborY="-100000">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3"/>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3" custLinFactY="-82069" custLinFactNeighborX="68790" custLinFactNeighborY="-100000">
        <dgm:presLayoutVars>
          <dgm:chPref val="3"/>
        </dgm:presLayoutVars>
      </dgm:prSet>
      <dgm:spPr/>
    </dgm:pt>
    <dgm:pt modelId="{24D659B1-833B-4058-B349-7A9C12F312E7}" type="pres">
      <dgm:prSet presAssocID="{C17475F2-FF93-4567-B3DB-426C334AA332}" presName="rootConnector" presStyleLbl="node3" presStyleIdx="0" presStyleCnt="3"/>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3"/>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3" custScaleX="102090" custLinFactY="-82816" custLinFactNeighborX="69043" custLinFactNeighborY="-100000">
        <dgm:presLayoutVars>
          <dgm:chPref val="3"/>
        </dgm:presLayoutVars>
      </dgm:prSet>
      <dgm:spPr/>
    </dgm:pt>
    <dgm:pt modelId="{80878248-E1E6-454E-8101-6239469B5F79}" type="pres">
      <dgm:prSet presAssocID="{920FC368-D44A-4497-88B9-607508D55372}" presName="rootConnector" presStyleLbl="node3" presStyleIdx="1" presStyleCnt="3"/>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3"/>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3" custLinFactY="-84206" custLinFactNeighborX="69122" custLinFactNeighborY="-100000">
        <dgm:presLayoutVars>
          <dgm:chPref val="3"/>
        </dgm:presLayoutVars>
      </dgm:prSet>
      <dgm:spPr/>
    </dgm:pt>
    <dgm:pt modelId="{DD300F87-4568-4D54-86FD-3D196D372AF8}" type="pres">
      <dgm:prSet presAssocID="{68702F6F-0E0A-4D9E-9FAE-68EFC2A1E846}" presName="rootConnector" presStyleLbl="node3" presStyleIdx="2" presStyleCnt="3"/>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25304" custScaleY="132670" custLinFactNeighborX="-5077" custLinFactNeighborY="-25386">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4AACB806-6DAC-4C6F-980E-8CCEE1134523}" type="presOf" srcId="{9AF97450-855C-435E-845C-BC635BFE37B9}" destId="{904734B2-2C00-484E-A606-588CB17AA8B7}" srcOrd="1" destOrd="0" presId="urn:microsoft.com/office/officeart/2005/8/layout/orgChart1"/>
    <dgm:cxn modelId="{84180B0A-CD26-40A8-9334-A9EDF8347E98}" srcId="{9AF97450-855C-435E-845C-BC635BFE37B9}" destId="{920FC368-D44A-4497-88B9-607508D55372}" srcOrd="1" destOrd="0" parTransId="{12D5B3E2-BAF0-45E7-ABF0-B091D4C66299}" sibTransId="{1D8C90F5-0BA1-4B6A-AD03-2EED820FBB5B}"/>
    <dgm:cxn modelId="{B4BD821F-3429-43D1-8885-B2434331FD7A}" type="presOf" srcId="{68702F6F-0E0A-4D9E-9FAE-68EFC2A1E846}" destId="{DD300F87-4568-4D54-86FD-3D196D372AF8}" srcOrd="1" destOrd="0" presId="urn:microsoft.com/office/officeart/2005/8/layout/orgChart1"/>
    <dgm:cxn modelId="{AAC0492C-A614-4E36-89EB-0E520290DDCC}" type="presOf" srcId="{DE1B7F99-64FB-47BE-9B8E-BEFFDC2C6685}" destId="{6296606A-6D8C-4B33-A574-4D58D97A32AD}" srcOrd="0" destOrd="0" presId="urn:microsoft.com/office/officeart/2005/8/layout/orgChart1"/>
    <dgm:cxn modelId="{83ACCC3E-F70B-40D5-AD1A-55059D1425C5}" type="presOf" srcId="{51887E35-EC78-4634-8846-40133A3C1E87}" destId="{DC15E88A-23D1-40B9-9C1B-BB634556FABA}"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72B1F245-CD54-4D49-ACFD-1B3177B72C98}" type="presOf" srcId="{9AF97450-855C-435E-845C-BC635BFE37B9}" destId="{01D95BA3-3BEA-4219-915A-94292EE61B69}" srcOrd="0" destOrd="0" presId="urn:microsoft.com/office/officeart/2005/8/layout/orgChart1"/>
    <dgm:cxn modelId="{73121B6D-9BC7-45CB-97EC-953393503DA4}" type="presOf" srcId="{12D5B3E2-BAF0-45E7-ABF0-B091D4C66299}" destId="{8EE7A45E-8B5C-4EEE-9879-71D0D82880B2}"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963C4486-245B-446F-B3B7-E2A2159B0FE5}" type="presOf" srcId="{B868A461-BC32-44AC-84F9-A80BB5D3B5D1}" destId="{BF9C8963-D1D6-42CC-BD7B-61DC4AF3FC93}"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1DAFBE9A-E4D7-483F-8586-C98BFBF3F95C}" type="presOf" srcId="{DF52F8E4-8F16-4545-915E-E3BFCB7B9326}" destId="{AD5B976A-B2C3-4F64-B683-19E976C18366}" srcOrd="1" destOrd="0" presId="urn:microsoft.com/office/officeart/2005/8/layout/orgChart1"/>
    <dgm:cxn modelId="{51AE4AA3-0A17-4EEE-ADEB-29E8F1D12831}" type="presOf" srcId="{920FC368-D44A-4497-88B9-607508D55372}" destId="{9EAEFEDE-3FDD-4A48-BE89-7703A739C30F}" srcOrd="0" destOrd="0" presId="urn:microsoft.com/office/officeart/2005/8/layout/orgChart1"/>
    <dgm:cxn modelId="{27003EA8-06F7-4E86-AE80-7E8DB6784702}" type="presOf" srcId="{1502C7B0-C008-4516-BB1E-2A89AE3D3148}" destId="{FB8737F1-1BE0-4687-8928-D73E27CE9E5E}" srcOrd="0" destOrd="0" presId="urn:microsoft.com/office/officeart/2005/8/layout/orgChart1"/>
    <dgm:cxn modelId="{C238B1B1-6FDB-4952-A0D6-3429A9F907E5}" type="presOf" srcId="{C17475F2-FF93-4567-B3DB-426C334AA332}" destId="{A4F03D62-762D-4A22-B898-8F66EB2C8D96}" srcOrd="0" destOrd="0" presId="urn:microsoft.com/office/officeart/2005/8/layout/orgChart1"/>
    <dgm:cxn modelId="{9BCB2EB3-6A51-4F26-B106-1F1E1875F2F7}" type="presOf" srcId="{17C26868-0CE6-4C1F-9749-5D3700151EE8}" destId="{5DFD66A7-73DF-4B21-BBB0-1A813BF743BB}" srcOrd="0" destOrd="0" presId="urn:microsoft.com/office/officeart/2005/8/layout/orgChart1"/>
    <dgm:cxn modelId="{A21991B3-9933-43EF-96A1-CD0F28D10372}" type="presOf" srcId="{920FC368-D44A-4497-88B9-607508D55372}" destId="{80878248-E1E6-454E-8101-6239469B5F79}" srcOrd="1" destOrd="0" presId="urn:microsoft.com/office/officeart/2005/8/layout/orgChart1"/>
    <dgm:cxn modelId="{3296E1BE-6CA4-436E-96B5-EB4E47E471A9}" srcId="{DE1B7F99-64FB-47BE-9B8E-BEFFDC2C6685}" destId="{51887E35-EC78-4634-8846-40133A3C1E87}" srcOrd="0" destOrd="0" parTransId="{34BC553D-B7C3-4CE5-BF8A-A0D1E2CFDFE1}" sibTransId="{D5272E70-334B-4314-98AE-3AA54B71A310}"/>
    <dgm:cxn modelId="{F7C36ACF-A75E-4789-A700-E7A9C93E587D}" type="presOf" srcId="{68702F6F-0E0A-4D9E-9FAE-68EFC2A1E846}" destId="{57E1C4C8-42B7-4841-AA6E-B3DBC84844E1}" srcOrd="0" destOrd="0" presId="urn:microsoft.com/office/officeart/2005/8/layout/orgChart1"/>
    <dgm:cxn modelId="{E799D2D1-CAF0-4984-A4B1-A954A137D706}" type="presOf" srcId="{DF52F8E4-8F16-4545-915E-E3BFCB7B9326}" destId="{0B93AA29-193D-419C-9D01-4092C589F464}" srcOrd="0"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669A4DD6-6F33-4F7B-BBE7-9F27A31AEEAA}" type="presOf" srcId="{8241AAAE-BA6F-45DA-A79E-8F9395BD6A53}" destId="{5333BCA4-2C39-46B6-A6EC-EB36790A4593}" srcOrd="0" destOrd="0" presId="urn:microsoft.com/office/officeart/2005/8/layout/orgChart1"/>
    <dgm:cxn modelId="{2350ADE3-4368-4533-8C83-655E15DA879D}" type="presOf" srcId="{51887E35-EC78-4634-8846-40133A3C1E87}" destId="{6506076A-9EC6-46E1-92B5-06C3D59BFB71}" srcOrd="1" destOrd="0" presId="urn:microsoft.com/office/officeart/2005/8/layout/orgChart1"/>
    <dgm:cxn modelId="{7B1A89EB-1885-4835-8201-2BF7C203382E}" type="presOf" srcId="{C17475F2-FF93-4567-B3DB-426C334AA332}" destId="{24D659B1-833B-4058-B349-7A9C12F312E7}" srcOrd="1" destOrd="0" presId="urn:microsoft.com/office/officeart/2005/8/layout/orgChart1"/>
    <dgm:cxn modelId="{BE455778-43A5-4EB0-A198-FBED6C31760B}" type="presParOf" srcId="{6296606A-6D8C-4B33-A574-4D58D97A32AD}" destId="{FC2D6499-EB3A-4F4C-9D57-C02745BEA330}" srcOrd="0" destOrd="0" presId="urn:microsoft.com/office/officeart/2005/8/layout/orgChart1"/>
    <dgm:cxn modelId="{48DC7E37-C847-4CBD-959A-9E620916006B}" type="presParOf" srcId="{FC2D6499-EB3A-4F4C-9D57-C02745BEA330}" destId="{055A5CA0-EFF5-4CA2-AAA6-4984B8C6F40E}" srcOrd="0" destOrd="0" presId="urn:microsoft.com/office/officeart/2005/8/layout/orgChart1"/>
    <dgm:cxn modelId="{5B07D4C1-44AA-4481-82F8-4D4D3808DAB2}" type="presParOf" srcId="{055A5CA0-EFF5-4CA2-AAA6-4984B8C6F40E}" destId="{DC15E88A-23D1-40B9-9C1B-BB634556FABA}" srcOrd="0" destOrd="0" presId="urn:microsoft.com/office/officeart/2005/8/layout/orgChart1"/>
    <dgm:cxn modelId="{A431A610-79EF-46D2-B4D4-6077ED01832B}" type="presParOf" srcId="{055A5CA0-EFF5-4CA2-AAA6-4984B8C6F40E}" destId="{6506076A-9EC6-46E1-92B5-06C3D59BFB71}" srcOrd="1" destOrd="0" presId="urn:microsoft.com/office/officeart/2005/8/layout/orgChart1"/>
    <dgm:cxn modelId="{FDB0A466-95B1-4F30-AE26-B31EFEB7FF36}" type="presParOf" srcId="{FC2D6499-EB3A-4F4C-9D57-C02745BEA330}" destId="{EED3A0D3-24F9-4654-8260-E9FD7C5FC1FA}" srcOrd="1" destOrd="0" presId="urn:microsoft.com/office/officeart/2005/8/layout/orgChart1"/>
    <dgm:cxn modelId="{35E78CD6-494B-45D0-9547-B5F7B18CA28C}" type="presParOf" srcId="{EED3A0D3-24F9-4654-8260-E9FD7C5FC1FA}" destId="{5333BCA4-2C39-46B6-A6EC-EB36790A4593}" srcOrd="0" destOrd="0" presId="urn:microsoft.com/office/officeart/2005/8/layout/orgChart1"/>
    <dgm:cxn modelId="{F246A9BB-AC88-4A85-8ADF-710CF1931E51}" type="presParOf" srcId="{EED3A0D3-24F9-4654-8260-E9FD7C5FC1FA}" destId="{DF4AF3D7-D8D6-4E03-808E-8CED7F859AE6}" srcOrd="1" destOrd="0" presId="urn:microsoft.com/office/officeart/2005/8/layout/orgChart1"/>
    <dgm:cxn modelId="{A956EFA0-F784-497C-BCC1-20BE34F0C83C}" type="presParOf" srcId="{DF4AF3D7-D8D6-4E03-808E-8CED7F859AE6}" destId="{6DDB0142-3E8A-4C8C-A518-2FD3946FB826}" srcOrd="0" destOrd="0" presId="urn:microsoft.com/office/officeart/2005/8/layout/orgChart1"/>
    <dgm:cxn modelId="{3C017DFC-1DC3-40BD-882A-78087A848F50}" type="presParOf" srcId="{6DDB0142-3E8A-4C8C-A518-2FD3946FB826}" destId="{01D95BA3-3BEA-4219-915A-94292EE61B69}" srcOrd="0" destOrd="0" presId="urn:microsoft.com/office/officeart/2005/8/layout/orgChart1"/>
    <dgm:cxn modelId="{75ED67DD-C97F-4AF0-A3CF-AACB0B184B8B}" type="presParOf" srcId="{6DDB0142-3E8A-4C8C-A518-2FD3946FB826}" destId="{904734B2-2C00-484E-A606-588CB17AA8B7}" srcOrd="1" destOrd="0" presId="urn:microsoft.com/office/officeart/2005/8/layout/orgChart1"/>
    <dgm:cxn modelId="{D632FA45-755F-48B7-9475-15E22195A08C}" type="presParOf" srcId="{DF4AF3D7-D8D6-4E03-808E-8CED7F859AE6}" destId="{1F10D957-AEE0-4699-B8F4-35505D05145C}" srcOrd="1" destOrd="0" presId="urn:microsoft.com/office/officeart/2005/8/layout/orgChart1"/>
    <dgm:cxn modelId="{94AE6318-2C1F-4A7D-AB97-E76FFB4E58A5}" type="presParOf" srcId="{1F10D957-AEE0-4699-B8F4-35505D05145C}" destId="{5DFD66A7-73DF-4B21-BBB0-1A813BF743BB}" srcOrd="0" destOrd="0" presId="urn:microsoft.com/office/officeart/2005/8/layout/orgChart1"/>
    <dgm:cxn modelId="{59350C93-EF6C-4237-8F85-8C025F0266F5}" type="presParOf" srcId="{1F10D957-AEE0-4699-B8F4-35505D05145C}" destId="{CA261D7B-BD0D-4CAE-992A-3193495823B9}" srcOrd="1" destOrd="0" presId="urn:microsoft.com/office/officeart/2005/8/layout/orgChart1"/>
    <dgm:cxn modelId="{892CD809-6E28-4A42-B9A2-88A39A156434}" type="presParOf" srcId="{CA261D7B-BD0D-4CAE-992A-3193495823B9}" destId="{3D410E59-5B19-4694-B038-D0D9AA13DBB5}" srcOrd="0" destOrd="0" presId="urn:microsoft.com/office/officeart/2005/8/layout/orgChart1"/>
    <dgm:cxn modelId="{7B4A348D-1802-4F4C-A414-DF5E536A4132}" type="presParOf" srcId="{3D410E59-5B19-4694-B038-D0D9AA13DBB5}" destId="{A4F03D62-762D-4A22-B898-8F66EB2C8D96}" srcOrd="0" destOrd="0" presId="urn:microsoft.com/office/officeart/2005/8/layout/orgChart1"/>
    <dgm:cxn modelId="{5BD919EF-4B2D-4E38-A0B3-AA4C2AE80410}" type="presParOf" srcId="{3D410E59-5B19-4694-B038-D0D9AA13DBB5}" destId="{24D659B1-833B-4058-B349-7A9C12F312E7}" srcOrd="1" destOrd="0" presId="urn:microsoft.com/office/officeart/2005/8/layout/orgChart1"/>
    <dgm:cxn modelId="{74292178-E261-473C-941B-C45BDB69BEAC}" type="presParOf" srcId="{CA261D7B-BD0D-4CAE-992A-3193495823B9}" destId="{E14BB132-5660-4A54-A11D-2F57F2EA47ED}" srcOrd="1" destOrd="0" presId="urn:microsoft.com/office/officeart/2005/8/layout/orgChart1"/>
    <dgm:cxn modelId="{76374182-D646-412E-B28D-AC6D9470DBB6}" type="presParOf" srcId="{CA261D7B-BD0D-4CAE-992A-3193495823B9}" destId="{0D019E8F-96D8-42D0-B397-0FDEAE9DDEEB}" srcOrd="2" destOrd="0" presId="urn:microsoft.com/office/officeart/2005/8/layout/orgChart1"/>
    <dgm:cxn modelId="{555E2C52-8EBA-4D6C-AF43-67F5246593CD}" type="presParOf" srcId="{1F10D957-AEE0-4699-B8F4-35505D05145C}" destId="{8EE7A45E-8B5C-4EEE-9879-71D0D82880B2}" srcOrd="2" destOrd="0" presId="urn:microsoft.com/office/officeart/2005/8/layout/orgChart1"/>
    <dgm:cxn modelId="{4FA8AE4E-B6F0-47CF-9C87-DE57FEA4E7EF}" type="presParOf" srcId="{1F10D957-AEE0-4699-B8F4-35505D05145C}" destId="{087C1CC8-1634-459A-8F29-103838A39945}" srcOrd="3" destOrd="0" presId="urn:microsoft.com/office/officeart/2005/8/layout/orgChart1"/>
    <dgm:cxn modelId="{2ACA8C87-A7CD-405C-A1E0-391DF561919B}" type="presParOf" srcId="{087C1CC8-1634-459A-8F29-103838A39945}" destId="{07BDF82E-41FC-4FEC-9186-E50EE0279361}" srcOrd="0" destOrd="0" presId="urn:microsoft.com/office/officeart/2005/8/layout/orgChart1"/>
    <dgm:cxn modelId="{9167F01E-9052-44C5-8A42-4D41155AB1FA}" type="presParOf" srcId="{07BDF82E-41FC-4FEC-9186-E50EE0279361}" destId="{9EAEFEDE-3FDD-4A48-BE89-7703A739C30F}" srcOrd="0" destOrd="0" presId="urn:microsoft.com/office/officeart/2005/8/layout/orgChart1"/>
    <dgm:cxn modelId="{1F79B540-0E80-4698-BB6D-C1FA776ACC76}" type="presParOf" srcId="{07BDF82E-41FC-4FEC-9186-E50EE0279361}" destId="{80878248-E1E6-454E-8101-6239469B5F79}" srcOrd="1" destOrd="0" presId="urn:microsoft.com/office/officeart/2005/8/layout/orgChart1"/>
    <dgm:cxn modelId="{E81BDC8E-71A6-437D-807D-64DE15EE7CD4}" type="presParOf" srcId="{087C1CC8-1634-459A-8F29-103838A39945}" destId="{700AFD88-0987-4E7C-B4B6-6B8A18165B2C}" srcOrd="1" destOrd="0" presId="urn:microsoft.com/office/officeart/2005/8/layout/orgChart1"/>
    <dgm:cxn modelId="{C6145D5F-6055-4368-BA94-6AD9A8460B5C}" type="presParOf" srcId="{087C1CC8-1634-459A-8F29-103838A39945}" destId="{BB638D05-B6A2-45A2-8EDF-EB60E20D801D}" srcOrd="2" destOrd="0" presId="urn:microsoft.com/office/officeart/2005/8/layout/orgChart1"/>
    <dgm:cxn modelId="{BAE9F22F-3C8A-465B-A6A9-1AA9E0F65CD7}" type="presParOf" srcId="{1F10D957-AEE0-4699-B8F4-35505D05145C}" destId="{FB8737F1-1BE0-4687-8928-D73E27CE9E5E}" srcOrd="4" destOrd="0" presId="urn:microsoft.com/office/officeart/2005/8/layout/orgChart1"/>
    <dgm:cxn modelId="{0542970B-A38A-4F8D-89F0-391C1595ED57}" type="presParOf" srcId="{1F10D957-AEE0-4699-B8F4-35505D05145C}" destId="{FDFB54F5-D09E-469F-A1AD-1639D4BBEDB5}" srcOrd="5" destOrd="0" presId="urn:microsoft.com/office/officeart/2005/8/layout/orgChart1"/>
    <dgm:cxn modelId="{32513A1E-499A-4814-A2AE-F879BF262697}" type="presParOf" srcId="{FDFB54F5-D09E-469F-A1AD-1639D4BBEDB5}" destId="{4F2E320C-5A33-456C-A28E-FF9842C498A6}" srcOrd="0" destOrd="0" presId="urn:microsoft.com/office/officeart/2005/8/layout/orgChart1"/>
    <dgm:cxn modelId="{A89A47A5-CE37-4397-8820-07DE44233DCD}" type="presParOf" srcId="{4F2E320C-5A33-456C-A28E-FF9842C498A6}" destId="{57E1C4C8-42B7-4841-AA6E-B3DBC84844E1}" srcOrd="0" destOrd="0" presId="urn:microsoft.com/office/officeart/2005/8/layout/orgChart1"/>
    <dgm:cxn modelId="{333B5B28-2410-4CD1-B11F-75B1C75E7D3E}" type="presParOf" srcId="{4F2E320C-5A33-456C-A28E-FF9842C498A6}" destId="{DD300F87-4568-4D54-86FD-3D196D372AF8}" srcOrd="1" destOrd="0" presId="urn:microsoft.com/office/officeart/2005/8/layout/orgChart1"/>
    <dgm:cxn modelId="{492A4EDB-5993-4342-8D90-F50AE1637D8D}" type="presParOf" srcId="{FDFB54F5-D09E-469F-A1AD-1639D4BBEDB5}" destId="{C48B3338-43D0-4175-AFF6-D4A5DA17D0EE}" srcOrd="1" destOrd="0" presId="urn:microsoft.com/office/officeart/2005/8/layout/orgChart1"/>
    <dgm:cxn modelId="{62970824-BBDA-4310-9AFF-400D1FAE38EE}" type="presParOf" srcId="{FDFB54F5-D09E-469F-A1AD-1639D4BBEDB5}" destId="{C525909D-1E35-4609-9FCC-ACA73BC295AC}" srcOrd="2" destOrd="0" presId="urn:microsoft.com/office/officeart/2005/8/layout/orgChart1"/>
    <dgm:cxn modelId="{E575E4B0-F3A8-4496-8AF4-B8AA20B02008}" type="presParOf" srcId="{DF4AF3D7-D8D6-4E03-808E-8CED7F859AE6}" destId="{3343B731-3166-4D3D-81B5-2F1B04C27198}" srcOrd="2" destOrd="0" presId="urn:microsoft.com/office/officeart/2005/8/layout/orgChart1"/>
    <dgm:cxn modelId="{5C07D36E-C9CA-49CC-AE15-56715569EAC7}" type="presParOf" srcId="{FC2D6499-EB3A-4F4C-9D57-C02745BEA330}" destId="{C0C2BC2E-FECB-4187-BE13-E47937915996}" srcOrd="2" destOrd="0" presId="urn:microsoft.com/office/officeart/2005/8/layout/orgChart1"/>
    <dgm:cxn modelId="{CE776403-F268-4FA1-BE0A-F2E4E1608E50}" type="presParOf" srcId="{C0C2BC2E-FECB-4187-BE13-E47937915996}" destId="{BF9C8963-D1D6-42CC-BD7B-61DC4AF3FC93}" srcOrd="0" destOrd="0" presId="urn:microsoft.com/office/officeart/2005/8/layout/orgChart1"/>
    <dgm:cxn modelId="{7C8C9656-CFF1-4461-BF5E-ABAA47244F60}" type="presParOf" srcId="{C0C2BC2E-FECB-4187-BE13-E47937915996}" destId="{D07D0433-877C-402D-9230-65CCDB0837CB}" srcOrd="1" destOrd="0" presId="urn:microsoft.com/office/officeart/2005/8/layout/orgChart1"/>
    <dgm:cxn modelId="{E243EE9C-44B7-4FC2-808A-190564BFB100}" type="presParOf" srcId="{D07D0433-877C-402D-9230-65CCDB0837CB}" destId="{EC03380C-AC16-414E-A5AC-23597D53FD6D}" srcOrd="0" destOrd="0" presId="urn:microsoft.com/office/officeart/2005/8/layout/orgChart1"/>
    <dgm:cxn modelId="{F375FD95-C4EA-4E0D-89D5-18ACABD1B4A2}" type="presParOf" srcId="{EC03380C-AC16-414E-A5AC-23597D53FD6D}" destId="{0B93AA29-193D-419C-9D01-4092C589F464}" srcOrd="0" destOrd="0" presId="urn:microsoft.com/office/officeart/2005/8/layout/orgChart1"/>
    <dgm:cxn modelId="{EAF8C9EA-91DA-4CF6-B8DD-B7BEA1694EA9}" type="presParOf" srcId="{EC03380C-AC16-414E-A5AC-23597D53FD6D}" destId="{AD5B976A-B2C3-4F64-B683-19E976C18366}" srcOrd="1" destOrd="0" presId="urn:microsoft.com/office/officeart/2005/8/layout/orgChart1"/>
    <dgm:cxn modelId="{F57ABC36-15E8-410D-840E-338FBFBCFF4E}" type="presParOf" srcId="{D07D0433-877C-402D-9230-65CCDB0837CB}" destId="{A533EC85-E32B-43E4-AA98-11A900921F16}" srcOrd="1" destOrd="0" presId="urn:microsoft.com/office/officeart/2005/8/layout/orgChart1"/>
    <dgm:cxn modelId="{BF282A95-6C38-48AD-8BDE-A31DF169FB15}"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334855-776E-4421-8CE2-91C1EB9C4D0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4BAB6AEE-CE0F-4415-8BFC-148BC61DD10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1 </a:t>
          </a:r>
          <a:r>
            <a:rPr lang="en-GB" sz="1100">
              <a:solidFill>
                <a:srgbClr val="4D4639"/>
              </a:solidFill>
              <a:latin typeface="Arial" panose="020B0604020202020204" pitchFamily="34" charset="0"/>
              <a:cs typeface="Arial" panose="020B0604020202020204" pitchFamily="34" charset="0"/>
            </a:rPr>
            <a:t>- if 2 weeks has passed since 1st checks</a:t>
          </a:r>
        </a:p>
      </dgm:t>
    </dgm:pt>
    <dgm:pt modelId="{7D88F7D4-5B9C-4C90-87F7-471F353F208E}" type="parTrans" cxnId="{9F4F24F0-B900-41EB-A0E8-97CB6505351C}">
      <dgm:prSet/>
      <dgm:spPr/>
      <dgm:t>
        <a:bodyPr/>
        <a:lstStyle/>
        <a:p>
          <a:endParaRPr lang="en-GB">
            <a:latin typeface="Arial" panose="020B0604020202020204" pitchFamily="34" charset="0"/>
            <a:cs typeface="Arial" panose="020B0604020202020204" pitchFamily="34" charset="0"/>
          </a:endParaRPr>
        </a:p>
      </dgm:t>
    </dgm:pt>
    <dgm:pt modelId="{A2A75707-CC72-45E6-B716-1E0228780242}" type="sibTrans" cxnId="{9F4F24F0-B900-41EB-A0E8-97CB6505351C}">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B181A9A9-AAD5-4762-9C48-5F889F820650}">
      <dgm:prSet phldrT="[Tex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FAC1B4C9-2E40-443F-B64B-027EBAC6E8CB}" type="par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3A486885-E398-42FB-90A9-E6173F9121AB}" type="sib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75E619E9-E80A-4EBF-B8BE-00B96751519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2</a:t>
          </a:r>
        </a:p>
      </dgm:t>
    </dgm:pt>
    <dgm:pt modelId="{25D365EB-37D5-4FAE-A86C-A9CFBE081457}" type="parTrans" cxnId="{B2D3E435-A632-45F7-A7E1-200E0D74B039}">
      <dgm:prSet/>
      <dgm:spPr/>
      <dgm:t>
        <a:bodyPr/>
        <a:lstStyle/>
        <a:p>
          <a:endParaRPr lang="en-GB">
            <a:latin typeface="Arial" panose="020B0604020202020204" pitchFamily="34" charset="0"/>
            <a:cs typeface="Arial" panose="020B0604020202020204" pitchFamily="34" charset="0"/>
          </a:endParaRPr>
        </a:p>
      </dgm:t>
    </dgm:pt>
    <dgm:pt modelId="{B0B29DD8-AB77-4E50-B7BC-8BBDF31E08B7}" type="sibTrans" cxnId="{B2D3E435-A632-45F7-A7E1-200E0D74B039}">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CF4DBFCA-8036-4234-A6C7-2F98F513DEEF}">
      <dgm:prSet phldrT="[Tex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B8AF1C11-6742-4CE3-A8EC-51E20641A232}" type="par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BA41E469-E1DA-40AD-BDDC-DC0A181E2DC2}" type="sib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75E7F2DD-498E-4AED-B88E-7347AA5D38D0}">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3</a:t>
          </a:r>
        </a:p>
      </dgm:t>
    </dgm:pt>
    <dgm:pt modelId="{4B884C7B-0C56-40EC-BC1A-289EF8E395D0}" type="par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84ADB248-DD69-4B30-BBC1-ABCA2B88E0A1}" type="sib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D7CECEDC-C816-4143-8045-D39B68ED7287}">
      <dgm:prSet phldrT="[Text]"/>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0E28E0EE-F5DF-43AE-B9D9-D45E7AD803C7}" type="par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EDAF1802-EBE6-4ACF-8B96-100A1C29CF42}" type="sib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196CED85-450D-432E-830D-D688D9F393EC}">
      <dgm:prSe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Drawing sample</a:t>
          </a:r>
        </a:p>
      </dgm:t>
    </dgm:pt>
    <dgm:pt modelId="{B7A98C76-2F7F-455E-9493-903E4ED1F380}" type="parTrans" cxnId="{F7924A87-163F-45FF-8389-1BE9A62C46D3}">
      <dgm:prSet/>
      <dgm:spPr/>
      <dgm:t>
        <a:bodyPr/>
        <a:lstStyle/>
        <a:p>
          <a:endParaRPr lang="en-GB"/>
        </a:p>
      </dgm:t>
    </dgm:pt>
    <dgm:pt modelId="{9E6390F8-2F53-4B90-B1D9-E664BD7F2BA8}" type="sibTrans" cxnId="{F7924A87-163F-45FF-8389-1BE9A62C46D3}">
      <dgm:prSet/>
      <dgm:spPr>
        <a:solidFill>
          <a:srgbClr val="007B4E"/>
        </a:solidFill>
      </dgm:spPr>
      <dgm:t>
        <a:bodyPr/>
        <a:lstStyle/>
        <a:p>
          <a:endParaRPr lang="en-GB"/>
        </a:p>
      </dgm:t>
    </dgm:pt>
    <dgm:pt modelId="{6A0FF77E-5E1D-4DB1-9E59-AF00E6957A98}">
      <dgm:prSe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required</a:t>
          </a:r>
        </a:p>
      </dgm:t>
    </dgm:pt>
    <dgm:pt modelId="{782DEC5F-22C1-4321-9533-3E05FAA915F9}" type="parTrans" cxnId="{92807200-E974-4EE5-A8F0-AB970A7B532B}">
      <dgm:prSet/>
      <dgm:spPr/>
      <dgm:t>
        <a:bodyPr/>
        <a:lstStyle/>
        <a:p>
          <a:endParaRPr lang="en-GB"/>
        </a:p>
      </dgm:t>
    </dgm:pt>
    <dgm:pt modelId="{396C9787-FF88-4418-B9CA-1051129C7227}" type="sibTrans" cxnId="{92807200-E974-4EE5-A8F0-AB970A7B532B}">
      <dgm:prSet/>
      <dgm:spPr/>
      <dgm:t>
        <a:bodyPr/>
        <a:lstStyle/>
        <a:p>
          <a:endParaRPr lang="en-GB"/>
        </a:p>
      </dgm:t>
    </dgm:pt>
    <dgm:pt modelId="{1CFFB971-C4A2-4BBB-AFA9-8949F29FC964}">
      <dgm:prSe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Local check required</a:t>
          </a:r>
        </a:p>
      </dgm:t>
    </dgm:pt>
    <dgm:pt modelId="{0DAC648A-524D-419B-839B-6078B52C3B7B}" type="parTrans" cxnId="{F493C81F-4988-49CA-B828-2128C6D60D95}">
      <dgm:prSet/>
      <dgm:spPr/>
      <dgm:t>
        <a:bodyPr/>
        <a:lstStyle/>
        <a:p>
          <a:endParaRPr lang="en-GB"/>
        </a:p>
      </dgm:t>
    </dgm:pt>
    <dgm:pt modelId="{A9FA1828-7021-46D1-ADD8-AEFD627C28C6}" type="sibTrans" cxnId="{F493C81F-4988-49CA-B828-2128C6D60D95}">
      <dgm:prSet/>
      <dgm:spPr/>
      <dgm:t>
        <a:bodyPr/>
        <a:lstStyle/>
        <a:p>
          <a:endParaRPr lang="en-GB"/>
        </a:p>
      </dgm:t>
    </dgm:pt>
    <dgm:pt modelId="{C9617501-3400-4C1C-BD35-00639FB363FF}" type="pres">
      <dgm:prSet presAssocID="{6D334855-776E-4421-8CE2-91C1EB9C4D06}" presName="CompostProcess" presStyleCnt="0">
        <dgm:presLayoutVars>
          <dgm:dir/>
          <dgm:resizeHandles val="exact"/>
        </dgm:presLayoutVars>
      </dgm:prSet>
      <dgm:spPr/>
    </dgm:pt>
    <dgm:pt modelId="{BE885983-63A0-4384-A517-3009D8446C84}" type="pres">
      <dgm:prSet presAssocID="{6D334855-776E-4421-8CE2-91C1EB9C4D06}" presName="arrow" presStyleLbl="bgShp" presStyleIdx="0" presStyleCnt="1"/>
      <dgm:spPr>
        <a:solidFill>
          <a:srgbClr val="007B4E"/>
        </a:solidFill>
      </dgm:spPr>
    </dgm:pt>
    <dgm:pt modelId="{306AB7B6-C67A-42CA-A7FE-10F1B34225E0}" type="pres">
      <dgm:prSet presAssocID="{6D334855-776E-4421-8CE2-91C1EB9C4D06}" presName="linearProcess" presStyleCnt="0"/>
      <dgm:spPr/>
    </dgm:pt>
    <dgm:pt modelId="{0DD39AC6-0AEE-47EC-85AA-BD6A5F398094}" type="pres">
      <dgm:prSet presAssocID="{196CED85-450D-432E-830D-D688D9F393EC}" presName="textNode" presStyleLbl="node1" presStyleIdx="0" presStyleCnt="4" custScaleY="114262">
        <dgm:presLayoutVars>
          <dgm:bulletEnabled val="1"/>
        </dgm:presLayoutVars>
      </dgm:prSet>
      <dgm:spPr/>
    </dgm:pt>
    <dgm:pt modelId="{2CFF3D31-C901-4B92-8F41-5787A7808E2D}" type="pres">
      <dgm:prSet presAssocID="{9E6390F8-2F53-4B90-B1D9-E664BD7F2BA8}" presName="sibTrans" presStyleCnt="0"/>
      <dgm:spPr/>
    </dgm:pt>
    <dgm:pt modelId="{3C710EE0-58AC-4B94-8706-9CF26D839F9E}" type="pres">
      <dgm:prSet presAssocID="{4BAB6AEE-CE0F-4415-8BFC-148BC61DD108}" presName="textNode" presStyleLbl="node1" presStyleIdx="1" presStyleCnt="4" custScaleY="114261">
        <dgm:presLayoutVars>
          <dgm:bulletEnabled val="1"/>
        </dgm:presLayoutVars>
      </dgm:prSet>
      <dgm:spPr/>
    </dgm:pt>
    <dgm:pt modelId="{735180F2-85BB-451A-B226-FAC8FEA2B0BB}" type="pres">
      <dgm:prSet presAssocID="{A2A75707-CC72-45E6-B716-1E0228780242}" presName="sibTrans" presStyleCnt="0"/>
      <dgm:spPr/>
    </dgm:pt>
    <dgm:pt modelId="{A44A59F4-4EF6-4F87-8274-16DACB057FB0}" type="pres">
      <dgm:prSet presAssocID="{75E619E9-E80A-4EBF-B8BE-00B967515198}" presName="textNode" presStyleLbl="node1" presStyleIdx="2" presStyleCnt="4" custScaleY="112543">
        <dgm:presLayoutVars>
          <dgm:bulletEnabled val="1"/>
        </dgm:presLayoutVars>
      </dgm:prSet>
      <dgm:spPr/>
    </dgm:pt>
    <dgm:pt modelId="{0E5A5BCF-A3EB-4B4B-9574-8AF8B70D5107}" type="pres">
      <dgm:prSet presAssocID="{B0B29DD8-AB77-4E50-B7BC-8BBDF31E08B7}" presName="sibTrans" presStyleCnt="0"/>
      <dgm:spPr/>
    </dgm:pt>
    <dgm:pt modelId="{5D03EFAE-0F58-4F7B-A9A8-8DE50263027B}" type="pres">
      <dgm:prSet presAssocID="{75E7F2DD-498E-4AED-B88E-7347AA5D38D0}" presName="textNode" presStyleLbl="node1" presStyleIdx="3" presStyleCnt="4" custScaleY="110825">
        <dgm:presLayoutVars>
          <dgm:bulletEnabled val="1"/>
        </dgm:presLayoutVars>
      </dgm:prSet>
      <dgm:spPr/>
    </dgm:pt>
  </dgm:ptLst>
  <dgm:cxnLst>
    <dgm:cxn modelId="{92807200-E974-4EE5-A8F0-AB970A7B532B}" srcId="{196CED85-450D-432E-830D-D688D9F393EC}" destId="{6A0FF77E-5E1D-4DB1-9E59-AF00E6957A98}" srcOrd="0" destOrd="0" parTransId="{782DEC5F-22C1-4321-9533-3E05FAA915F9}" sibTransId="{396C9787-FF88-4418-B9CA-1051129C7227}"/>
    <dgm:cxn modelId="{0BB65610-F71D-4272-B2D4-E7AB5BB749F2}" srcId="{75E619E9-E80A-4EBF-B8BE-00B967515198}" destId="{CF4DBFCA-8036-4234-A6C7-2F98F513DEEF}" srcOrd="0" destOrd="0" parTransId="{B8AF1C11-6742-4CE3-A8EC-51E20641A232}" sibTransId="{BA41E469-E1DA-40AD-BDDC-DC0A181E2DC2}"/>
    <dgm:cxn modelId="{56DC9A11-61F2-41AE-BF88-7CA898F8A873}" type="presOf" srcId="{B181A9A9-AAD5-4762-9C48-5F889F820650}" destId="{3C710EE0-58AC-4B94-8706-9CF26D839F9E}" srcOrd="0" destOrd="1" presId="urn:microsoft.com/office/officeart/2005/8/layout/hProcess9"/>
    <dgm:cxn modelId="{F493C81F-4988-49CA-B828-2128C6D60D95}" srcId="{196CED85-450D-432E-830D-D688D9F393EC}" destId="{1CFFB971-C4A2-4BBB-AFA9-8949F29FC964}" srcOrd="1" destOrd="0" parTransId="{0DAC648A-524D-419B-839B-6078B52C3B7B}" sibTransId="{A9FA1828-7021-46D1-ADD8-AEFD627C28C6}"/>
    <dgm:cxn modelId="{B2D3E435-A632-45F7-A7E1-200E0D74B039}" srcId="{6D334855-776E-4421-8CE2-91C1EB9C4D06}" destId="{75E619E9-E80A-4EBF-B8BE-00B967515198}" srcOrd="2" destOrd="0" parTransId="{25D365EB-37D5-4FAE-A86C-A9CFBE081457}" sibTransId="{B0B29DD8-AB77-4E50-B7BC-8BBDF31E08B7}"/>
    <dgm:cxn modelId="{E1C6A937-7A62-4321-B1D5-4AB34250BDFE}" type="presOf" srcId="{6A0FF77E-5E1D-4DB1-9E59-AF00E6957A98}" destId="{0DD39AC6-0AEE-47EC-85AA-BD6A5F398094}" srcOrd="0" destOrd="1" presId="urn:microsoft.com/office/officeart/2005/8/layout/hProcess9"/>
    <dgm:cxn modelId="{C9B03344-958C-4F6D-B9CF-44E039668C39}" type="presOf" srcId="{6D334855-776E-4421-8CE2-91C1EB9C4D06}" destId="{C9617501-3400-4C1C-BD35-00639FB363FF}" srcOrd="0" destOrd="0" presId="urn:microsoft.com/office/officeart/2005/8/layout/hProcess9"/>
    <dgm:cxn modelId="{40AB7A4B-0FD5-45A1-8109-A259EB2C32F8}" srcId="{4BAB6AEE-CE0F-4415-8BFC-148BC61DD108}" destId="{B181A9A9-AAD5-4762-9C48-5F889F820650}" srcOrd="0" destOrd="0" parTransId="{FAC1B4C9-2E40-443F-B64B-027EBAC6E8CB}" sibTransId="{3A486885-E398-42FB-90A9-E6173F9121AB}"/>
    <dgm:cxn modelId="{AE7DCA73-D612-4E15-88B2-B9564B710723}" srcId="{75E7F2DD-498E-4AED-B88E-7347AA5D38D0}" destId="{D7CECEDC-C816-4143-8045-D39B68ED7287}" srcOrd="0" destOrd="0" parTransId="{0E28E0EE-F5DF-43AE-B9D9-D45E7AD803C7}" sibTransId="{EDAF1802-EBE6-4ACF-8B96-100A1C29CF42}"/>
    <dgm:cxn modelId="{05E31574-4FAD-4F87-B73C-AE6E1C48694A}" type="presOf" srcId="{196CED85-450D-432E-830D-D688D9F393EC}" destId="{0DD39AC6-0AEE-47EC-85AA-BD6A5F398094}" srcOrd="0" destOrd="0" presId="urn:microsoft.com/office/officeart/2005/8/layout/hProcess9"/>
    <dgm:cxn modelId="{6D041181-EEC2-47C0-B734-A33C90F16C66}" type="presOf" srcId="{4BAB6AEE-CE0F-4415-8BFC-148BC61DD108}" destId="{3C710EE0-58AC-4B94-8706-9CF26D839F9E}" srcOrd="0" destOrd="0" presId="urn:microsoft.com/office/officeart/2005/8/layout/hProcess9"/>
    <dgm:cxn modelId="{F7924A87-163F-45FF-8389-1BE9A62C46D3}" srcId="{6D334855-776E-4421-8CE2-91C1EB9C4D06}" destId="{196CED85-450D-432E-830D-D688D9F393EC}" srcOrd="0" destOrd="0" parTransId="{B7A98C76-2F7F-455E-9493-903E4ED1F380}" sibTransId="{9E6390F8-2F53-4B90-B1D9-E664BD7F2BA8}"/>
    <dgm:cxn modelId="{FE53D388-6F0B-4293-92AE-32873CB6DBC7}" type="presOf" srcId="{75E619E9-E80A-4EBF-B8BE-00B967515198}" destId="{A44A59F4-4EF6-4F87-8274-16DACB057FB0}" srcOrd="0" destOrd="0" presId="urn:microsoft.com/office/officeart/2005/8/layout/hProcess9"/>
    <dgm:cxn modelId="{D6EE318A-12F7-456D-AC24-76230196E080}" type="presOf" srcId="{1CFFB971-C4A2-4BBB-AFA9-8949F29FC964}" destId="{0DD39AC6-0AEE-47EC-85AA-BD6A5F398094}" srcOrd="0" destOrd="2" presId="urn:microsoft.com/office/officeart/2005/8/layout/hProcess9"/>
    <dgm:cxn modelId="{7BCDCA8E-639C-4F29-B2FE-9F2E7CD89106}" type="presOf" srcId="{D7CECEDC-C816-4143-8045-D39B68ED7287}" destId="{5D03EFAE-0F58-4F7B-A9A8-8DE50263027B}" srcOrd="0" destOrd="1" presId="urn:microsoft.com/office/officeart/2005/8/layout/hProcess9"/>
    <dgm:cxn modelId="{11B84593-31BD-4FCE-8F83-75AAF259714C}" type="presOf" srcId="{75E7F2DD-498E-4AED-B88E-7347AA5D38D0}" destId="{5D03EFAE-0F58-4F7B-A9A8-8DE50263027B}" srcOrd="0" destOrd="0" presId="urn:microsoft.com/office/officeart/2005/8/layout/hProcess9"/>
    <dgm:cxn modelId="{0FD85AD1-D4E6-496F-8125-0554F98B36F1}" type="presOf" srcId="{CF4DBFCA-8036-4234-A6C7-2F98F513DEEF}" destId="{A44A59F4-4EF6-4F87-8274-16DACB057FB0}" srcOrd="0" destOrd="1" presId="urn:microsoft.com/office/officeart/2005/8/layout/hProcess9"/>
    <dgm:cxn modelId="{828181DD-AFE4-443C-96C1-08CA7C2B6689}" srcId="{6D334855-776E-4421-8CE2-91C1EB9C4D06}" destId="{75E7F2DD-498E-4AED-B88E-7347AA5D38D0}" srcOrd="3" destOrd="0" parTransId="{4B884C7B-0C56-40EC-BC1A-289EF8E395D0}" sibTransId="{84ADB248-DD69-4B30-BBC1-ABCA2B88E0A1}"/>
    <dgm:cxn modelId="{9F4F24F0-B900-41EB-A0E8-97CB6505351C}" srcId="{6D334855-776E-4421-8CE2-91C1EB9C4D06}" destId="{4BAB6AEE-CE0F-4415-8BFC-148BC61DD108}" srcOrd="1" destOrd="0" parTransId="{7D88F7D4-5B9C-4C90-87F7-471F353F208E}" sibTransId="{A2A75707-CC72-45E6-B716-1E0228780242}"/>
    <dgm:cxn modelId="{D1F6F1B8-CAFC-4080-B326-C7A8C2CF4CCB}" type="presParOf" srcId="{C9617501-3400-4C1C-BD35-00639FB363FF}" destId="{BE885983-63A0-4384-A517-3009D8446C84}" srcOrd="0" destOrd="0" presId="urn:microsoft.com/office/officeart/2005/8/layout/hProcess9"/>
    <dgm:cxn modelId="{40AE5BCE-1F8C-4B6D-9DB4-DD9A0B7900F1}" type="presParOf" srcId="{C9617501-3400-4C1C-BD35-00639FB363FF}" destId="{306AB7B6-C67A-42CA-A7FE-10F1B34225E0}" srcOrd="1" destOrd="0" presId="urn:microsoft.com/office/officeart/2005/8/layout/hProcess9"/>
    <dgm:cxn modelId="{9994414B-F99B-4246-8B09-ED405F0BB2F2}" type="presParOf" srcId="{306AB7B6-C67A-42CA-A7FE-10F1B34225E0}" destId="{0DD39AC6-0AEE-47EC-85AA-BD6A5F398094}" srcOrd="0" destOrd="0" presId="urn:microsoft.com/office/officeart/2005/8/layout/hProcess9"/>
    <dgm:cxn modelId="{8A458B16-777E-411B-88BD-5D5DD01AA001}" type="presParOf" srcId="{306AB7B6-C67A-42CA-A7FE-10F1B34225E0}" destId="{2CFF3D31-C901-4B92-8F41-5787A7808E2D}" srcOrd="1" destOrd="0" presId="urn:microsoft.com/office/officeart/2005/8/layout/hProcess9"/>
    <dgm:cxn modelId="{4B186C69-DB93-4F4B-A46B-3F1BEAF841F5}" type="presParOf" srcId="{306AB7B6-C67A-42CA-A7FE-10F1B34225E0}" destId="{3C710EE0-58AC-4B94-8706-9CF26D839F9E}" srcOrd="2" destOrd="0" presId="urn:microsoft.com/office/officeart/2005/8/layout/hProcess9"/>
    <dgm:cxn modelId="{DE8B98CC-321F-4103-9E7D-917C22D2583A}" type="presParOf" srcId="{306AB7B6-C67A-42CA-A7FE-10F1B34225E0}" destId="{735180F2-85BB-451A-B226-FAC8FEA2B0BB}" srcOrd="3" destOrd="0" presId="urn:microsoft.com/office/officeart/2005/8/layout/hProcess9"/>
    <dgm:cxn modelId="{23A41EB9-6442-4047-9FD6-41B521BA9E02}" type="presParOf" srcId="{306AB7B6-C67A-42CA-A7FE-10F1B34225E0}" destId="{A44A59F4-4EF6-4F87-8274-16DACB057FB0}" srcOrd="4" destOrd="0" presId="urn:microsoft.com/office/officeart/2005/8/layout/hProcess9"/>
    <dgm:cxn modelId="{CDA721D0-5388-4802-8B53-B18693E32FC7}" type="presParOf" srcId="{306AB7B6-C67A-42CA-A7FE-10F1B34225E0}" destId="{0E5A5BCF-A3EB-4B4B-9574-8AF8B70D5107}" srcOrd="5" destOrd="0" presId="urn:microsoft.com/office/officeart/2005/8/layout/hProcess9"/>
    <dgm:cxn modelId="{1F6C38E6-334E-44B7-9C14-17094EC8F1E9}" type="presParOf" srcId="{306AB7B6-C67A-42CA-A7FE-10F1B34225E0}" destId="{5D03EFAE-0F58-4F7B-A9A8-8DE50263027B}" srcOrd="6"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dgm:spPr>
        <a:solidFill>
          <a:srgbClr val="007B4E"/>
        </a:solidFill>
      </dgm:spPr>
      <dgm:t>
        <a:bodyPr/>
        <a:lstStyle/>
        <a:p>
          <a:pPr algn="ctr"/>
          <a:r>
            <a:rPr lang="en-GB">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a:p>
      </dgm:t>
    </dgm:pt>
    <dgm:pt modelId="{259531E8-AAAE-40E9-8AF1-E04FAEA9B299}" type="sibTrans" cxnId="{2E6D09C2-4D3C-4D60-A72C-669C93396AFA}">
      <dgm:prSet/>
      <dgm:spPr/>
      <dgm:t>
        <a:bodyPr/>
        <a:lstStyle/>
        <a:p>
          <a:endParaRPr lang="en-GB"/>
        </a:p>
      </dgm:t>
    </dgm:pt>
    <dgm:pt modelId="{4ECC812D-7D3E-4E41-8769-22B9AFCDACDB}">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C2B19701-E2DA-4A1E-96C9-ACC1F0AC9B0C}" type="parTrans" cxnId="{6C003E3D-8681-49F1-9B1E-EE5BEB3D0C6B}">
      <dgm:prSet/>
      <dgm:spPr>
        <a:solidFill>
          <a:srgbClr val="007B4E"/>
        </a:solidFill>
      </dgm:spPr>
      <dgm:t>
        <a:bodyPr/>
        <a:lstStyle/>
        <a:p>
          <a:endParaRPr lang="en-GB"/>
        </a:p>
      </dgm:t>
    </dgm:pt>
    <dgm:pt modelId="{77240D4B-B7C4-422B-BF35-FFC4126D6FCC}" type="sibTrans" cxnId="{6C003E3D-8681-49F1-9B1E-EE5BEB3D0C6B}">
      <dgm:prSet/>
      <dgm:spPr>
        <a:solidFill>
          <a:srgbClr val="007B4E"/>
        </a:solidFill>
      </dgm:spPr>
      <dgm:t>
        <a:bodyPr/>
        <a:lstStyle/>
        <a:p>
          <a:endParaRPr lang="en-GB"/>
        </a:p>
      </dgm:t>
    </dgm:pt>
    <dgm:pt modelId="{20DC48E3-29A7-467B-9034-B9E6ABAB11A6}">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a:p>
      </dgm:t>
    </dgm:pt>
    <dgm:pt modelId="{7C9608F7-84A5-4E4B-BA3A-462219C859AA}" type="sibTrans" cxnId="{80F20DD3-4279-41FD-81E6-55DDD932179B}">
      <dgm:prSet/>
      <dgm:spPr>
        <a:solidFill>
          <a:srgbClr val="007B4E"/>
        </a:solidFill>
      </dgm:spPr>
      <dgm:t>
        <a:bodyPr/>
        <a:lstStyle/>
        <a:p>
          <a:endParaRPr lang="en-GB"/>
        </a:p>
      </dgm:t>
    </dgm:pt>
    <dgm:pt modelId="{D94DF786-9078-4EA9-BD12-2AC276CF6A34}">
      <dgm:prSet phldrT="[Text]"/>
      <dgm:spPr>
        <a:solidFill>
          <a:srgbClr val="007B4E"/>
        </a:solidFill>
      </dgm:spPr>
      <dgm:t>
        <a:bodyPr/>
        <a:lstStyle/>
        <a:p>
          <a:r>
            <a:rPr lang="en-GB">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a:p>
      </dgm:t>
    </dgm:pt>
    <dgm:pt modelId="{A014C23E-41A5-44E4-85B2-D81C8C0B49BB}" type="sibTrans" cxnId="{23CFF7FA-B79E-4BCD-AAF9-2F295C6471AD}">
      <dgm:prSet/>
      <dgm:spPr/>
      <dgm:t>
        <a:bodyPr/>
        <a:lstStyle/>
        <a:p>
          <a:endParaRPr lang="en-GB"/>
        </a:p>
      </dgm:t>
    </dgm:pt>
    <dgm:pt modelId="{C753DBB3-7A7F-4270-83A2-B8B951DC6531}">
      <dgm:prSet phldrT="[Text]" custT="1"/>
      <dgm:spPr>
        <a:no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gm:t>
      <dgm:extLst>
        <a:ext uri="{E40237B7-FDA0-4F09-8148-C483321AD2D9}">
          <dgm14:cNvPr xmlns:dgm14="http://schemas.microsoft.com/office/drawing/2010/diagram" id="0" name="">
            <a:hlinkClick xmlns:r="http://schemas.openxmlformats.org/officeDocument/2006/relationships" r:id="rId2"/>
          </dgm14:cNvPr>
        </a:ext>
      </dgm:extLst>
    </dgm:pt>
    <dgm:pt modelId="{7AFBAAE6-CB9E-4773-8C20-6759D52D5F25}" type="parTrans" cxnId="{378EF058-C2F3-45F4-8334-E428C92FD9B0}">
      <dgm:prSet/>
      <dgm:spPr>
        <a:solidFill>
          <a:srgbClr val="007B4E"/>
        </a:solidFill>
      </dgm:spPr>
      <dgm:t>
        <a:bodyPr/>
        <a:lstStyle/>
        <a:p>
          <a:endParaRPr lang="en-GB"/>
        </a:p>
      </dgm:t>
    </dgm:pt>
    <dgm:pt modelId="{5CC4894C-6EB1-4372-B571-82AE5C595D33}" type="sibTrans" cxnId="{378EF058-C2F3-45F4-8334-E428C92FD9B0}">
      <dgm:prSet/>
      <dgm:spPr>
        <a:solidFill>
          <a:srgbClr val="007B4E"/>
        </a:solidFill>
      </dgm:spPr>
      <dgm:t>
        <a:bodyPr/>
        <a:lstStyle/>
        <a:p>
          <a:endParaRPr lang="en-GB"/>
        </a:p>
      </dgm:t>
    </dgm:pt>
    <dgm:pt modelId="{51A5A300-746F-4157-BC0B-59F24C96E0C9}">
      <dgm:prSet phldrT="[Tex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separate the mailing file (names, full addresses etc) from the sample file. Please remember to include postcode in the sample file.</a:t>
          </a:r>
          <a:endParaRPr lang="en-GB" sz="10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E672BDB-13D5-4B57-B4EA-2ABB234699C6}" type="parTrans" cxnId="{5BAA30F4-2589-435C-9BF0-ABE83EB8FEFB}">
      <dgm:prSet/>
      <dgm:spPr/>
      <dgm:t>
        <a:bodyPr/>
        <a:lstStyle/>
        <a:p>
          <a:endParaRPr lang="en-GB"/>
        </a:p>
      </dgm:t>
    </dgm:pt>
    <dgm:pt modelId="{F0720A33-BCEA-4D23-9283-394170BC8192}" type="sibTrans" cxnId="{5BAA30F4-2589-435C-9BF0-ABE83EB8FEFB}">
      <dgm:prSet/>
      <dgm:spPr>
        <a:solidFill>
          <a:srgbClr val="007B4E"/>
        </a:solidFill>
      </dgm:spPr>
      <dgm:t>
        <a:bodyPr/>
        <a:lstStyle/>
        <a:p>
          <a:endParaRPr lang="en-GB"/>
        </a:p>
      </dgm:t>
    </dgm:pt>
    <dgm:pt modelId="{A892EC11-EB5B-47A3-9200-C7A42C5A98B6}">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Send </a:t>
          </a:r>
          <a:r>
            <a:rPr lang="en-GB" sz="1000" u="none" baseline="0">
              <a:solidFill>
                <a:srgbClr val="4D4639"/>
              </a:solidFill>
              <a:latin typeface="Arial" panose="020B0604020202020204" pitchFamily="34" charset="0"/>
              <a:cs typeface="Arial" panose="020B0604020202020204" pitchFamily="34" charset="0"/>
            </a:rPr>
            <a:t>ONLY the sample file to the SCC via their online sample checking platform. Do not send the mailing file.</a:t>
          </a:r>
        </a:p>
      </dgm:t>
      <dgm:extLst>
        <a:ext uri="{E40237B7-FDA0-4F09-8148-C483321AD2D9}">
          <dgm14:cNvPr xmlns:dgm14="http://schemas.microsoft.com/office/drawing/2010/diagram" id="0" name="">
            <a:hlinkClick xmlns:r="http://schemas.openxmlformats.org/officeDocument/2006/relationships" r:id="rId3"/>
          </dgm14:cNvPr>
        </a:ext>
      </dgm:extLst>
    </dgm:pt>
    <dgm:pt modelId="{A45D8E32-537F-48C5-A089-6E6605C0F3C4}" type="parTrans" cxnId="{0064B043-5A97-44B5-9509-A0437F5A9837}">
      <dgm:prSet/>
      <dgm:spPr/>
      <dgm:t>
        <a:bodyPr/>
        <a:lstStyle/>
        <a:p>
          <a:endParaRPr lang="en-GB"/>
        </a:p>
      </dgm:t>
    </dgm:pt>
    <dgm:pt modelId="{CD35238B-6C95-466E-86A6-A359F66CE66F}" type="sibTrans" cxnId="{0064B043-5A97-44B5-9509-A0437F5A9837}">
      <dgm:prSet/>
      <dgm:spPr>
        <a:solidFill>
          <a:srgbClr val="007B4E"/>
        </a:solidFill>
      </dgm:spPr>
      <dgm:t>
        <a:bodyPr/>
        <a:lstStyle/>
        <a:p>
          <a:endParaRPr lang="en-GB"/>
        </a:p>
      </dgm:t>
    </dgm:pt>
    <dgm:pt modelId="{33AE2A13-4DDB-4E5C-BD2C-6CBC3451779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a:p>
      </dgm:t>
    </dgm:pt>
    <dgm:pt modelId="{F17D8340-0C3E-423F-B22E-5C1A6178B303}" type="sibTrans" cxnId="{E41724CB-166E-4CBC-9752-4D9A2A8A9CD5}">
      <dgm:prSet/>
      <dgm:spPr>
        <a:solidFill>
          <a:srgbClr val="007B4E"/>
        </a:solidFill>
      </dgm:spPr>
      <dgm:t>
        <a:bodyPr/>
        <a:lstStyle/>
        <a:p>
          <a:endParaRPr lang="en-GB"/>
        </a:p>
      </dgm:t>
    </dgm:pt>
    <dgm:pt modelId="{FC30A82E-7BA2-4485-9537-924FC4373D0D}">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sample is approved by your contractor and the SCC, your contractor will begin the mailings for your Trust.</a:t>
          </a:r>
        </a:p>
      </dgm:t>
    </dgm:pt>
    <dgm:pt modelId="{FCD469DB-73C2-4BA3-B0BB-EE28BBEC2145}" type="parTrans" cxnId="{242B390C-D307-4BB8-B7A1-E5239B9D3D53}">
      <dgm:prSet/>
      <dgm:spPr/>
      <dgm:t>
        <a:bodyPr/>
        <a:lstStyle/>
        <a:p>
          <a:endParaRPr lang="en-GB"/>
        </a:p>
      </dgm:t>
    </dgm:pt>
    <dgm:pt modelId="{89C96F2D-7FD9-46FD-B49D-7914B1A4DAD2}" type="sibTrans" cxnId="{242B390C-D307-4BB8-B7A1-E5239B9D3D53}">
      <dgm:prSet/>
      <dgm:spPr>
        <a:solidFill>
          <a:schemeClr val="bg1"/>
        </a:solidFill>
      </dgm:spPr>
      <dgm:t>
        <a:bodyPr/>
        <a:lstStyle/>
        <a:p>
          <a:endParaRPr lang="en-GB"/>
        </a:p>
      </dgm:t>
    </dgm:pt>
    <dgm:pt modelId="{6E2626B2-2A5A-4CCB-949C-D1E1AFFBDF6C}">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the SCC</a:t>
          </a:r>
          <a:r>
            <a:rPr lang="en-GB" sz="800">
              <a:solidFill>
                <a:srgbClr val="4D4639"/>
              </a:solidFill>
            </a:rPr>
            <a:t>.</a:t>
          </a:r>
        </a:p>
      </dgm:t>
    </dgm:pt>
    <dgm:pt modelId="{220E2DE5-B9DC-4BFB-A005-2A4076CD2F9F}" type="parTrans" cxnId="{9D6C7FDF-B3AD-4F38-8769-8EB2234CC0D8}">
      <dgm:prSet/>
      <dgm:spPr/>
      <dgm:t>
        <a:bodyPr/>
        <a:lstStyle/>
        <a:p>
          <a:endParaRPr lang="en-GB"/>
        </a:p>
      </dgm:t>
    </dgm:pt>
    <dgm:pt modelId="{20FA894F-86FD-46CF-BCA9-4967613E2394}" type="sibTrans" cxnId="{9D6C7FDF-B3AD-4F38-8769-8EB2234CC0D8}">
      <dgm:prSet/>
      <dgm:spPr>
        <a:solidFill>
          <a:srgbClr val="007B4E"/>
        </a:solidFill>
      </dgm:spPr>
      <dgm:t>
        <a:bodyPr/>
        <a:lstStyle/>
        <a:p>
          <a:endParaRPr lang="en-GB"/>
        </a:p>
      </dgm:t>
    </dgm:pt>
    <dgm:pt modelId="{7F20FC23-040F-4812-8148-292FFE923E21}">
      <dgm:prSet custT="1"/>
      <dgm:spPr>
        <a:no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the SCC has approved your sample, you may start the mailings for your Trust.</a:t>
          </a:r>
        </a:p>
      </dgm:t>
    </dgm:pt>
    <dgm:pt modelId="{ED113673-CE83-45FF-B6D1-5EC2A075FC85}" type="parTrans" cxnId="{C6EF73C1-E1F8-4428-97DB-4F0A5500B76B}">
      <dgm:prSet/>
      <dgm:spPr/>
      <dgm:t>
        <a:bodyPr/>
        <a:lstStyle/>
        <a:p>
          <a:endParaRPr lang="en-GB"/>
        </a:p>
      </dgm:t>
    </dgm:pt>
    <dgm:pt modelId="{DEA51187-63C3-46C9-83FF-3AD0DDB40FCB}" type="sibTrans" cxnId="{C6EF73C1-E1F8-4428-97DB-4F0A5500B76B}">
      <dgm:prSet/>
      <dgm:spPr/>
      <dgm:t>
        <a:bodyPr/>
        <a:lstStyle/>
        <a:p>
          <a:endParaRPr lang="en-GB"/>
        </a:p>
      </dgm:t>
    </dgm:pt>
    <dgm:pt modelId="{29E37FFF-5529-4674-9E57-FCB80B6083BA}">
      <dgm:prSet/>
      <dgm:spPr>
        <a:noFill/>
        <a:ln>
          <a:solidFill>
            <a:srgbClr val="007B4E">
              <a:alpha val="90000"/>
            </a:srgbClr>
          </a:solidFill>
        </a:ln>
      </dgm:spPr>
      <dgm:t>
        <a:bodyPr/>
        <a:lstStyle/>
        <a:p>
          <a:r>
            <a:rPr lang="en-US" b="1">
              <a:solidFill>
                <a:srgbClr val="007B4E"/>
              </a:solidFill>
              <a:latin typeface="Arial" panose="020B0604020202020204" pitchFamily="34" charset="0"/>
              <a:cs typeface="Arial" panose="020B0604020202020204" pitchFamily="34" charset="0"/>
            </a:rPr>
            <a:t>Please note: </a:t>
          </a:r>
          <a:r>
            <a:rPr lang="en-US">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b="1">
              <a:solidFill>
                <a:srgbClr val="4D4639"/>
              </a:solidFill>
              <a:latin typeface="Arial" panose="020B0604020202020204" pitchFamily="34" charset="0"/>
              <a:cs typeface="Arial" panose="020B0604020202020204" pitchFamily="34" charset="0"/>
            </a:rPr>
            <a:t>do not</a:t>
          </a:r>
          <a:r>
            <a:rPr lang="en-US">
              <a:solidFill>
                <a:srgbClr val="4D4639"/>
              </a:solidFill>
              <a:latin typeface="Arial" panose="020B0604020202020204" pitchFamily="34" charset="0"/>
              <a:cs typeface="Arial" panose="020B0604020202020204" pitchFamily="34" charset="0"/>
            </a:rPr>
            <a:t> need to password protect your sample file.</a:t>
          </a:r>
          <a:endParaRPr lang="en-GB">
            <a:solidFill>
              <a:srgbClr val="4D4639"/>
            </a:solidFill>
            <a:latin typeface="Arial" panose="020B0604020202020204" pitchFamily="34" charset="0"/>
            <a:cs typeface="Arial" panose="020B0604020202020204" pitchFamily="34" charset="0"/>
          </a:endParaRPr>
        </a:p>
      </dgm:t>
    </dgm:pt>
    <dgm:pt modelId="{A7B2AE65-AF45-4AFE-A119-AF0290CA124D}" type="parTrans" cxnId="{5306D2F0-4B0E-4B6C-B300-7D16AC99C3CC}">
      <dgm:prSet/>
      <dgm:spPr/>
      <dgm:t>
        <a:bodyPr/>
        <a:lstStyle/>
        <a:p>
          <a:endParaRPr lang="en-GB"/>
        </a:p>
      </dgm:t>
    </dgm:pt>
    <dgm:pt modelId="{F666E754-ED97-4451-BC99-5B344E66EBCD}" type="sibTrans" cxnId="{5306D2F0-4B0E-4B6C-B300-7D16AC99C3CC}">
      <dgm:prSet/>
      <dgm:spPr/>
      <dgm:t>
        <a:bodyPr/>
        <a:lstStyle/>
        <a:p>
          <a:endParaRPr lang="en-GB"/>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dgm:spPr/>
    </dgm:pt>
    <dgm:pt modelId="{9B22323E-4DCB-4B5B-932C-4823EAB173AF}" type="pres">
      <dgm:prSet presAssocID="{C2B19701-E2DA-4A1E-96C9-ACC1F0AC9B0C}" presName="parTrans" presStyleLbl="sibTrans2D1" presStyleIdx="0" presStyleCnt="10"/>
      <dgm:spPr/>
    </dgm:pt>
    <dgm:pt modelId="{111B4FA0-984D-4B3D-ADB2-8606B14F2FDD}" type="pres">
      <dgm:prSet presAssocID="{4ECC812D-7D3E-4E41-8769-22B9AFCDACDB}" presName="child" presStyleLbl="alignAccFollowNode1" presStyleIdx="0" presStyleCnt="10">
        <dgm:presLayoutVars>
          <dgm:chMax val="0"/>
          <dgm:bulletEnabled val="1"/>
        </dgm:presLayoutVars>
      </dgm:prSet>
      <dgm:spPr/>
    </dgm:pt>
    <dgm:pt modelId="{A2B6FBB3-0D3F-4B9B-9479-1D025C0FB9AE}" type="pres">
      <dgm:prSet presAssocID="{77240D4B-B7C4-422B-BF35-FFC4126D6FCC}" presName="sibTrans" presStyleLbl="sibTrans2D1" presStyleIdx="1" presStyleCnt="10"/>
      <dgm:spPr/>
    </dgm:pt>
    <dgm:pt modelId="{0AEC8B5C-7A0D-496E-8B1B-66899A901F8C}" type="pres">
      <dgm:prSet presAssocID="{20DC48E3-29A7-467B-9034-B9E6ABAB11A6}" presName="child" presStyleLbl="alignAccFollowNode1" presStyleIdx="1" presStyleCnt="10">
        <dgm:presLayoutVars>
          <dgm:chMax val="0"/>
          <dgm:bulletEnabled val="1"/>
        </dgm:presLayoutVars>
      </dgm:prSet>
      <dgm:spPr/>
    </dgm:pt>
    <dgm:pt modelId="{E6D2A19C-DF8F-46AF-A238-985763992770}" type="pres">
      <dgm:prSet presAssocID="{7C9608F7-84A5-4E4B-BA3A-462219C859AA}" presName="sibTrans" presStyleLbl="sibTrans2D1" presStyleIdx="2" presStyleCnt="10"/>
      <dgm:spPr/>
    </dgm:pt>
    <dgm:pt modelId="{FFED0B5A-D370-43A4-8EFB-94EFD0A82038}" type="pres">
      <dgm:prSet presAssocID="{33AE2A13-4DDB-4E5C-BD2C-6CBC3451779D}" presName="child" presStyleLbl="alignAccFollowNode1" presStyleIdx="2" presStyleCnt="10">
        <dgm:presLayoutVars>
          <dgm:chMax val="0"/>
          <dgm:bulletEnabled val="1"/>
        </dgm:presLayoutVars>
      </dgm:prSet>
      <dgm:spPr/>
    </dgm:pt>
    <dgm:pt modelId="{D42413EE-E055-46FC-BDD2-F211E82C3174}" type="pres">
      <dgm:prSet presAssocID="{F17D8340-0C3E-423F-B22E-5C1A6178B303}" presName="sibTrans" presStyleLbl="sibTrans2D1" presStyleIdx="3" presStyleCnt="10"/>
      <dgm:spPr/>
    </dgm:pt>
    <dgm:pt modelId="{9C31BEE5-9D89-49A1-8AB1-27C1A5771B34}" type="pres">
      <dgm:prSet presAssocID="{FC30A82E-7BA2-4485-9537-924FC4373D0D}" presName="child" presStyleLbl="alignAccFollowNode1" presStyleIdx="3" presStyleCnt="10">
        <dgm:presLayoutVars>
          <dgm:chMax val="0"/>
          <dgm:bulletEnabled val="1"/>
        </dgm:presLayoutVars>
      </dgm:prSet>
      <dgm:spPr/>
    </dgm:pt>
    <dgm:pt modelId="{74FA73D4-9530-4FCE-814E-B7494B15B497}" type="pres">
      <dgm:prSet presAssocID="{89C96F2D-7FD9-46FD-B49D-7914B1A4DAD2}" presName="sibTrans" presStyleLbl="sibTrans2D1" presStyleIdx="4" presStyleCnt="10" custLinFactNeighborX="-18266"/>
      <dgm:spPr/>
    </dgm:pt>
    <dgm:pt modelId="{CCB8A53D-FF90-4F4C-B845-73DB91DEC7ED}" type="pres">
      <dgm:prSet presAssocID="{29E37FFF-5529-4674-9E57-FCB80B6083BA}" presName="child" presStyleLbl="alignAccFollowNode1" presStyleIdx="4" presStyleCnt="10">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dgm:spPr/>
    </dgm:pt>
    <dgm:pt modelId="{3CC8ED88-44DB-454A-AB27-96CD564E25B2}" type="pres">
      <dgm:prSet presAssocID="{7AFBAAE6-CB9E-4773-8C20-6759D52D5F25}" presName="parTrans" presStyleLbl="sibTrans2D1" presStyleIdx="5" presStyleCnt="10"/>
      <dgm:spPr/>
    </dgm:pt>
    <dgm:pt modelId="{C673B879-B083-4923-BECD-AFFCE262772B}" type="pres">
      <dgm:prSet presAssocID="{C753DBB3-7A7F-4270-83A2-B8B951DC6531}" presName="child" presStyleLbl="alignAccFollowNode1" presStyleIdx="5" presStyleCnt="10">
        <dgm:presLayoutVars>
          <dgm:chMax val="0"/>
          <dgm:bulletEnabled val="1"/>
        </dgm:presLayoutVars>
      </dgm:prSet>
      <dgm:spPr/>
    </dgm:pt>
    <dgm:pt modelId="{9CCAB66B-D775-4F1D-9293-0FB32CADEB8A}" type="pres">
      <dgm:prSet presAssocID="{5CC4894C-6EB1-4372-B571-82AE5C595D33}" presName="sibTrans" presStyleLbl="sibTrans2D1" presStyleIdx="6" presStyleCnt="10"/>
      <dgm:spPr/>
    </dgm:pt>
    <dgm:pt modelId="{3A7049D9-9FCE-499E-B282-CFF86B0DF9BA}" type="pres">
      <dgm:prSet presAssocID="{51A5A300-746F-4157-BC0B-59F24C96E0C9}" presName="child" presStyleLbl="alignAccFollowNode1" presStyleIdx="6" presStyleCnt="10">
        <dgm:presLayoutVars>
          <dgm:chMax val="0"/>
          <dgm:bulletEnabled val="1"/>
        </dgm:presLayoutVars>
      </dgm:prSet>
      <dgm:spPr/>
    </dgm:pt>
    <dgm:pt modelId="{B3A66E06-C96E-4023-A941-60AAC452A889}" type="pres">
      <dgm:prSet presAssocID="{F0720A33-BCEA-4D23-9283-394170BC8192}" presName="sibTrans" presStyleLbl="sibTrans2D1" presStyleIdx="7" presStyleCnt="10"/>
      <dgm:spPr/>
    </dgm:pt>
    <dgm:pt modelId="{0E7EAE16-D0B9-490B-89F6-27C7F7E6C2BC}" type="pres">
      <dgm:prSet presAssocID="{A892EC11-EB5B-47A3-9200-C7A42C5A98B6}" presName="child" presStyleLbl="alignAccFollowNode1" presStyleIdx="7" presStyleCnt="10">
        <dgm:presLayoutVars>
          <dgm:chMax val="0"/>
          <dgm:bulletEnabled val="1"/>
        </dgm:presLayoutVars>
      </dgm:prSet>
      <dgm:spPr/>
    </dgm:pt>
    <dgm:pt modelId="{BCB214BD-5685-4D3D-AD9C-6660671E65BD}" type="pres">
      <dgm:prSet presAssocID="{CD35238B-6C95-466E-86A6-A359F66CE66F}" presName="sibTrans" presStyleLbl="sibTrans2D1" presStyleIdx="8" presStyleCnt="10"/>
      <dgm:spPr/>
    </dgm:pt>
    <dgm:pt modelId="{2CEE6A25-044B-437B-814C-7F1CD06EC6B4}" type="pres">
      <dgm:prSet presAssocID="{6E2626B2-2A5A-4CCB-949C-D1E1AFFBDF6C}" presName="child" presStyleLbl="alignAccFollowNode1" presStyleIdx="8" presStyleCnt="10">
        <dgm:presLayoutVars>
          <dgm:chMax val="0"/>
          <dgm:bulletEnabled val="1"/>
        </dgm:presLayoutVars>
      </dgm:prSet>
      <dgm:spPr/>
    </dgm:pt>
    <dgm:pt modelId="{33AA2CD2-8561-4A95-84B8-AC0BB938FED6}" type="pres">
      <dgm:prSet presAssocID="{20FA894F-86FD-46CF-BCA9-4967613E2394}" presName="sibTrans" presStyleLbl="sibTrans2D1" presStyleIdx="9" presStyleCnt="10"/>
      <dgm:spPr/>
    </dgm:pt>
    <dgm:pt modelId="{C449655E-4008-467F-BBCE-E2C4A4E2F706}" type="pres">
      <dgm:prSet presAssocID="{7F20FC23-040F-4812-8148-292FFE923E21}" presName="child" presStyleLbl="alignAccFollowNode1" presStyleIdx="9" presStyleCnt="10">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3851E71F-5346-4EB2-A5D6-12CBB4FA4696}" type="presOf" srcId="{CD35238B-6C95-466E-86A6-A359F66CE66F}" destId="{BCB214BD-5685-4D3D-AD9C-6660671E65BD}" srcOrd="0" destOrd="0" presId="urn:microsoft.com/office/officeart/2005/8/layout/lProcess1"/>
    <dgm:cxn modelId="{77AE2321-5F9B-4653-A3B9-E9303F62FD42}" type="presOf" srcId="{C2B19701-E2DA-4A1E-96C9-ACC1F0AC9B0C}" destId="{9B22323E-4DCB-4B5B-932C-4823EAB173AF}" srcOrd="0" destOrd="0" presId="urn:microsoft.com/office/officeart/2005/8/layout/lProcess1"/>
    <dgm:cxn modelId="{41809224-5F67-4CF5-926A-5925095AAA46}" type="presOf" srcId="{89C96F2D-7FD9-46FD-B49D-7914B1A4DAD2}" destId="{74FA73D4-9530-4FCE-814E-B7494B15B497}" srcOrd="0" destOrd="0" presId="urn:microsoft.com/office/officeart/2005/8/layout/lProcess1"/>
    <dgm:cxn modelId="{ECF39738-AED6-437B-8D2B-1195DF481D29}" type="presOf" srcId="{29E37FFF-5529-4674-9E57-FCB80B6083BA}" destId="{CCB8A53D-FF90-4F4C-B845-73DB91DEC7E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AEE17A3E-100B-4AF3-BCB3-1D1126BD12C5}" type="presOf" srcId="{FC30A82E-7BA2-4485-9537-924FC4373D0D}" destId="{9C31BEE5-9D89-49A1-8AB1-27C1A5771B34}" srcOrd="0" destOrd="0" presId="urn:microsoft.com/office/officeart/2005/8/layout/lProcess1"/>
    <dgm:cxn modelId="{E71DF761-0984-4AFB-A4D3-C665448E3992}" type="presOf" srcId="{51A5A300-746F-4157-BC0B-59F24C96E0C9}" destId="{3A7049D9-9FCE-499E-B282-CFF86B0DF9BA}" srcOrd="0" destOrd="0" presId="urn:microsoft.com/office/officeart/2005/8/layout/lProcess1"/>
    <dgm:cxn modelId="{0064B043-5A97-44B5-9509-A0437F5A9837}" srcId="{D94DF786-9078-4EA9-BD12-2AC276CF6A34}" destId="{A892EC11-EB5B-47A3-9200-C7A42C5A98B6}" srcOrd="2" destOrd="0" parTransId="{A45D8E32-537F-48C5-A089-6E6605C0F3C4}" sibTransId="{CD35238B-6C95-466E-86A6-A359F66CE66F}"/>
    <dgm:cxn modelId="{5FA20849-0B8F-4719-869E-F62ADC0CBDAB}" type="presOf" srcId="{4ECC812D-7D3E-4E41-8769-22B9AFCDACDB}" destId="{111B4FA0-984D-4B3D-ADB2-8606B14F2FDD}" srcOrd="0" destOrd="0" presId="urn:microsoft.com/office/officeart/2005/8/layout/lProcess1"/>
    <dgm:cxn modelId="{D0335369-96DB-4ADF-8396-1A8E31346D76}" type="presOf" srcId="{33AE2A13-4DDB-4E5C-BD2C-6CBC3451779D}" destId="{FFED0B5A-D370-43A4-8EFB-94EFD0A82038}" srcOrd="0" destOrd="0" presId="urn:microsoft.com/office/officeart/2005/8/layout/lProcess1"/>
    <dgm:cxn modelId="{0567994A-5CF5-4B73-978A-4D916B337C0A}" type="presOf" srcId="{F17D8340-0C3E-423F-B22E-5C1A6178B303}" destId="{D42413EE-E055-46FC-BDD2-F211E82C3174}" srcOrd="0" destOrd="0" presId="urn:microsoft.com/office/officeart/2005/8/layout/lProcess1"/>
    <dgm:cxn modelId="{2C462A4F-22AA-4A42-BD65-58BD6F65757B}" type="presOf" srcId="{6E2626B2-2A5A-4CCB-949C-D1E1AFFBDF6C}" destId="{2CEE6A25-044B-437B-814C-7F1CD06EC6B4}" srcOrd="0" destOrd="0" presId="urn:microsoft.com/office/officeart/2005/8/layout/lProcess1"/>
    <dgm:cxn modelId="{84EBD953-2631-4678-A3C2-0BB1B1862EBC}" type="presOf" srcId="{D94DF786-9078-4EA9-BD12-2AC276CF6A34}" destId="{2845F33E-A76D-41D1-A89E-076764B04994}" srcOrd="0" destOrd="0" presId="urn:microsoft.com/office/officeart/2005/8/layout/lProcess1"/>
    <dgm:cxn modelId="{CD0D6B75-CEB5-40B7-8D29-63977BDE0D2C}" type="presOf" srcId="{7F20FC23-040F-4812-8148-292FFE923E21}" destId="{C449655E-4008-467F-BBCE-E2C4A4E2F706}"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EB9B6779-60D9-418A-A238-BA05E7D33932}" type="presOf" srcId="{77240D4B-B7C4-422B-BF35-FFC4126D6FCC}" destId="{A2B6FBB3-0D3F-4B9B-9479-1D025C0FB9AE}" srcOrd="0" destOrd="0" presId="urn:microsoft.com/office/officeart/2005/8/layout/lProcess1"/>
    <dgm:cxn modelId="{FAB25A84-E5E5-4449-AA86-8ECC8D1863B8}" type="presOf" srcId="{C753DBB3-7A7F-4270-83A2-B8B951DC6531}" destId="{C673B879-B083-4923-BECD-AFFCE262772B}" srcOrd="0" destOrd="0" presId="urn:microsoft.com/office/officeart/2005/8/layout/lProcess1"/>
    <dgm:cxn modelId="{4FE4528C-AEC6-478C-852A-00127F2A8B25}" type="presOf" srcId="{5CC4894C-6EB1-4372-B571-82AE5C595D33}" destId="{9CCAB66B-D775-4F1D-9293-0FB32CADEB8A}" srcOrd="0" destOrd="0" presId="urn:microsoft.com/office/officeart/2005/8/layout/lProcess1"/>
    <dgm:cxn modelId="{00AE3FA5-EAC5-499C-B1B1-3153816AEF16}" type="presOf" srcId="{20DC48E3-29A7-467B-9034-B9E6ABAB11A6}" destId="{0AEC8B5C-7A0D-496E-8B1B-66899A901F8C}" srcOrd="0" destOrd="0" presId="urn:microsoft.com/office/officeart/2005/8/layout/lProcess1"/>
    <dgm:cxn modelId="{B48656B6-CE78-4E85-9820-25E2FC434F3D}" type="presOf" srcId="{F0720A33-BCEA-4D23-9283-394170BC8192}" destId="{B3A66E06-C96E-4023-A941-60AAC452A889}" srcOrd="0" destOrd="0" presId="urn:microsoft.com/office/officeart/2005/8/layout/lProcess1"/>
    <dgm:cxn modelId="{C4AA35B7-DB8C-422B-819B-28003BAC6ED3}" type="presOf" srcId="{FE1E4E5B-FCBB-494A-A291-4DDBAC1A8FF0}" destId="{B94C1CF4-901F-4CE4-BEDE-0E6733DFA263}"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ABC135C4-8193-4C2A-933B-5E2D01BBAC51}" type="presOf" srcId="{A892EC11-EB5B-47A3-9200-C7A42C5A98B6}" destId="{0E7EAE16-D0B9-490B-89F6-27C7F7E6C2BC}"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B0C47ED1-E0E4-4CF2-81CB-2409C9769E85}" type="presOf" srcId="{20FA894F-86FD-46CF-BCA9-4967613E2394}" destId="{33AA2CD2-8561-4A95-84B8-AC0BB938FED6}" srcOrd="0" destOrd="0" presId="urn:microsoft.com/office/officeart/2005/8/layout/lProcess1"/>
    <dgm:cxn modelId="{80F20DD3-4279-41FD-81E6-55DDD932179B}" srcId="{8159D946-D32C-442E-B41A-9138EDE0F3B4}" destId="{20DC48E3-29A7-467B-9034-B9E6ABAB11A6}" srcOrd="1" destOrd="0" parTransId="{292CDD26-255F-439F-840A-42580E964AD6}" sibTransId="{7C9608F7-84A5-4E4B-BA3A-462219C859AA}"/>
    <dgm:cxn modelId="{9D6C7FDF-B3AD-4F38-8769-8EB2234CC0D8}" srcId="{D94DF786-9078-4EA9-BD12-2AC276CF6A34}" destId="{6E2626B2-2A5A-4CCB-949C-D1E1AFFBDF6C}" srcOrd="3" destOrd="0" parTransId="{220E2DE5-B9DC-4BFB-A005-2A4076CD2F9F}" sibTransId="{20FA894F-86FD-46CF-BCA9-4967613E2394}"/>
    <dgm:cxn modelId="{AE4BE7EE-223A-4F8E-B5C2-D743F4958600}" type="presOf" srcId="{8159D946-D32C-442E-B41A-9138EDE0F3B4}" destId="{DF3912AC-0D9E-40AD-8269-69930F56A106}" srcOrd="0" destOrd="0" presId="urn:microsoft.com/office/officeart/2005/8/layout/lProcess1"/>
    <dgm:cxn modelId="{681363EF-BD91-432C-B93A-7946B9F29F6A}" type="presOf" srcId="{7C9608F7-84A5-4E4B-BA3A-462219C859AA}" destId="{E6D2A19C-DF8F-46AF-A238-985763992770}" srcOrd="0" destOrd="0" presId="urn:microsoft.com/office/officeart/2005/8/layout/lProcess1"/>
    <dgm:cxn modelId="{5306D2F0-4B0E-4B6C-B300-7D16AC99C3CC}" srcId="{8159D946-D32C-442E-B41A-9138EDE0F3B4}" destId="{29E37FFF-5529-4674-9E57-FCB80B6083BA}" srcOrd="4" destOrd="0" parTransId="{A7B2AE65-AF45-4AFE-A119-AF0290CA124D}" sibTransId="{F666E754-ED97-4451-BC99-5B344E66EBCD}"/>
    <dgm:cxn modelId="{5BAA30F4-2589-435C-9BF0-ABE83EB8FEFB}" srcId="{D94DF786-9078-4EA9-BD12-2AC276CF6A34}" destId="{51A5A300-746F-4157-BC0B-59F24C96E0C9}" srcOrd="1" destOrd="0" parTransId="{AE672BDB-13D5-4B57-B4EA-2ABB234699C6}" sibTransId="{F0720A33-BCEA-4D23-9283-394170BC8192}"/>
    <dgm:cxn modelId="{AC0FA8F9-F240-4312-BD85-2EEFE4B47CB5}" type="presOf" srcId="{7AFBAAE6-CB9E-4773-8C20-6759D52D5F25}" destId="{3CC8ED88-44DB-454A-AB27-96CD564E25B2}"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B7282C50-3965-4358-9640-7240EFC0E542}" type="presParOf" srcId="{B94C1CF4-901F-4CE4-BEDE-0E6733DFA263}" destId="{5DF296D5-C7A1-4376-B955-3FCE464920A8}" srcOrd="0" destOrd="0" presId="urn:microsoft.com/office/officeart/2005/8/layout/lProcess1"/>
    <dgm:cxn modelId="{CABCF212-AFB2-4F37-B393-5F8D18B7AD75}" type="presParOf" srcId="{5DF296D5-C7A1-4376-B955-3FCE464920A8}" destId="{DF3912AC-0D9E-40AD-8269-69930F56A106}" srcOrd="0" destOrd="0" presId="urn:microsoft.com/office/officeart/2005/8/layout/lProcess1"/>
    <dgm:cxn modelId="{2FC4B5AE-C006-41A9-A73D-AD1A4476E6DD}" type="presParOf" srcId="{5DF296D5-C7A1-4376-B955-3FCE464920A8}" destId="{9B22323E-4DCB-4B5B-932C-4823EAB173AF}" srcOrd="1" destOrd="0" presId="urn:microsoft.com/office/officeart/2005/8/layout/lProcess1"/>
    <dgm:cxn modelId="{8AB454E6-A28E-4E5E-A86A-010F7B96A995}" type="presParOf" srcId="{5DF296D5-C7A1-4376-B955-3FCE464920A8}" destId="{111B4FA0-984D-4B3D-ADB2-8606B14F2FDD}" srcOrd="2" destOrd="0" presId="urn:microsoft.com/office/officeart/2005/8/layout/lProcess1"/>
    <dgm:cxn modelId="{785A272F-0257-4766-833B-48607441A755}" type="presParOf" srcId="{5DF296D5-C7A1-4376-B955-3FCE464920A8}" destId="{A2B6FBB3-0D3F-4B9B-9479-1D025C0FB9AE}" srcOrd="3" destOrd="0" presId="urn:microsoft.com/office/officeart/2005/8/layout/lProcess1"/>
    <dgm:cxn modelId="{BEBFDA02-306A-4CB8-9F43-1CD9938523DB}" type="presParOf" srcId="{5DF296D5-C7A1-4376-B955-3FCE464920A8}" destId="{0AEC8B5C-7A0D-496E-8B1B-66899A901F8C}" srcOrd="4" destOrd="0" presId="urn:microsoft.com/office/officeart/2005/8/layout/lProcess1"/>
    <dgm:cxn modelId="{3A207759-878B-423D-8954-FF6134C25742}" type="presParOf" srcId="{5DF296D5-C7A1-4376-B955-3FCE464920A8}" destId="{E6D2A19C-DF8F-46AF-A238-985763992770}" srcOrd="5" destOrd="0" presId="urn:microsoft.com/office/officeart/2005/8/layout/lProcess1"/>
    <dgm:cxn modelId="{9C9C202B-3F3A-4F10-B524-C6682D5FCE97}" type="presParOf" srcId="{5DF296D5-C7A1-4376-B955-3FCE464920A8}" destId="{FFED0B5A-D370-43A4-8EFB-94EFD0A82038}" srcOrd="6" destOrd="0" presId="urn:microsoft.com/office/officeart/2005/8/layout/lProcess1"/>
    <dgm:cxn modelId="{C0511699-FCA6-4119-A782-3BA43837D033}" type="presParOf" srcId="{5DF296D5-C7A1-4376-B955-3FCE464920A8}" destId="{D42413EE-E055-46FC-BDD2-F211E82C3174}" srcOrd="7" destOrd="0" presId="urn:microsoft.com/office/officeart/2005/8/layout/lProcess1"/>
    <dgm:cxn modelId="{1CDC02F6-A253-4FAE-A444-FE39C73ADAEA}" type="presParOf" srcId="{5DF296D5-C7A1-4376-B955-3FCE464920A8}" destId="{9C31BEE5-9D89-49A1-8AB1-27C1A5771B34}" srcOrd="8" destOrd="0" presId="urn:microsoft.com/office/officeart/2005/8/layout/lProcess1"/>
    <dgm:cxn modelId="{C25E51B6-D4C3-4B53-AF38-EDDAEED4AC04}" type="presParOf" srcId="{5DF296D5-C7A1-4376-B955-3FCE464920A8}" destId="{74FA73D4-9530-4FCE-814E-B7494B15B497}" srcOrd="9" destOrd="0" presId="urn:microsoft.com/office/officeart/2005/8/layout/lProcess1"/>
    <dgm:cxn modelId="{D2CB95F6-7B83-4BA0-9C42-30F26E4161F4}" type="presParOf" srcId="{5DF296D5-C7A1-4376-B955-3FCE464920A8}" destId="{CCB8A53D-FF90-4F4C-B845-73DB91DEC7ED}" srcOrd="10" destOrd="0" presId="urn:microsoft.com/office/officeart/2005/8/layout/lProcess1"/>
    <dgm:cxn modelId="{F573B35F-000B-406C-8C2E-5DE6B2FFE5B5}" type="presParOf" srcId="{B94C1CF4-901F-4CE4-BEDE-0E6733DFA263}" destId="{3E96B17C-71CE-475A-9833-B807E58FF165}" srcOrd="1" destOrd="0" presId="urn:microsoft.com/office/officeart/2005/8/layout/lProcess1"/>
    <dgm:cxn modelId="{1FC5DBF2-71B2-4AE1-AE6B-D03B6AC1828E}" type="presParOf" srcId="{B94C1CF4-901F-4CE4-BEDE-0E6733DFA263}" destId="{BB006A97-E901-46D5-B50C-A8303363ADA4}" srcOrd="2" destOrd="0" presId="urn:microsoft.com/office/officeart/2005/8/layout/lProcess1"/>
    <dgm:cxn modelId="{0CB9DBD5-DA42-466C-A06D-EBFDED64EB13}" type="presParOf" srcId="{BB006A97-E901-46D5-B50C-A8303363ADA4}" destId="{2845F33E-A76D-41D1-A89E-076764B04994}" srcOrd="0" destOrd="0" presId="urn:microsoft.com/office/officeart/2005/8/layout/lProcess1"/>
    <dgm:cxn modelId="{8704820F-CFE0-44B6-BB52-EBDC87DBD206}" type="presParOf" srcId="{BB006A97-E901-46D5-B50C-A8303363ADA4}" destId="{3CC8ED88-44DB-454A-AB27-96CD564E25B2}" srcOrd="1" destOrd="0" presId="urn:microsoft.com/office/officeart/2005/8/layout/lProcess1"/>
    <dgm:cxn modelId="{18F77038-2AC8-4016-AB17-9F04E4C6DA95}" type="presParOf" srcId="{BB006A97-E901-46D5-B50C-A8303363ADA4}" destId="{C673B879-B083-4923-BECD-AFFCE262772B}" srcOrd="2" destOrd="0" presId="urn:microsoft.com/office/officeart/2005/8/layout/lProcess1"/>
    <dgm:cxn modelId="{D70CAD59-0478-42EC-A41A-D9F20801ED4E}" type="presParOf" srcId="{BB006A97-E901-46D5-B50C-A8303363ADA4}" destId="{9CCAB66B-D775-4F1D-9293-0FB32CADEB8A}" srcOrd="3" destOrd="0" presId="urn:microsoft.com/office/officeart/2005/8/layout/lProcess1"/>
    <dgm:cxn modelId="{208276B4-9EDC-44B9-A6ED-5CE87BCB07C4}" type="presParOf" srcId="{BB006A97-E901-46D5-B50C-A8303363ADA4}" destId="{3A7049D9-9FCE-499E-B282-CFF86B0DF9BA}" srcOrd="4" destOrd="0" presId="urn:microsoft.com/office/officeart/2005/8/layout/lProcess1"/>
    <dgm:cxn modelId="{3353CA7C-B64C-43E0-A963-1E75A8CDE30D}" type="presParOf" srcId="{BB006A97-E901-46D5-B50C-A8303363ADA4}" destId="{B3A66E06-C96E-4023-A941-60AAC452A889}" srcOrd="5" destOrd="0" presId="urn:microsoft.com/office/officeart/2005/8/layout/lProcess1"/>
    <dgm:cxn modelId="{24BA28E8-6592-48B5-A934-C77F81E7C5A6}" type="presParOf" srcId="{BB006A97-E901-46D5-B50C-A8303363ADA4}" destId="{0E7EAE16-D0B9-490B-89F6-27C7F7E6C2BC}" srcOrd="6" destOrd="0" presId="urn:microsoft.com/office/officeart/2005/8/layout/lProcess1"/>
    <dgm:cxn modelId="{78B9B6FA-AEAD-42D9-A2F5-5AAC71968CAC}" type="presParOf" srcId="{BB006A97-E901-46D5-B50C-A8303363ADA4}" destId="{BCB214BD-5685-4D3D-AD9C-6660671E65BD}" srcOrd="7" destOrd="0" presId="urn:microsoft.com/office/officeart/2005/8/layout/lProcess1"/>
    <dgm:cxn modelId="{0E2CF9B3-F82E-462C-A105-53D570590A21}" type="presParOf" srcId="{BB006A97-E901-46D5-B50C-A8303363ADA4}" destId="{2CEE6A25-044B-437B-814C-7F1CD06EC6B4}" srcOrd="8" destOrd="0" presId="urn:microsoft.com/office/officeart/2005/8/layout/lProcess1"/>
    <dgm:cxn modelId="{3F1D0818-15DC-4D1F-87A3-E8378ED9C44D}" type="presParOf" srcId="{BB006A97-E901-46D5-B50C-A8303363ADA4}" destId="{33AA2CD2-8561-4A95-84B8-AC0BB938FED6}" srcOrd="9" destOrd="0" presId="urn:microsoft.com/office/officeart/2005/8/layout/lProcess1"/>
    <dgm:cxn modelId="{1E1E73AD-F19B-4EEE-A695-2FB3470E0776}" type="presParOf" srcId="{BB006A97-E901-46D5-B50C-A8303363ADA4}" destId="{C449655E-4008-467F-BBCE-E2C4A4E2F706}" srcOrd="10" destOrd="0" presId="urn:microsoft.com/office/officeart/2005/8/layout/lProcess1"/>
  </dgm:cxnLst>
  <dgm:bg>
    <a:noFill/>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A6D2952D-9923-4B7B-970E-F542000A7566}">
      <dgm:prSet phldrT="[Text]" custT="1"/>
      <dgm:spPr>
        <a:solidFill>
          <a:srgbClr val="E2F0D9"/>
        </a:solidFill>
      </dgm:spPr>
      <dgm:t>
        <a:bodyPr/>
        <a:lstStyle/>
        <a:p>
          <a:r>
            <a:rPr lang="en-GB" sz="1100" b="0" i="0" u="none">
              <a:solidFill>
                <a:srgbClr val="4D4639"/>
              </a:solidFill>
              <a:latin typeface="Arial" panose="020B0604020202020204" pitchFamily="34" charset="0"/>
              <a:cs typeface="Arial" panose="020B0604020202020204" pitchFamily="34" charset="0"/>
            </a:rPr>
            <a:t>If any ICD-10 Chapter Codea </a:t>
          </a:r>
          <a:r>
            <a:rPr lang="en-GB" sz="1100" b="1" i="0" u="none">
              <a:solidFill>
                <a:srgbClr val="4D4639"/>
              </a:solidFill>
              <a:latin typeface="Arial" panose="020B0604020202020204" pitchFamily="34" charset="0"/>
              <a:cs typeface="Arial" panose="020B0604020202020204" pitchFamily="34" charset="0"/>
            </a:rPr>
            <a:t>were not submitted </a:t>
          </a:r>
          <a:r>
            <a:rPr lang="en-GB" sz="1100" b="0" i="0" u="none">
              <a:solidFill>
                <a:srgbClr val="4D4639"/>
              </a:solidFill>
              <a:latin typeface="Arial" panose="020B0604020202020204" pitchFamily="34" charset="0"/>
              <a:cs typeface="Arial" panose="020B0604020202020204" pitchFamily="34" charset="0"/>
            </a:rPr>
            <a:t>with the main sample, then</a:t>
          </a:r>
          <a:r>
            <a:rPr lang="en-GB" sz="1100" b="1" i="0" u="none">
              <a:solidFill>
                <a:srgbClr val="4D4639"/>
              </a:solidFill>
              <a:latin typeface="Arial" panose="020B0604020202020204" pitchFamily="34" charset="0"/>
              <a:cs typeface="Arial" panose="020B0604020202020204" pitchFamily="34" charset="0"/>
            </a:rPr>
            <a:t> </a:t>
          </a:r>
          <a:r>
            <a:rPr lang="en-GB" sz="1100" b="0" i="0" u="none">
              <a:solidFill>
                <a:srgbClr val="4D4639"/>
              </a:solidFill>
              <a:latin typeface="Arial" panose="020B0604020202020204" pitchFamily="34" charset="0"/>
              <a:cs typeface="Arial" panose="020B0604020202020204" pitchFamily="34" charset="0"/>
            </a:rPr>
            <a:t>you </a:t>
          </a:r>
          <a:r>
            <a:rPr lang="en-GB" sz="1100" b="0" i="0" u="sng">
              <a:solidFill>
                <a:srgbClr val="4D4639"/>
              </a:solidFill>
              <a:latin typeface="Arial" panose="020B0604020202020204" pitchFamily="34" charset="0"/>
              <a:cs typeface="Arial" panose="020B0604020202020204" pitchFamily="34" charset="0"/>
            </a:rPr>
            <a:t>must</a:t>
          </a:r>
          <a:r>
            <a:rPr lang="en-GB" sz="1100" b="0" i="0" u="none">
              <a:solidFill>
                <a:srgbClr val="4D4639"/>
              </a:solidFill>
              <a:latin typeface="Arial" panose="020B0604020202020204" pitchFamily="34" charset="0"/>
              <a:cs typeface="Arial" panose="020B0604020202020204" pitchFamily="34" charset="0"/>
            </a:rPr>
            <a:t> i</a:t>
          </a:r>
          <a:r>
            <a:rPr lang="en-GB" sz="1100" b="0" i="0">
              <a:solidFill>
                <a:srgbClr val="4D4639"/>
              </a:solidFill>
              <a:latin typeface="Arial" panose="020B0604020202020204" pitchFamily="34" charset="0"/>
              <a:cs typeface="Arial" panose="020B0604020202020204" pitchFamily="34" charset="0"/>
            </a:rPr>
            <a:t>ndicate to your contractor or (if conducting the survey in-house) the SCC the date by which they should expect to receive them. Your contractor may give a deadline for submission.</a:t>
          </a:r>
        </a:p>
      </dgm:t>
    </dgm:pt>
    <dgm:pt modelId="{455FA18A-E3EF-4F6E-BCAA-F5C4D9F4BA86}" type="parTrans" cxnId="{3D6B3C03-F71C-4F25-8C41-F3A2963BD136}">
      <dgm:prSet/>
      <dgm:spPr/>
      <dgm:t>
        <a:bodyPr/>
        <a:lstStyle/>
        <a:p>
          <a:endParaRPr lang="en-GB" sz="1100"/>
        </a:p>
      </dgm:t>
    </dgm:pt>
    <dgm:pt modelId="{5B14C562-6056-4C95-9116-D075FF4C7603}" type="sibTrans" cxnId="{3D6B3C03-F71C-4F25-8C41-F3A2963BD136}">
      <dgm:prSet custT="1"/>
      <dgm:spPr>
        <a:solidFill>
          <a:srgbClr val="007A4E"/>
        </a:solidFill>
      </dgm:spPr>
      <dgm:t>
        <a:bodyPr/>
        <a:lstStyle/>
        <a:p>
          <a:endParaRPr lang="en-GB" sz="1100"/>
        </a:p>
      </dgm:t>
    </dgm:pt>
    <dgm:pt modelId="{4BA42013-4BAE-449A-8181-BD151E85D3CE}" type="pres">
      <dgm:prSet presAssocID="{434B758E-BE18-463D-ACD7-D0CA0E58921F}" presName="linearFlow" presStyleCnt="0">
        <dgm:presLayoutVars>
          <dgm:resizeHandles val="exact"/>
        </dgm:presLayoutVars>
      </dgm:prSet>
      <dgm:spPr/>
    </dgm:pt>
    <dgm:pt modelId="{82724361-FFA3-46EC-AABD-185609C3651D}" type="pres">
      <dgm:prSet presAssocID="{A6D2952D-9923-4B7B-970E-F542000A7566}" presName="node" presStyleLbl="node1" presStyleIdx="0" presStyleCnt="1" custScaleX="748008" custScaleY="120084">
        <dgm:presLayoutVars>
          <dgm:bulletEnabled val="1"/>
        </dgm:presLayoutVars>
      </dgm:prSet>
      <dgm:spPr/>
    </dgm:pt>
  </dgm:ptLst>
  <dgm:cxnLst>
    <dgm:cxn modelId="{3D6B3C03-F71C-4F25-8C41-F3A2963BD136}" srcId="{434B758E-BE18-463D-ACD7-D0CA0E58921F}" destId="{A6D2952D-9923-4B7B-970E-F542000A7566}" srcOrd="0" destOrd="0" parTransId="{455FA18A-E3EF-4F6E-BCAA-F5C4D9F4BA86}" sibTransId="{5B14C562-6056-4C95-9116-D075FF4C7603}"/>
    <dgm:cxn modelId="{B76D7315-CB37-467E-B656-09C59CE164CB}" type="presOf" srcId="{434B758E-BE18-463D-ACD7-D0CA0E58921F}" destId="{4BA42013-4BAE-449A-8181-BD151E85D3CE}" srcOrd="0" destOrd="0" presId="urn:microsoft.com/office/officeart/2005/8/layout/process2"/>
    <dgm:cxn modelId="{593D31F7-BF20-44D0-99D9-A5D7A7DAF283}" type="presOf" srcId="{A6D2952D-9923-4B7B-970E-F542000A7566}" destId="{82724361-FFA3-46EC-AABD-185609C3651D}" srcOrd="0" destOrd="0" presId="urn:microsoft.com/office/officeart/2005/8/layout/process2"/>
    <dgm:cxn modelId="{F1BB0F67-8A12-4AC3-9CF0-111093E2B274}" type="presParOf" srcId="{4BA42013-4BAE-449A-8181-BD151E85D3CE}" destId="{82724361-FFA3-46EC-AABD-185609C3651D}" srcOrd="0" destOrd="0" presId="urn:microsoft.com/office/officeart/2005/8/layout/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16A1B0A5-7B56-4F82-A875-E5A471859390}">
      <dgm:prSet phldrT="[Text]" custT="1"/>
      <dgm:spPr>
        <a:xfrm>
          <a:off x="0" y="929"/>
          <a:ext cx="3067050" cy="655418"/>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b="0">
              <a:solidFill>
                <a:srgbClr val="4D4639"/>
              </a:solidFill>
              <a:latin typeface="Arial" panose="020B0604020202020204" pitchFamily="34" charset="0"/>
              <a:ea typeface="+mn-ea"/>
              <a:cs typeface="Arial" panose="020B0604020202020204" pitchFamily="34" charset="0"/>
            </a:rPr>
            <a:t>If ICD-10 Chapter Code</a:t>
          </a:r>
          <a:r>
            <a:rPr lang="en-GB" sz="1100" b="0" i="0" u="none">
              <a:solidFill>
                <a:srgbClr val="4D4639"/>
              </a:solidFill>
              <a:latin typeface="Arial" panose="020B0604020202020204" pitchFamily="34" charset="0"/>
              <a:cs typeface="Arial" panose="020B0604020202020204" pitchFamily="34" charset="0"/>
            </a:rPr>
            <a:t> </a:t>
          </a:r>
          <a:r>
            <a:rPr lang="en-GB" sz="1100" b="1" u="none">
              <a:solidFill>
                <a:srgbClr val="4D4639"/>
              </a:solidFill>
              <a:latin typeface="Arial" panose="020B0604020202020204" pitchFamily="34" charset="0"/>
              <a:ea typeface="+mn-ea"/>
              <a:cs typeface="Arial" panose="020B0604020202020204" pitchFamily="34" charset="0"/>
            </a:rPr>
            <a:t>was submitted and approved </a:t>
          </a:r>
          <a:r>
            <a:rPr lang="en-GB" sz="1100" b="0">
              <a:solidFill>
                <a:srgbClr val="4D4639"/>
              </a:solidFill>
              <a:latin typeface="Arial" panose="020B0604020202020204" pitchFamily="34" charset="0"/>
              <a:ea typeface="+mn-ea"/>
              <a:cs typeface="Arial" panose="020B0604020202020204" pitchFamily="34" charset="0"/>
            </a:rPr>
            <a:t>as part of the main sample.</a:t>
          </a:r>
        </a:p>
      </dgm:t>
    </dgm:pt>
    <dgm:pt modelId="{DE5069BF-0CE4-413F-98C8-104A6CD841C9}" type="parTrans" cxnId="{3978ED8C-CCEC-4231-ACB0-A07DA51BF334}">
      <dgm:prSet/>
      <dgm:spPr/>
      <dgm:t>
        <a:bodyPr/>
        <a:lstStyle/>
        <a:p>
          <a:endParaRPr lang="en-GB" sz="1100" b="0">
            <a:latin typeface="Arial" panose="020B0604020202020204" pitchFamily="34" charset="0"/>
            <a:cs typeface="Arial" panose="020B0604020202020204" pitchFamily="34" charset="0"/>
          </a:endParaRPr>
        </a:p>
      </dgm:t>
    </dgm:pt>
    <dgm:pt modelId="{299B1E4D-4657-4AA3-892D-E9AE813320D7}" type="sibTrans" cxnId="{3978ED8C-CCEC-4231-ACB0-A07DA51BF334}">
      <dgm:prSet custT="1"/>
      <dgm:spPr>
        <a:xfrm rot="5400000">
          <a:off x="1487582" y="662473"/>
          <a:ext cx="91884" cy="110261"/>
        </a:xfrm>
        <a:solidFill>
          <a:srgbClr val="007A4E"/>
        </a:solidFill>
        <a:ln>
          <a:noFill/>
        </a:ln>
        <a:effectLst/>
      </dgm:spPr>
      <dgm:t>
        <a:bodyPr/>
        <a:lstStyle/>
        <a:p>
          <a:pPr>
            <a:buNone/>
          </a:pPr>
          <a:endParaRPr lang="en-GB" sz="1100" b="0">
            <a:solidFill>
              <a:sysClr val="window" lastClr="FFFFFF"/>
            </a:solidFill>
            <a:latin typeface="Arial" panose="020B0604020202020204" pitchFamily="34" charset="0"/>
            <a:ea typeface="+mn-ea"/>
            <a:cs typeface="Arial" panose="020B0604020202020204" pitchFamily="34" charset="0"/>
          </a:endParaRPr>
        </a:p>
      </dgm:t>
    </dgm:pt>
    <dgm:pt modelId="{05980004-30C0-4230-BECC-F8F3B2716B2E}">
      <dgm:prSet custT="1"/>
      <dgm:spPr>
        <a:solidFill>
          <a:srgbClr val="007A4E"/>
        </a:solidFill>
      </dgm:spPr>
      <dgm:t>
        <a:bodyPr/>
        <a:lstStyle/>
        <a:p>
          <a:pPr>
            <a:buNone/>
          </a:pPr>
          <a:r>
            <a:rPr lang="en-GB" sz="1100" b="0">
              <a:solidFill>
                <a:sysClr val="window" lastClr="FFFFFF"/>
              </a:solidFill>
              <a:latin typeface="Arial" panose="020B0604020202020204" pitchFamily="34" charset="0"/>
              <a:ea typeface="+mn-ea"/>
              <a:cs typeface="Arial" panose="020B0604020202020204" pitchFamily="34" charset="0"/>
            </a:rPr>
            <a:t>No submission of additional variables is required.</a:t>
          </a:r>
        </a:p>
      </dgm:t>
    </dgm:pt>
    <dgm:pt modelId="{83DDA589-80E2-4518-9CAE-CE130CF1DFAB}" type="parTrans" cxnId="{5AD3FAD8-3FBD-479D-9D71-B98BE8A94D83}">
      <dgm:prSet/>
      <dgm:spPr/>
      <dgm:t>
        <a:bodyPr/>
        <a:lstStyle/>
        <a:p>
          <a:endParaRPr lang="en-GB" sz="1100"/>
        </a:p>
      </dgm:t>
    </dgm:pt>
    <dgm:pt modelId="{6FAC2456-0810-472E-A034-4CB5513BCCFE}" type="sibTrans" cxnId="{5AD3FAD8-3FBD-479D-9D71-B98BE8A94D83}">
      <dgm:prSet/>
      <dgm:spPr/>
      <dgm:t>
        <a:bodyPr/>
        <a:lstStyle/>
        <a:p>
          <a:endParaRPr lang="en-GB" sz="1100"/>
        </a:p>
      </dgm:t>
    </dgm:pt>
    <dgm:pt modelId="{4BA42013-4BAE-449A-8181-BD151E85D3CE}" type="pres">
      <dgm:prSet presAssocID="{434B758E-BE18-463D-ACD7-D0CA0E58921F}" presName="linearFlow" presStyleCnt="0">
        <dgm:presLayoutVars>
          <dgm:resizeHandles val="exact"/>
        </dgm:presLayoutVars>
      </dgm:prSet>
      <dgm:spPr/>
    </dgm:pt>
    <dgm:pt modelId="{28FBD1B2-D802-4338-AEF5-5A6F60F17B27}" type="pres">
      <dgm:prSet presAssocID="{16A1B0A5-7B56-4F82-A875-E5A471859390}" presName="node" presStyleLbl="node1" presStyleIdx="0" presStyleCnt="2" custScaleX="127440" custScaleY="60754">
        <dgm:presLayoutVars>
          <dgm:bulletEnabled val="1"/>
        </dgm:presLayoutVars>
      </dgm:prSet>
      <dgm:spPr/>
    </dgm:pt>
    <dgm:pt modelId="{75FC7D52-4D46-4D40-A347-372C6ACE307F}" type="pres">
      <dgm:prSet presAssocID="{299B1E4D-4657-4AA3-892D-E9AE813320D7}" presName="sibTrans" presStyleLbl="sibTrans2D1" presStyleIdx="0" presStyleCnt="1" custScaleX="80133" custScaleY="31995"/>
      <dgm:spPr>
        <a:prstGeom prst="rightArrow">
          <a:avLst>
            <a:gd name="adj1" fmla="val 60000"/>
            <a:gd name="adj2" fmla="val 50000"/>
          </a:avLst>
        </a:prstGeom>
      </dgm:spPr>
    </dgm:pt>
    <dgm:pt modelId="{C087C0E4-4941-490F-AAF5-6BA4609EC1AF}" type="pres">
      <dgm:prSet presAssocID="{299B1E4D-4657-4AA3-892D-E9AE813320D7}" presName="connectorText" presStyleLbl="sibTrans2D1" presStyleIdx="0" presStyleCnt="1"/>
      <dgm:spPr/>
    </dgm:pt>
    <dgm:pt modelId="{AB77D0D7-D955-4F91-841C-C49044266F10}" type="pres">
      <dgm:prSet presAssocID="{05980004-30C0-4230-BECC-F8F3B2716B2E}" presName="node" presStyleLbl="node1" presStyleIdx="1" presStyleCnt="2" custScaleX="127440" custScaleY="45788" custLinFactNeighborY="-19794">
        <dgm:presLayoutVars>
          <dgm:bulletEnabled val="1"/>
        </dgm:presLayoutVars>
      </dgm:prSet>
      <dgm:spPr/>
    </dgm:pt>
  </dgm:ptLst>
  <dgm:cxnLst>
    <dgm:cxn modelId="{B76D7315-CB37-467E-B656-09C59CE164CB}" type="presOf" srcId="{434B758E-BE18-463D-ACD7-D0CA0E58921F}" destId="{4BA42013-4BAE-449A-8181-BD151E85D3CE}" srcOrd="0" destOrd="0" presId="urn:microsoft.com/office/officeart/2005/8/layout/process2"/>
    <dgm:cxn modelId="{4511AD20-CFCF-48CB-8A01-13A411631885}" type="presOf" srcId="{05980004-30C0-4230-BECC-F8F3B2716B2E}" destId="{AB77D0D7-D955-4F91-841C-C49044266F10}" srcOrd="0" destOrd="0" presId="urn:microsoft.com/office/officeart/2005/8/layout/process2"/>
    <dgm:cxn modelId="{9DD51321-D1A8-4FE4-92CE-E0B9849FC600}" type="presOf" srcId="{299B1E4D-4657-4AA3-892D-E9AE813320D7}" destId="{75FC7D52-4D46-4D40-A347-372C6ACE307F}" srcOrd="0" destOrd="0" presId="urn:microsoft.com/office/officeart/2005/8/layout/process2"/>
    <dgm:cxn modelId="{42BDDA2E-77D7-4F4D-8E8D-17D98437BB54}" type="presOf" srcId="{299B1E4D-4657-4AA3-892D-E9AE813320D7}" destId="{C087C0E4-4941-490F-AAF5-6BA4609EC1AF}" srcOrd="1" destOrd="0" presId="urn:microsoft.com/office/officeart/2005/8/layout/process2"/>
    <dgm:cxn modelId="{3978ED8C-CCEC-4231-ACB0-A07DA51BF334}" srcId="{434B758E-BE18-463D-ACD7-D0CA0E58921F}" destId="{16A1B0A5-7B56-4F82-A875-E5A471859390}" srcOrd="0" destOrd="0" parTransId="{DE5069BF-0CE4-413F-98C8-104A6CD841C9}" sibTransId="{299B1E4D-4657-4AA3-892D-E9AE813320D7}"/>
    <dgm:cxn modelId="{0A29D9C9-29B3-445A-B977-F2509F8D7DBE}" type="presOf" srcId="{16A1B0A5-7B56-4F82-A875-E5A471859390}" destId="{28FBD1B2-D802-4338-AEF5-5A6F60F17B27}" srcOrd="0" destOrd="0" presId="urn:microsoft.com/office/officeart/2005/8/layout/process2"/>
    <dgm:cxn modelId="{5AD3FAD8-3FBD-479D-9D71-B98BE8A94D83}" srcId="{434B758E-BE18-463D-ACD7-D0CA0E58921F}" destId="{05980004-30C0-4230-BECC-F8F3B2716B2E}" srcOrd="1" destOrd="0" parTransId="{83DDA589-80E2-4518-9CAE-CE130CF1DFAB}" sibTransId="{6FAC2456-0810-472E-A034-4CB5513BCCFE}"/>
    <dgm:cxn modelId="{7470342D-574D-42E4-898A-1966645F9D1F}" type="presParOf" srcId="{4BA42013-4BAE-449A-8181-BD151E85D3CE}" destId="{28FBD1B2-D802-4338-AEF5-5A6F60F17B27}" srcOrd="0" destOrd="0" presId="urn:microsoft.com/office/officeart/2005/8/layout/process2"/>
    <dgm:cxn modelId="{C682227A-29C1-47D3-BDA7-BC6CA514C9AC}" type="presParOf" srcId="{4BA42013-4BAE-449A-8181-BD151E85D3CE}" destId="{75FC7D52-4D46-4D40-A347-372C6ACE307F}" srcOrd="1" destOrd="0" presId="urn:microsoft.com/office/officeart/2005/8/layout/process2"/>
    <dgm:cxn modelId="{BB4D2E58-300F-451B-B429-A26A5DD3D38E}" type="presParOf" srcId="{75FC7D52-4D46-4D40-A347-372C6ACE307F}" destId="{C087C0E4-4941-490F-AAF5-6BA4609EC1AF}" srcOrd="0" destOrd="0" presId="urn:microsoft.com/office/officeart/2005/8/layout/process2"/>
    <dgm:cxn modelId="{3D3104BA-2425-4B82-9555-14D3E99D9E21}" type="presParOf" srcId="{4BA42013-4BAE-449A-8181-BD151E85D3CE}" destId="{AB77D0D7-D955-4F91-841C-C49044266F10}" srcOrd="2" destOrd="0" presId="urn:microsoft.com/office/officeart/2005/8/layout/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3EC35E73-8F8A-4772-B36A-EEDF4C0C6415}">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Respond to any queries from your contractor and/or the SCC.</a:t>
          </a:r>
        </a:p>
      </dgm:t>
    </dgm:pt>
    <dgm:pt modelId="{420F0CFE-4D10-4224-8A15-9B9419FC5F99}" type="parTrans" cxnId="{98CABA84-2D6C-4802-B3AD-9F1619BDCE64}">
      <dgm:prSet/>
      <dgm:spPr/>
      <dgm:t>
        <a:bodyPr/>
        <a:lstStyle/>
        <a:p>
          <a:endParaRPr lang="en-GB" b="0">
            <a:latin typeface="Arial" panose="020B0604020202020204" pitchFamily="34" charset="0"/>
            <a:cs typeface="Arial" panose="020B0604020202020204" pitchFamily="34" charset="0"/>
          </a:endParaRPr>
        </a:p>
      </dgm:t>
    </dgm:pt>
    <dgm:pt modelId="{0B216ECE-D076-45E6-8AF1-39009C1118B0}" type="sibTrans" cxnId="{98CABA84-2D6C-4802-B3AD-9F1619BDCE64}">
      <dgm:prSet/>
      <dgm:spPr>
        <a:solidFill>
          <a:srgbClr val="007A4E"/>
        </a:solidFill>
      </dgm:spPr>
      <dgm:t>
        <a:bodyPr/>
        <a:lstStyle/>
        <a:p>
          <a:endParaRPr lang="en-GB" b="0">
            <a:latin typeface="Arial" panose="020B0604020202020204" pitchFamily="34" charset="0"/>
            <a:cs typeface="Arial" panose="020B0604020202020204" pitchFamily="34" charset="0"/>
          </a:endParaRPr>
        </a:p>
      </dgm:t>
    </dgm:pt>
    <dgm:pt modelId="{0FE68AC7-CC97-4F8C-83BF-632FC6A34E8F}">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Once the additional variables are approved by the SCC, then all sampling requirements are complete.</a:t>
          </a:r>
        </a:p>
      </dgm:t>
    </dgm:pt>
    <dgm:pt modelId="{93482858-C6AD-4876-A333-CC9862273810}" type="sibTrans" cxnId="{7A8B2BD8-9A01-47C5-AE4C-5F214AFCA5F9}">
      <dgm:prSet/>
      <dgm:spPr/>
      <dgm:t>
        <a:bodyPr/>
        <a:lstStyle/>
        <a:p>
          <a:endParaRPr lang="en-GB" b="0">
            <a:latin typeface="Arial" panose="020B0604020202020204" pitchFamily="34" charset="0"/>
            <a:cs typeface="Arial" panose="020B0604020202020204" pitchFamily="34" charset="0"/>
          </a:endParaRPr>
        </a:p>
      </dgm:t>
    </dgm:pt>
    <dgm:pt modelId="{CDDB2ADD-1294-4D61-8BFC-2001690932AE}" type="parTrans" cxnId="{7A8B2BD8-9A01-47C5-AE4C-5F214AFCA5F9}">
      <dgm:prSet/>
      <dgm:spPr/>
      <dgm:t>
        <a:bodyPr/>
        <a:lstStyle/>
        <a:p>
          <a:endParaRPr lang="en-GB" b="0">
            <a:latin typeface="Arial" panose="020B0604020202020204" pitchFamily="34" charset="0"/>
            <a:cs typeface="Arial" panose="020B0604020202020204" pitchFamily="34" charset="0"/>
          </a:endParaRPr>
        </a:p>
      </dgm:t>
    </dgm:pt>
    <dgm:pt modelId="{16A1B0A5-7B56-4F82-A875-E5A471859390}">
      <dgm:prSet phldrT="[Text]" custT="1"/>
      <dgm:spPr>
        <a:solidFill>
          <a:srgbClr val="E2F0D9"/>
        </a:solidFill>
      </dgm:spPr>
      <dgm:t>
        <a:bodyPr/>
        <a:lstStyle/>
        <a:p>
          <a:r>
            <a:rPr lang="en-GB" sz="1100" b="0">
              <a:solidFill>
                <a:srgbClr val="4D4639"/>
              </a:solidFill>
              <a:latin typeface="Arial" panose="020B0604020202020204" pitchFamily="34" charset="0"/>
              <a:cs typeface="Arial" panose="020B0604020202020204" pitchFamily="34" charset="0"/>
            </a:rPr>
            <a:t>If </a:t>
          </a:r>
          <a:r>
            <a:rPr lang="en-GB" sz="1100" b="0">
              <a:solidFill>
                <a:srgbClr val="4D4639"/>
              </a:solidFill>
              <a:latin typeface="Arial" panose="020B0604020202020204" pitchFamily="34" charset="0"/>
              <a:ea typeface="+mn-ea"/>
              <a:cs typeface="Arial" panose="020B0604020202020204" pitchFamily="34" charset="0"/>
            </a:rPr>
            <a:t>ICD-10 Chapter Code</a:t>
          </a:r>
          <a:r>
            <a:rPr lang="en-GB" sz="1100" b="0" i="0" u="none">
              <a:solidFill>
                <a:srgbClr val="4D4639"/>
              </a:solidFill>
              <a:latin typeface="Arial" panose="020B0604020202020204" pitchFamily="34" charset="0"/>
              <a:cs typeface="Arial" panose="020B0604020202020204" pitchFamily="34" charset="0"/>
            </a:rPr>
            <a:t> </a:t>
          </a:r>
          <a:r>
            <a:rPr lang="en-GB" sz="1100" b="1" u="none">
              <a:solidFill>
                <a:srgbClr val="4D4639"/>
              </a:solidFill>
              <a:latin typeface="Arial" panose="020B0604020202020204" pitchFamily="34" charset="0"/>
              <a:cs typeface="Arial" panose="020B0604020202020204" pitchFamily="34" charset="0"/>
            </a:rPr>
            <a:t>was not submitted and approved </a:t>
          </a:r>
          <a:r>
            <a:rPr lang="en-GB" sz="1100" b="0">
              <a:solidFill>
                <a:srgbClr val="4D4639"/>
              </a:solidFill>
              <a:latin typeface="Arial" panose="020B0604020202020204" pitchFamily="34" charset="0"/>
              <a:cs typeface="Arial" panose="020B0604020202020204" pitchFamily="34" charset="0"/>
            </a:rPr>
            <a:t>as part of the main sample.</a:t>
          </a:r>
        </a:p>
      </dgm:t>
    </dgm:pt>
    <dgm:pt modelId="{299B1E4D-4657-4AA3-892D-E9AE813320D7}" type="sibTrans" cxnId="{3978ED8C-CCEC-4231-ACB0-A07DA51BF334}">
      <dgm:prSet/>
      <dgm:spPr>
        <a:solidFill>
          <a:srgbClr val="007A4E"/>
        </a:solidFill>
      </dgm:spPr>
      <dgm:t>
        <a:bodyPr/>
        <a:lstStyle/>
        <a:p>
          <a:endParaRPr lang="en-GB" b="0">
            <a:latin typeface="Arial" panose="020B0604020202020204" pitchFamily="34" charset="0"/>
            <a:cs typeface="Arial" panose="020B0604020202020204" pitchFamily="34" charset="0"/>
          </a:endParaRPr>
        </a:p>
      </dgm:t>
    </dgm:pt>
    <dgm:pt modelId="{DE5069BF-0CE4-413F-98C8-104A6CD841C9}" type="parTrans" cxnId="{3978ED8C-CCEC-4231-ACB0-A07DA51BF334}">
      <dgm:prSet/>
      <dgm:spPr/>
      <dgm:t>
        <a:bodyPr/>
        <a:lstStyle/>
        <a:p>
          <a:endParaRPr lang="en-GB" b="0">
            <a:latin typeface="Arial" panose="020B0604020202020204" pitchFamily="34" charset="0"/>
            <a:cs typeface="Arial" panose="020B0604020202020204" pitchFamily="34" charset="0"/>
          </a:endParaRPr>
        </a:p>
      </dgm:t>
    </dgm:pt>
    <dgm:pt modelId="{9C522D4B-788D-4E9B-ACB9-FE6698A89E61}">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Add these to the additional variables template and, once ready, send the completed spreadsheet to your contractor (or if you are conducting the sample inhouse) submit directly.</a:t>
          </a:r>
        </a:p>
      </dgm:t>
    </dgm:pt>
    <dgm:pt modelId="{3F9F00F1-F593-4930-BB6F-4B0D82C200B5}" type="parTrans" cxnId="{50542BDF-A7C5-4F48-9039-8481B714C799}">
      <dgm:prSet/>
      <dgm:spPr/>
      <dgm:t>
        <a:bodyPr/>
        <a:lstStyle/>
        <a:p>
          <a:endParaRPr lang="en-GB"/>
        </a:p>
      </dgm:t>
    </dgm:pt>
    <dgm:pt modelId="{40740180-6DF6-4A0C-A91F-CCB092301701}" type="sibTrans" cxnId="{50542BDF-A7C5-4F48-9039-8481B714C799}">
      <dgm:prSet/>
      <dgm:spPr>
        <a:solidFill>
          <a:srgbClr val="007A4E"/>
        </a:solidFill>
      </dgm:spPr>
      <dgm:t>
        <a:bodyPr/>
        <a:lstStyle/>
        <a:p>
          <a:endParaRPr lang="en-GB"/>
        </a:p>
      </dgm:t>
    </dgm:pt>
    <dgm:pt modelId="{46308A33-AED2-481A-96CD-69C1C59F2E31}">
      <dgm:prSet custT="1"/>
      <dgm:spPr>
        <a:solidFill>
          <a:srgbClr val="007A4E"/>
        </a:solidFill>
      </dgm:spPr>
      <dgm:t>
        <a:bodyPr/>
        <a:lstStyle/>
        <a:p>
          <a:r>
            <a:rPr lang="en-GB" sz="1100" b="0">
              <a:latin typeface="Arial" panose="020B0604020202020204" pitchFamily="34" charset="0"/>
              <a:cs typeface="Arial" panose="020B0604020202020204" pitchFamily="34" charset="0"/>
            </a:rPr>
            <a:t>Using the </a:t>
          </a:r>
          <a:r>
            <a:rPr lang="en-GB" sz="1100" b="1">
              <a:latin typeface="Arial" panose="020B0604020202020204" pitchFamily="34" charset="0"/>
              <a:cs typeface="Arial" panose="020B0604020202020204" pitchFamily="34" charset="0"/>
            </a:rPr>
            <a:t>final approved version of the sample, </a:t>
          </a:r>
          <a:r>
            <a:rPr lang="en-GB" sz="1100" b="0">
              <a:latin typeface="Arial" panose="020B0604020202020204" pitchFamily="34" charset="0"/>
              <a:cs typeface="Arial" panose="020B0604020202020204" pitchFamily="34" charset="0"/>
            </a:rPr>
            <a:t>compile a list PRNs alongside outstanding </a:t>
          </a:r>
          <a:r>
            <a:rPr lang="en-GB" sz="1100" b="0">
              <a:solidFill>
                <a:sysClr val="window" lastClr="FFFFFF"/>
              </a:solidFill>
              <a:latin typeface="Arial" panose="020B0604020202020204" pitchFamily="34" charset="0"/>
              <a:ea typeface="+mn-ea"/>
              <a:cs typeface="Arial" panose="020B0604020202020204" pitchFamily="34" charset="0"/>
            </a:rPr>
            <a:t>ICD-10 Chapter Code </a:t>
          </a:r>
          <a:r>
            <a:rPr lang="en-GB" sz="1100" b="0">
              <a:latin typeface="Arial" panose="020B0604020202020204" pitchFamily="34" charset="0"/>
              <a:cs typeface="Arial" panose="020B0604020202020204" pitchFamily="34" charset="0"/>
            </a:rPr>
            <a:t>that was not submitted as part of the main sample submission.</a:t>
          </a:r>
        </a:p>
      </dgm:t>
    </dgm:pt>
    <dgm:pt modelId="{2DAE8143-9A15-49AF-9EC4-FE2890B5E604}" type="parTrans" cxnId="{86918D2E-13FD-4483-9BA5-FCB89874D056}">
      <dgm:prSet/>
      <dgm:spPr/>
      <dgm:t>
        <a:bodyPr/>
        <a:lstStyle/>
        <a:p>
          <a:endParaRPr lang="en-GB"/>
        </a:p>
      </dgm:t>
    </dgm:pt>
    <dgm:pt modelId="{AD010A37-9674-4B0A-BA1A-090E4F5E3E66}" type="sibTrans" cxnId="{86918D2E-13FD-4483-9BA5-FCB89874D056}">
      <dgm:prSet/>
      <dgm:spPr>
        <a:solidFill>
          <a:srgbClr val="007A4E"/>
        </a:solidFill>
      </dgm:spPr>
      <dgm:t>
        <a:bodyPr/>
        <a:lstStyle/>
        <a:p>
          <a:endParaRPr lang="en-GB"/>
        </a:p>
      </dgm:t>
    </dgm:pt>
    <dgm:pt modelId="{4BA42013-4BAE-449A-8181-BD151E85D3CE}" type="pres">
      <dgm:prSet presAssocID="{434B758E-BE18-463D-ACD7-D0CA0E58921F}" presName="linearFlow" presStyleCnt="0">
        <dgm:presLayoutVars>
          <dgm:resizeHandles val="exact"/>
        </dgm:presLayoutVars>
      </dgm:prSet>
      <dgm:spPr/>
    </dgm:pt>
    <dgm:pt modelId="{28FBD1B2-D802-4338-AEF5-5A6F60F17B27}" type="pres">
      <dgm:prSet presAssocID="{16A1B0A5-7B56-4F82-A875-E5A471859390}" presName="node" presStyleLbl="node1" presStyleIdx="0" presStyleCnt="5" custScaleX="583545" custScaleY="204748">
        <dgm:presLayoutVars>
          <dgm:bulletEnabled val="1"/>
        </dgm:presLayoutVars>
      </dgm:prSet>
      <dgm:spPr/>
    </dgm:pt>
    <dgm:pt modelId="{8EB0731D-DBA7-4E49-A7B1-FBA5C4FD95C3}" type="pres">
      <dgm:prSet presAssocID="{299B1E4D-4657-4AA3-892D-E9AE813320D7}" presName="sibTrans" presStyleLbl="sibTrans2D1" presStyleIdx="0" presStyleCnt="4"/>
      <dgm:spPr/>
    </dgm:pt>
    <dgm:pt modelId="{71916FBC-E955-4B86-9883-B6753F832524}" type="pres">
      <dgm:prSet presAssocID="{299B1E4D-4657-4AA3-892D-E9AE813320D7}" presName="connectorText" presStyleLbl="sibTrans2D1" presStyleIdx="0" presStyleCnt="4"/>
      <dgm:spPr/>
    </dgm:pt>
    <dgm:pt modelId="{AC961842-5CDE-40FB-9D1F-C1753FD553C4}" type="pres">
      <dgm:prSet presAssocID="{46308A33-AED2-481A-96CD-69C1C59F2E31}" presName="node" presStyleLbl="node1" presStyleIdx="1" presStyleCnt="5" custScaleX="587103" custScaleY="339222">
        <dgm:presLayoutVars>
          <dgm:bulletEnabled val="1"/>
        </dgm:presLayoutVars>
      </dgm:prSet>
      <dgm:spPr/>
    </dgm:pt>
    <dgm:pt modelId="{84004F7A-0AD6-4927-AAEA-E32F77BC56E1}" type="pres">
      <dgm:prSet presAssocID="{AD010A37-9674-4B0A-BA1A-090E4F5E3E66}" presName="sibTrans" presStyleLbl="sibTrans2D1" presStyleIdx="1" presStyleCnt="4"/>
      <dgm:spPr/>
    </dgm:pt>
    <dgm:pt modelId="{B31F0D32-32CA-4235-9604-E1D980806275}" type="pres">
      <dgm:prSet presAssocID="{AD010A37-9674-4B0A-BA1A-090E4F5E3E66}" presName="connectorText" presStyleLbl="sibTrans2D1" presStyleIdx="1" presStyleCnt="4"/>
      <dgm:spPr/>
    </dgm:pt>
    <dgm:pt modelId="{87B221CE-AE6D-45E6-83DD-7D0E4CE35525}" type="pres">
      <dgm:prSet presAssocID="{9C522D4B-788D-4E9B-ACB9-FE6698A89E61}" presName="node" presStyleLbl="node1" presStyleIdx="2" presStyleCnt="5" custScaleX="583544" custScaleY="334898">
        <dgm:presLayoutVars>
          <dgm:bulletEnabled val="1"/>
        </dgm:presLayoutVars>
      </dgm:prSet>
      <dgm:spPr/>
    </dgm:pt>
    <dgm:pt modelId="{937EFB85-9376-4781-AD7E-3BB68E6D6047}" type="pres">
      <dgm:prSet presAssocID="{40740180-6DF6-4A0C-A91F-CCB092301701}" presName="sibTrans" presStyleLbl="sibTrans2D1" presStyleIdx="2" presStyleCnt="4"/>
      <dgm:spPr/>
    </dgm:pt>
    <dgm:pt modelId="{C7124745-2650-4C45-8866-7F46A747CAE3}" type="pres">
      <dgm:prSet presAssocID="{40740180-6DF6-4A0C-A91F-CCB092301701}" presName="connectorText" presStyleLbl="sibTrans2D1" presStyleIdx="2" presStyleCnt="4"/>
      <dgm:spPr/>
    </dgm:pt>
    <dgm:pt modelId="{322BF2D0-1BD5-4F97-8133-F9EFAD139F6C}" type="pres">
      <dgm:prSet presAssocID="{3EC35E73-8F8A-4772-B36A-EEDF4C0C6415}" presName="node" presStyleLbl="node1" presStyleIdx="3" presStyleCnt="5" custScaleX="587103" custScaleY="159259">
        <dgm:presLayoutVars>
          <dgm:bulletEnabled val="1"/>
        </dgm:presLayoutVars>
      </dgm:prSet>
      <dgm:spPr/>
    </dgm:pt>
    <dgm:pt modelId="{846CE806-3B06-4404-8C32-7C5EAC0BE978}" type="pres">
      <dgm:prSet presAssocID="{0B216ECE-D076-45E6-8AF1-39009C1118B0}" presName="sibTrans" presStyleLbl="sibTrans2D1" presStyleIdx="3" presStyleCnt="4"/>
      <dgm:spPr/>
    </dgm:pt>
    <dgm:pt modelId="{D0B58880-6D05-48AD-8B31-AF6C5C86F3F1}" type="pres">
      <dgm:prSet presAssocID="{0B216ECE-D076-45E6-8AF1-39009C1118B0}" presName="connectorText" presStyleLbl="sibTrans2D1" presStyleIdx="3" presStyleCnt="4"/>
      <dgm:spPr/>
    </dgm:pt>
    <dgm:pt modelId="{7CDE6F90-A0DD-4A02-BD0D-F29816F70F79}" type="pres">
      <dgm:prSet presAssocID="{0FE68AC7-CC97-4F8C-83BF-632FC6A34E8F}" presName="node" presStyleLbl="node1" presStyleIdx="4" presStyleCnt="5" custScaleX="583544" custScaleY="235352">
        <dgm:presLayoutVars>
          <dgm:bulletEnabled val="1"/>
        </dgm:presLayoutVars>
      </dgm:prSet>
      <dgm:spPr/>
    </dgm:pt>
  </dgm:ptLst>
  <dgm:cxnLst>
    <dgm:cxn modelId="{B76D7315-CB37-467E-B656-09C59CE164CB}" type="presOf" srcId="{434B758E-BE18-463D-ACD7-D0CA0E58921F}" destId="{4BA42013-4BAE-449A-8181-BD151E85D3CE}" srcOrd="0" destOrd="0" presId="urn:microsoft.com/office/officeart/2005/8/layout/process2"/>
    <dgm:cxn modelId="{305C7E16-339A-4932-AEFC-4979F84CA20E}" type="presOf" srcId="{AD010A37-9674-4B0A-BA1A-090E4F5E3E66}" destId="{B31F0D32-32CA-4235-9604-E1D980806275}" srcOrd="1" destOrd="0" presId="urn:microsoft.com/office/officeart/2005/8/layout/process2"/>
    <dgm:cxn modelId="{C406722E-159F-45C7-85DF-DE0CEA252D57}" type="presOf" srcId="{0B216ECE-D076-45E6-8AF1-39009C1118B0}" destId="{D0B58880-6D05-48AD-8B31-AF6C5C86F3F1}" srcOrd="1" destOrd="0" presId="urn:microsoft.com/office/officeart/2005/8/layout/process2"/>
    <dgm:cxn modelId="{86918D2E-13FD-4483-9BA5-FCB89874D056}" srcId="{434B758E-BE18-463D-ACD7-D0CA0E58921F}" destId="{46308A33-AED2-481A-96CD-69C1C59F2E31}" srcOrd="1" destOrd="0" parTransId="{2DAE8143-9A15-49AF-9EC4-FE2890B5E604}" sibTransId="{AD010A37-9674-4B0A-BA1A-090E4F5E3E66}"/>
    <dgm:cxn modelId="{A8A8282F-BE1C-4E01-838B-06382E20A88F}" type="presOf" srcId="{46308A33-AED2-481A-96CD-69C1C59F2E31}" destId="{AC961842-5CDE-40FB-9D1F-C1753FD553C4}" srcOrd="0" destOrd="0" presId="urn:microsoft.com/office/officeart/2005/8/layout/process2"/>
    <dgm:cxn modelId="{C3B69533-13E4-4EAF-9193-7EEBF4062860}" type="presOf" srcId="{299B1E4D-4657-4AA3-892D-E9AE813320D7}" destId="{71916FBC-E955-4B86-9883-B6753F832524}" srcOrd="1" destOrd="0" presId="urn:microsoft.com/office/officeart/2005/8/layout/process2"/>
    <dgm:cxn modelId="{9FF30D70-3FB0-465F-9DC9-4CA99CF3C612}" type="presOf" srcId="{9C522D4B-788D-4E9B-ACB9-FE6698A89E61}" destId="{87B221CE-AE6D-45E6-83DD-7D0E4CE35525}" srcOrd="0" destOrd="0" presId="urn:microsoft.com/office/officeart/2005/8/layout/process2"/>
    <dgm:cxn modelId="{98CABA84-2D6C-4802-B3AD-9F1619BDCE64}" srcId="{434B758E-BE18-463D-ACD7-D0CA0E58921F}" destId="{3EC35E73-8F8A-4772-B36A-EEDF4C0C6415}" srcOrd="3" destOrd="0" parTransId="{420F0CFE-4D10-4224-8A15-9B9419FC5F99}" sibTransId="{0B216ECE-D076-45E6-8AF1-39009C1118B0}"/>
    <dgm:cxn modelId="{3978ED8C-CCEC-4231-ACB0-A07DA51BF334}" srcId="{434B758E-BE18-463D-ACD7-D0CA0E58921F}" destId="{16A1B0A5-7B56-4F82-A875-E5A471859390}" srcOrd="0" destOrd="0" parTransId="{DE5069BF-0CE4-413F-98C8-104A6CD841C9}" sibTransId="{299B1E4D-4657-4AA3-892D-E9AE813320D7}"/>
    <dgm:cxn modelId="{EF3D7C9F-037F-4FD6-B1DB-B743603192AC}" type="presOf" srcId="{299B1E4D-4657-4AA3-892D-E9AE813320D7}" destId="{8EB0731D-DBA7-4E49-A7B1-FBA5C4FD95C3}" srcOrd="0" destOrd="0" presId="urn:microsoft.com/office/officeart/2005/8/layout/process2"/>
    <dgm:cxn modelId="{00FDDFA3-46BC-47FF-A7A7-A80F9D0952F2}" type="presOf" srcId="{AD010A37-9674-4B0A-BA1A-090E4F5E3E66}" destId="{84004F7A-0AD6-4927-AAEA-E32F77BC56E1}" srcOrd="0" destOrd="0" presId="urn:microsoft.com/office/officeart/2005/8/layout/process2"/>
    <dgm:cxn modelId="{7396DEA5-0101-4EA6-B45A-B33E7B5514ED}" type="presOf" srcId="{40740180-6DF6-4A0C-A91F-CCB092301701}" destId="{937EFB85-9376-4781-AD7E-3BB68E6D6047}" srcOrd="0" destOrd="0" presId="urn:microsoft.com/office/officeart/2005/8/layout/process2"/>
    <dgm:cxn modelId="{A96861AB-88E9-498A-8C86-1336F0EBD6ED}" type="presOf" srcId="{3EC35E73-8F8A-4772-B36A-EEDF4C0C6415}" destId="{322BF2D0-1BD5-4F97-8133-F9EFAD139F6C}" srcOrd="0" destOrd="0" presId="urn:microsoft.com/office/officeart/2005/8/layout/process2"/>
    <dgm:cxn modelId="{0A29D9C9-29B3-445A-B977-F2509F8D7DBE}" type="presOf" srcId="{16A1B0A5-7B56-4F82-A875-E5A471859390}" destId="{28FBD1B2-D802-4338-AEF5-5A6F60F17B27}" srcOrd="0" destOrd="0" presId="urn:microsoft.com/office/officeart/2005/8/layout/process2"/>
    <dgm:cxn modelId="{7A8B2BD8-9A01-47C5-AE4C-5F214AFCA5F9}" srcId="{434B758E-BE18-463D-ACD7-D0CA0E58921F}" destId="{0FE68AC7-CC97-4F8C-83BF-632FC6A34E8F}" srcOrd="4" destOrd="0" parTransId="{CDDB2ADD-1294-4D61-8BFC-2001690932AE}" sibTransId="{93482858-C6AD-4876-A333-CC9862273810}"/>
    <dgm:cxn modelId="{24FE91DA-1B4B-40B8-BCE3-591EAECB4D7B}" type="presOf" srcId="{40740180-6DF6-4A0C-A91F-CCB092301701}" destId="{C7124745-2650-4C45-8866-7F46A747CAE3}" srcOrd="1" destOrd="0" presId="urn:microsoft.com/office/officeart/2005/8/layout/process2"/>
    <dgm:cxn modelId="{67F89FDE-862E-43DF-BC4E-23430E4B4A7E}" type="presOf" srcId="{0B216ECE-D076-45E6-8AF1-39009C1118B0}" destId="{846CE806-3B06-4404-8C32-7C5EAC0BE978}" srcOrd="0" destOrd="0" presId="urn:microsoft.com/office/officeart/2005/8/layout/process2"/>
    <dgm:cxn modelId="{50542BDF-A7C5-4F48-9039-8481B714C799}" srcId="{434B758E-BE18-463D-ACD7-D0CA0E58921F}" destId="{9C522D4B-788D-4E9B-ACB9-FE6698A89E61}" srcOrd="2" destOrd="0" parTransId="{3F9F00F1-F593-4930-BB6F-4B0D82C200B5}" sibTransId="{40740180-6DF6-4A0C-A91F-CCB092301701}"/>
    <dgm:cxn modelId="{8E4863F3-B355-4DB0-9200-92E7748813E6}" type="presOf" srcId="{0FE68AC7-CC97-4F8C-83BF-632FC6A34E8F}" destId="{7CDE6F90-A0DD-4A02-BD0D-F29816F70F79}" srcOrd="0" destOrd="0" presId="urn:microsoft.com/office/officeart/2005/8/layout/process2"/>
    <dgm:cxn modelId="{7470342D-574D-42E4-898A-1966645F9D1F}" type="presParOf" srcId="{4BA42013-4BAE-449A-8181-BD151E85D3CE}" destId="{28FBD1B2-D802-4338-AEF5-5A6F60F17B27}" srcOrd="0" destOrd="0" presId="urn:microsoft.com/office/officeart/2005/8/layout/process2"/>
    <dgm:cxn modelId="{EBE5A4D3-5083-42DC-A808-C35C02D89749}" type="presParOf" srcId="{4BA42013-4BAE-449A-8181-BD151E85D3CE}" destId="{8EB0731D-DBA7-4E49-A7B1-FBA5C4FD95C3}" srcOrd="1" destOrd="0" presId="urn:microsoft.com/office/officeart/2005/8/layout/process2"/>
    <dgm:cxn modelId="{14AAC3D3-8B89-4E43-9CE4-85CDD6993B1E}" type="presParOf" srcId="{8EB0731D-DBA7-4E49-A7B1-FBA5C4FD95C3}" destId="{71916FBC-E955-4B86-9883-B6753F832524}" srcOrd="0" destOrd="0" presId="urn:microsoft.com/office/officeart/2005/8/layout/process2"/>
    <dgm:cxn modelId="{8519EB33-11C8-4C4E-B307-C29E033122A6}" type="presParOf" srcId="{4BA42013-4BAE-449A-8181-BD151E85D3CE}" destId="{AC961842-5CDE-40FB-9D1F-C1753FD553C4}" srcOrd="2" destOrd="0" presId="urn:microsoft.com/office/officeart/2005/8/layout/process2"/>
    <dgm:cxn modelId="{F4A00CBC-EC77-4942-A817-DD03FFBA2712}" type="presParOf" srcId="{4BA42013-4BAE-449A-8181-BD151E85D3CE}" destId="{84004F7A-0AD6-4927-AAEA-E32F77BC56E1}" srcOrd="3" destOrd="0" presId="urn:microsoft.com/office/officeart/2005/8/layout/process2"/>
    <dgm:cxn modelId="{8168A7F5-D94B-4D09-B98E-0ED666067987}" type="presParOf" srcId="{84004F7A-0AD6-4927-AAEA-E32F77BC56E1}" destId="{B31F0D32-32CA-4235-9604-E1D980806275}" srcOrd="0" destOrd="0" presId="urn:microsoft.com/office/officeart/2005/8/layout/process2"/>
    <dgm:cxn modelId="{955C00A0-FB15-401E-B97C-8E70089FF5EF}" type="presParOf" srcId="{4BA42013-4BAE-449A-8181-BD151E85D3CE}" destId="{87B221CE-AE6D-45E6-83DD-7D0E4CE35525}" srcOrd="4" destOrd="0" presId="urn:microsoft.com/office/officeart/2005/8/layout/process2"/>
    <dgm:cxn modelId="{C7EB19CB-9591-4200-B42A-2D961B16D7A3}" type="presParOf" srcId="{4BA42013-4BAE-449A-8181-BD151E85D3CE}" destId="{937EFB85-9376-4781-AD7E-3BB68E6D6047}" srcOrd="5" destOrd="0" presId="urn:microsoft.com/office/officeart/2005/8/layout/process2"/>
    <dgm:cxn modelId="{3FF2D9B0-C04E-46A4-90B7-74C00368D0D9}" type="presParOf" srcId="{937EFB85-9376-4781-AD7E-3BB68E6D6047}" destId="{C7124745-2650-4C45-8866-7F46A747CAE3}" srcOrd="0" destOrd="0" presId="urn:microsoft.com/office/officeart/2005/8/layout/process2"/>
    <dgm:cxn modelId="{3000E70D-7925-4DDC-974B-5F87983A9417}" type="presParOf" srcId="{4BA42013-4BAE-449A-8181-BD151E85D3CE}" destId="{322BF2D0-1BD5-4F97-8133-F9EFAD139F6C}" srcOrd="6" destOrd="0" presId="urn:microsoft.com/office/officeart/2005/8/layout/process2"/>
    <dgm:cxn modelId="{775F234B-DBFA-46D8-8216-2D38F822333D}" type="presParOf" srcId="{4BA42013-4BAE-449A-8181-BD151E85D3CE}" destId="{846CE806-3B06-4404-8C32-7C5EAC0BE978}" srcOrd="7" destOrd="0" presId="urn:microsoft.com/office/officeart/2005/8/layout/process2"/>
    <dgm:cxn modelId="{FB9B71FE-FF63-4C5F-A769-2632DE895FD0}" type="presParOf" srcId="{846CE806-3B06-4404-8C32-7C5EAC0BE978}" destId="{D0B58880-6D05-48AD-8B31-AF6C5C86F3F1}" srcOrd="0" destOrd="0" presId="urn:microsoft.com/office/officeart/2005/8/layout/process2"/>
    <dgm:cxn modelId="{B7BE64B9-8A39-4ADD-B102-37DCD3889227}" type="presParOf" srcId="{4BA42013-4BAE-449A-8181-BD151E85D3CE}" destId="{7CDE6F90-A0DD-4A02-BD0D-F29816F70F79}" srcOrd="8" destOrd="0" presId="urn:microsoft.com/office/officeart/2005/8/layout/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115055" y="453347"/>
          <a:ext cx="128657" cy="342556"/>
        </a:xfrm>
        <a:custGeom>
          <a:avLst/>
          <a:gdLst/>
          <a:ahLst/>
          <a:cxnLst/>
          <a:rect l="0" t="0" r="0" b="0"/>
          <a:pathLst>
            <a:path>
              <a:moveTo>
                <a:pt x="128657" y="0"/>
              </a:moveTo>
              <a:lnTo>
                <a:pt x="128657" y="342556"/>
              </a:lnTo>
              <a:lnTo>
                <a:pt x="0" y="342556"/>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2413733" y="1018389"/>
          <a:ext cx="148428" cy="1534775"/>
        </a:xfrm>
        <a:custGeom>
          <a:avLst/>
          <a:gdLst/>
          <a:ahLst/>
          <a:cxnLst/>
          <a:rect l="0" t="0" r="0" b="0"/>
          <a:pathLst>
            <a:path>
              <a:moveTo>
                <a:pt x="0" y="0"/>
              </a:moveTo>
              <a:lnTo>
                <a:pt x="0" y="1534775"/>
              </a:lnTo>
              <a:lnTo>
                <a:pt x="148428" y="153477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2413733" y="1018389"/>
          <a:ext cx="147776" cy="954094"/>
        </a:xfrm>
        <a:custGeom>
          <a:avLst/>
          <a:gdLst/>
          <a:ahLst/>
          <a:cxnLst/>
          <a:rect l="0" t="0" r="0" b="0"/>
          <a:pathLst>
            <a:path>
              <a:moveTo>
                <a:pt x="0" y="0"/>
              </a:moveTo>
              <a:lnTo>
                <a:pt x="0" y="954094"/>
              </a:lnTo>
              <a:lnTo>
                <a:pt x="147776" y="954094"/>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2413733" y="1018389"/>
          <a:ext cx="145686" cy="370758"/>
        </a:xfrm>
        <a:custGeom>
          <a:avLst/>
          <a:gdLst/>
          <a:ahLst/>
          <a:cxnLst/>
          <a:rect l="0" t="0" r="0" b="0"/>
          <a:pathLst>
            <a:path>
              <a:moveTo>
                <a:pt x="0" y="0"/>
              </a:moveTo>
              <a:lnTo>
                <a:pt x="0" y="370758"/>
              </a:lnTo>
              <a:lnTo>
                <a:pt x="145686" y="37075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243713" y="453347"/>
          <a:ext cx="573957" cy="152068"/>
        </a:xfrm>
        <a:custGeom>
          <a:avLst/>
          <a:gdLst/>
          <a:ahLst/>
          <a:cxnLst/>
          <a:rect l="0" t="0" r="0" b="0"/>
          <a:pathLst>
            <a:path>
              <a:moveTo>
                <a:pt x="0" y="0"/>
              </a:moveTo>
              <a:lnTo>
                <a:pt x="0" y="65344"/>
              </a:lnTo>
              <a:lnTo>
                <a:pt x="573957" y="65344"/>
              </a:lnTo>
              <a:lnTo>
                <a:pt x="573957" y="15206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1490054" y="2608"/>
          <a:ext cx="1507317" cy="450739"/>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Checks for deceased patients</a:t>
          </a:r>
        </a:p>
      </dsp:txBody>
      <dsp:txXfrm>
        <a:off x="1490054" y="2608"/>
        <a:ext cx="1507317" cy="450739"/>
      </dsp:txXfrm>
    </dsp:sp>
    <dsp:sp modelId="{01D95BA3-3BEA-4219-915A-94292EE61B69}">
      <dsp:nvSpPr>
        <dsp:cNvPr id="0" name=""/>
        <dsp:cNvSpPr/>
      </dsp:nvSpPr>
      <dsp:spPr>
        <a:xfrm>
          <a:off x="2312749" y="605416"/>
          <a:ext cx="1009842" cy="412972"/>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DBS to check for deceased patients</a:t>
          </a:r>
        </a:p>
      </dsp:txBody>
      <dsp:txXfrm>
        <a:off x="2312749" y="605416"/>
        <a:ext cx="1009842" cy="412972"/>
      </dsp:txXfrm>
    </dsp:sp>
    <dsp:sp modelId="{A4F03D62-762D-4A22-B898-8F66EB2C8D96}">
      <dsp:nvSpPr>
        <dsp:cNvPr id="0" name=""/>
        <dsp:cNvSpPr/>
      </dsp:nvSpPr>
      <dsp:spPr>
        <a:xfrm>
          <a:off x="2559420" y="1182661"/>
          <a:ext cx="825945" cy="412972"/>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Create a trace request file</a:t>
          </a:r>
        </a:p>
      </dsp:txBody>
      <dsp:txXfrm>
        <a:off x="2559420" y="1182661"/>
        <a:ext cx="825945" cy="412972"/>
      </dsp:txXfrm>
    </dsp:sp>
    <dsp:sp modelId="{9EAEFEDE-3FDD-4A48-BE89-7703A739C30F}">
      <dsp:nvSpPr>
        <dsp:cNvPr id="0" name=""/>
        <dsp:cNvSpPr/>
      </dsp:nvSpPr>
      <dsp:spPr>
        <a:xfrm>
          <a:off x="2561510" y="1765997"/>
          <a:ext cx="843207" cy="412972"/>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Submit the trace request file</a:t>
          </a:r>
        </a:p>
      </dsp:txBody>
      <dsp:txXfrm>
        <a:off x="2561510" y="1765997"/>
        <a:ext cx="843207" cy="412972"/>
      </dsp:txXfrm>
    </dsp:sp>
    <dsp:sp modelId="{57E1C4C8-42B7-4841-AA6E-B3DBC84844E1}">
      <dsp:nvSpPr>
        <dsp:cNvPr id="0" name=""/>
        <dsp:cNvSpPr/>
      </dsp:nvSpPr>
      <dsp:spPr>
        <a:xfrm>
          <a:off x="2562162" y="2346678"/>
          <a:ext cx="825945" cy="412972"/>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Trust receives response file from DBS</a:t>
          </a:r>
        </a:p>
      </dsp:txBody>
      <dsp:txXfrm>
        <a:off x="2562162" y="2346678"/>
        <a:ext cx="825945" cy="412972"/>
      </dsp:txXfrm>
    </dsp:sp>
    <dsp:sp modelId="{0B93AA29-193D-419C-9D01-4092C589F464}">
      <dsp:nvSpPr>
        <dsp:cNvPr id="0" name=""/>
        <dsp:cNvSpPr/>
      </dsp:nvSpPr>
      <dsp:spPr>
        <a:xfrm>
          <a:off x="1080113" y="521958"/>
          <a:ext cx="1034942" cy="547890"/>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Trust to conduct initial checks for deceased patients</a:t>
          </a:r>
        </a:p>
      </dsp:txBody>
      <dsp:txXfrm>
        <a:off x="1080113" y="521958"/>
        <a:ext cx="1034942" cy="5478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85983-63A0-4384-A517-3009D8446C84}">
      <dsp:nvSpPr>
        <dsp:cNvPr id="0" name=""/>
        <dsp:cNvSpPr/>
      </dsp:nvSpPr>
      <dsp:spPr>
        <a:xfrm>
          <a:off x="495299" y="0"/>
          <a:ext cx="5613400" cy="2463799"/>
        </a:xfrm>
        <a:prstGeom prst="rightArrow">
          <a:avLst/>
        </a:prstGeom>
        <a:solidFill>
          <a:srgbClr val="007B4E"/>
        </a:solidFill>
        <a:ln>
          <a:noFill/>
        </a:ln>
        <a:effectLst/>
      </dsp:spPr>
      <dsp:style>
        <a:lnRef idx="0">
          <a:scrgbClr r="0" g="0" b="0"/>
        </a:lnRef>
        <a:fillRef idx="1">
          <a:scrgbClr r="0" g="0" b="0"/>
        </a:fillRef>
        <a:effectRef idx="0">
          <a:scrgbClr r="0" g="0" b="0"/>
        </a:effectRef>
        <a:fontRef idx="minor"/>
      </dsp:style>
    </dsp:sp>
    <dsp:sp modelId="{0DD39AC6-0AEE-47EC-85AA-BD6A5F398094}">
      <dsp:nvSpPr>
        <dsp:cNvPr id="0" name=""/>
        <dsp:cNvSpPr/>
      </dsp:nvSpPr>
      <dsp:spPr>
        <a:xfrm>
          <a:off x="2257" y="668862"/>
          <a:ext cx="1466552" cy="1126074"/>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Drawing sample</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required</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Local check required</a:t>
          </a:r>
        </a:p>
      </dsp:txBody>
      <dsp:txXfrm>
        <a:off x="57227" y="723832"/>
        <a:ext cx="1356612" cy="1016134"/>
      </dsp:txXfrm>
    </dsp:sp>
    <dsp:sp modelId="{3C710EE0-58AC-4B94-8706-9CF26D839F9E}">
      <dsp:nvSpPr>
        <dsp:cNvPr id="0" name=""/>
        <dsp:cNvSpPr/>
      </dsp:nvSpPr>
      <dsp:spPr>
        <a:xfrm>
          <a:off x="1713234" y="668867"/>
          <a:ext cx="1466552" cy="1126065"/>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1 </a:t>
          </a:r>
          <a:r>
            <a:rPr lang="en-GB" sz="1100" kern="1200">
              <a:solidFill>
                <a:srgbClr val="4D4639"/>
              </a:solidFill>
              <a:latin typeface="Arial" panose="020B0604020202020204" pitchFamily="34" charset="0"/>
              <a:cs typeface="Arial" panose="020B0604020202020204" pitchFamily="34" charset="0"/>
            </a:rPr>
            <a:t>- if 2 weeks has passed since 1st checks</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1768204" y="723837"/>
        <a:ext cx="1356612" cy="1016125"/>
      </dsp:txXfrm>
    </dsp:sp>
    <dsp:sp modelId="{A44A59F4-4EF6-4F87-8274-16DACB057FB0}">
      <dsp:nvSpPr>
        <dsp:cNvPr id="0" name=""/>
        <dsp:cNvSpPr/>
      </dsp:nvSpPr>
      <dsp:spPr>
        <a:xfrm>
          <a:off x="3424212" y="677333"/>
          <a:ext cx="1466552" cy="1109133"/>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2</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3478355" y="731476"/>
        <a:ext cx="1358266" cy="1000847"/>
      </dsp:txXfrm>
    </dsp:sp>
    <dsp:sp modelId="{5D03EFAE-0F58-4F7B-A9A8-8DE50263027B}">
      <dsp:nvSpPr>
        <dsp:cNvPr id="0" name=""/>
        <dsp:cNvSpPr/>
      </dsp:nvSpPr>
      <dsp:spPr>
        <a:xfrm>
          <a:off x="5135190" y="685798"/>
          <a:ext cx="1466552" cy="1092202"/>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3</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5188507" y="739115"/>
        <a:ext cx="1359918" cy="985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533293" y="2236"/>
          <a:ext cx="2361468" cy="59036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using a contractor</a:t>
          </a:r>
        </a:p>
      </dsp:txBody>
      <dsp:txXfrm>
        <a:off x="550584" y="19527"/>
        <a:ext cx="2326886" cy="555785"/>
      </dsp:txXfrm>
    </dsp:sp>
    <dsp:sp modelId="{9B22323E-4DCB-4B5B-932C-4823EAB173AF}">
      <dsp:nvSpPr>
        <dsp:cNvPr id="0" name=""/>
        <dsp:cNvSpPr/>
      </dsp:nvSpPr>
      <dsp:spPr>
        <a:xfrm rot="5400000">
          <a:off x="1662370" y="644260"/>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533293" y="799231"/>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sp:txBody>
      <dsp:txXfrm>
        <a:off x="550584" y="816522"/>
        <a:ext cx="2326886" cy="555785"/>
      </dsp:txXfrm>
    </dsp:sp>
    <dsp:sp modelId="{A2B6FBB3-0D3F-4B9B-9479-1D025C0FB9AE}">
      <dsp:nvSpPr>
        <dsp:cNvPr id="0" name=""/>
        <dsp:cNvSpPr/>
      </dsp:nvSpPr>
      <dsp:spPr>
        <a:xfrm rot="5400000">
          <a:off x="1662370" y="1441256"/>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533293" y="1596227"/>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kern="1200"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sp:txBody>
      <dsp:txXfrm>
        <a:off x="550584" y="1613518"/>
        <a:ext cx="2326886" cy="555785"/>
      </dsp:txXfrm>
    </dsp:sp>
    <dsp:sp modelId="{E6D2A19C-DF8F-46AF-A238-985763992770}">
      <dsp:nvSpPr>
        <dsp:cNvPr id="0" name=""/>
        <dsp:cNvSpPr/>
      </dsp:nvSpPr>
      <dsp:spPr>
        <a:xfrm rot="5400000">
          <a:off x="1662370" y="2238251"/>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533293" y="2393223"/>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550584" y="2410514"/>
        <a:ext cx="2326886" cy="555785"/>
      </dsp:txXfrm>
    </dsp:sp>
    <dsp:sp modelId="{D42413EE-E055-46FC-BDD2-F211E82C3174}">
      <dsp:nvSpPr>
        <dsp:cNvPr id="0" name=""/>
        <dsp:cNvSpPr/>
      </dsp:nvSpPr>
      <dsp:spPr>
        <a:xfrm rot="5400000">
          <a:off x="1662370" y="3035247"/>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533293" y="3190218"/>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sample is approved by your contractor and the SCC, your contractor will begin the mailings for your Trust.</a:t>
          </a:r>
        </a:p>
      </dsp:txBody>
      <dsp:txXfrm>
        <a:off x="550584" y="3207509"/>
        <a:ext cx="2326886" cy="555785"/>
      </dsp:txXfrm>
    </dsp:sp>
    <dsp:sp modelId="{74FA73D4-9530-4FCE-814E-B7494B15B497}">
      <dsp:nvSpPr>
        <dsp:cNvPr id="0" name=""/>
        <dsp:cNvSpPr/>
      </dsp:nvSpPr>
      <dsp:spPr>
        <a:xfrm rot="5400000">
          <a:off x="1643499" y="3832243"/>
          <a:ext cx="103314" cy="103314"/>
        </a:xfrm>
        <a:prstGeom prst="rightArrow">
          <a:avLst>
            <a:gd name="adj1" fmla="val 667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sp>
    <dsp:sp modelId="{CCB8A53D-FF90-4F4C-B845-73DB91DEC7ED}">
      <dsp:nvSpPr>
        <dsp:cNvPr id="0" name=""/>
        <dsp:cNvSpPr/>
      </dsp:nvSpPr>
      <dsp:spPr>
        <a:xfrm>
          <a:off x="533293" y="3987214"/>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rgbClr val="007B4E"/>
              </a:solidFill>
              <a:latin typeface="Arial" panose="020B0604020202020204" pitchFamily="34" charset="0"/>
              <a:cs typeface="Arial" panose="020B0604020202020204" pitchFamily="34" charset="0"/>
            </a:rPr>
            <a:t>Please note: </a:t>
          </a:r>
          <a:r>
            <a:rPr lang="en-US" sz="1000" kern="12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000" b="1" kern="1200">
              <a:solidFill>
                <a:srgbClr val="4D4639"/>
              </a:solidFill>
              <a:latin typeface="Arial" panose="020B0604020202020204" pitchFamily="34" charset="0"/>
              <a:cs typeface="Arial" panose="020B0604020202020204" pitchFamily="34" charset="0"/>
            </a:rPr>
            <a:t>do not</a:t>
          </a:r>
          <a:r>
            <a:rPr lang="en-US" sz="1000" kern="1200">
              <a:solidFill>
                <a:srgbClr val="4D4639"/>
              </a:solidFill>
              <a:latin typeface="Arial" panose="020B0604020202020204" pitchFamily="34" charset="0"/>
              <a:cs typeface="Arial" panose="020B0604020202020204" pitchFamily="34" charset="0"/>
            </a:rPr>
            <a:t> need to password protect your sample file.</a:t>
          </a:r>
          <a:endParaRPr lang="en-GB" sz="1000" kern="1200">
            <a:solidFill>
              <a:srgbClr val="4D4639"/>
            </a:solidFill>
            <a:latin typeface="Arial" panose="020B0604020202020204" pitchFamily="34" charset="0"/>
            <a:cs typeface="Arial" panose="020B0604020202020204" pitchFamily="34" charset="0"/>
          </a:endParaRPr>
        </a:p>
      </dsp:txBody>
      <dsp:txXfrm>
        <a:off x="550584" y="4004505"/>
        <a:ext cx="2326886" cy="555785"/>
      </dsp:txXfrm>
    </dsp:sp>
    <dsp:sp modelId="{2845F33E-A76D-41D1-A89E-076764B04994}">
      <dsp:nvSpPr>
        <dsp:cNvPr id="0" name=""/>
        <dsp:cNvSpPr/>
      </dsp:nvSpPr>
      <dsp:spPr>
        <a:xfrm>
          <a:off x="3225367" y="2236"/>
          <a:ext cx="2361468" cy="59036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conducting the survey in-house</a:t>
          </a:r>
        </a:p>
      </dsp:txBody>
      <dsp:txXfrm>
        <a:off x="3242658" y="19527"/>
        <a:ext cx="2326886" cy="555785"/>
      </dsp:txXfrm>
    </dsp:sp>
    <dsp:sp modelId="{3CC8ED88-44DB-454A-AB27-96CD564E25B2}">
      <dsp:nvSpPr>
        <dsp:cNvPr id="0" name=""/>
        <dsp:cNvSpPr/>
      </dsp:nvSpPr>
      <dsp:spPr>
        <a:xfrm rot="5400000">
          <a:off x="4354445" y="644260"/>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3225367" y="799231"/>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sp:txBody>
      <dsp:txXfrm>
        <a:off x="3242658" y="816522"/>
        <a:ext cx="2326886" cy="555785"/>
      </dsp:txXfrm>
    </dsp:sp>
    <dsp:sp modelId="{9CCAB66B-D775-4F1D-9293-0FB32CADEB8A}">
      <dsp:nvSpPr>
        <dsp:cNvPr id="0" name=""/>
        <dsp:cNvSpPr/>
      </dsp:nvSpPr>
      <dsp:spPr>
        <a:xfrm rot="5400000">
          <a:off x="4354445" y="1441256"/>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3225367" y="1596227"/>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separate the mailing file (names, full addresses etc) from the sample file. Please remember to include postcode in the sample file.</a:t>
          </a:r>
          <a:endParaRPr lang="en-GB" sz="1000" u="sng" kern="1200">
            <a:solidFill>
              <a:srgbClr val="4D4639"/>
            </a:solidFill>
            <a:latin typeface="Arial" panose="020B0604020202020204" pitchFamily="34" charset="0"/>
            <a:cs typeface="Arial" panose="020B0604020202020204" pitchFamily="34" charset="0"/>
          </a:endParaRPr>
        </a:p>
      </dsp:txBody>
      <dsp:txXfrm>
        <a:off x="3242658" y="1613518"/>
        <a:ext cx="2326886" cy="555785"/>
      </dsp:txXfrm>
    </dsp:sp>
    <dsp:sp modelId="{B3A66E06-C96E-4023-A941-60AAC452A889}">
      <dsp:nvSpPr>
        <dsp:cNvPr id="0" name=""/>
        <dsp:cNvSpPr/>
      </dsp:nvSpPr>
      <dsp:spPr>
        <a:xfrm rot="5400000">
          <a:off x="4354445" y="2238251"/>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3225367" y="2393223"/>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Send </a:t>
          </a:r>
          <a:r>
            <a:rPr lang="en-GB" sz="1000" u="none" kern="1200" baseline="0">
              <a:solidFill>
                <a:srgbClr val="4D4639"/>
              </a:solidFill>
              <a:latin typeface="Arial" panose="020B0604020202020204" pitchFamily="34" charset="0"/>
              <a:cs typeface="Arial" panose="020B0604020202020204" pitchFamily="34" charset="0"/>
            </a:rPr>
            <a:t>ONLY the sample file to the SCC via their online sample checking platform. Do not send the mailing file.</a:t>
          </a:r>
        </a:p>
      </dsp:txBody>
      <dsp:txXfrm>
        <a:off x="3242658" y="2410514"/>
        <a:ext cx="2326886" cy="555785"/>
      </dsp:txXfrm>
    </dsp:sp>
    <dsp:sp modelId="{BCB214BD-5685-4D3D-AD9C-6660671E65BD}">
      <dsp:nvSpPr>
        <dsp:cNvPr id="0" name=""/>
        <dsp:cNvSpPr/>
      </dsp:nvSpPr>
      <dsp:spPr>
        <a:xfrm rot="5400000">
          <a:off x="4354445" y="3035247"/>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3225367" y="3190218"/>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the SCC</a:t>
          </a:r>
          <a:r>
            <a:rPr lang="en-GB" sz="800" kern="1200">
              <a:solidFill>
                <a:srgbClr val="4D4639"/>
              </a:solidFill>
            </a:rPr>
            <a:t>.</a:t>
          </a:r>
        </a:p>
      </dsp:txBody>
      <dsp:txXfrm>
        <a:off x="3242658" y="3207509"/>
        <a:ext cx="2326886" cy="555785"/>
      </dsp:txXfrm>
    </dsp:sp>
    <dsp:sp modelId="{33AA2CD2-8561-4A95-84B8-AC0BB938FED6}">
      <dsp:nvSpPr>
        <dsp:cNvPr id="0" name=""/>
        <dsp:cNvSpPr/>
      </dsp:nvSpPr>
      <dsp:spPr>
        <a:xfrm rot="5400000">
          <a:off x="4354445" y="3832243"/>
          <a:ext cx="103314" cy="103314"/>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3225367" y="3987214"/>
          <a:ext cx="2361468" cy="590367"/>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the SCC has approved your sample, you may start the mailings for your Trust.</a:t>
          </a:r>
        </a:p>
      </dsp:txBody>
      <dsp:txXfrm>
        <a:off x="3242658" y="4004505"/>
        <a:ext cx="2326886" cy="5557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24361-FFA3-46EC-AABD-185609C3651D}">
      <dsp:nvSpPr>
        <dsp:cNvPr id="0" name=""/>
        <dsp:cNvSpPr/>
      </dsp:nvSpPr>
      <dsp:spPr>
        <a:xfrm>
          <a:off x="0" y="744"/>
          <a:ext cx="6381750" cy="808135"/>
        </a:xfrm>
        <a:prstGeom prst="roundRect">
          <a:avLst>
            <a:gd name="adj" fmla="val 10000"/>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rgbClr val="4D4639"/>
              </a:solidFill>
              <a:latin typeface="Arial" panose="020B0604020202020204" pitchFamily="34" charset="0"/>
              <a:cs typeface="Arial" panose="020B0604020202020204" pitchFamily="34" charset="0"/>
            </a:rPr>
            <a:t>If any ICD-10 Chapter Codea </a:t>
          </a:r>
          <a:r>
            <a:rPr lang="en-GB" sz="1100" b="1" i="0" u="none" kern="1200">
              <a:solidFill>
                <a:srgbClr val="4D4639"/>
              </a:solidFill>
              <a:latin typeface="Arial" panose="020B0604020202020204" pitchFamily="34" charset="0"/>
              <a:cs typeface="Arial" panose="020B0604020202020204" pitchFamily="34" charset="0"/>
            </a:rPr>
            <a:t>were not submitted </a:t>
          </a:r>
          <a:r>
            <a:rPr lang="en-GB" sz="1100" b="0" i="0" u="none" kern="1200">
              <a:solidFill>
                <a:srgbClr val="4D4639"/>
              </a:solidFill>
              <a:latin typeface="Arial" panose="020B0604020202020204" pitchFamily="34" charset="0"/>
              <a:cs typeface="Arial" panose="020B0604020202020204" pitchFamily="34" charset="0"/>
            </a:rPr>
            <a:t>with the main sample, then</a:t>
          </a:r>
          <a:r>
            <a:rPr lang="en-GB" sz="1100" b="1" i="0" u="none" kern="1200">
              <a:solidFill>
                <a:srgbClr val="4D4639"/>
              </a:solidFill>
              <a:latin typeface="Arial" panose="020B0604020202020204" pitchFamily="34" charset="0"/>
              <a:cs typeface="Arial" panose="020B0604020202020204" pitchFamily="34" charset="0"/>
            </a:rPr>
            <a:t> </a:t>
          </a:r>
          <a:r>
            <a:rPr lang="en-GB" sz="1100" b="0" i="0" u="none" kern="1200">
              <a:solidFill>
                <a:srgbClr val="4D4639"/>
              </a:solidFill>
              <a:latin typeface="Arial" panose="020B0604020202020204" pitchFamily="34" charset="0"/>
              <a:cs typeface="Arial" panose="020B0604020202020204" pitchFamily="34" charset="0"/>
            </a:rPr>
            <a:t>you </a:t>
          </a:r>
          <a:r>
            <a:rPr lang="en-GB" sz="1100" b="0" i="0" u="sng" kern="1200">
              <a:solidFill>
                <a:srgbClr val="4D4639"/>
              </a:solidFill>
              <a:latin typeface="Arial" panose="020B0604020202020204" pitchFamily="34" charset="0"/>
              <a:cs typeface="Arial" panose="020B0604020202020204" pitchFamily="34" charset="0"/>
            </a:rPr>
            <a:t>must</a:t>
          </a:r>
          <a:r>
            <a:rPr lang="en-GB" sz="1100" b="0" i="0" u="none" kern="1200">
              <a:solidFill>
                <a:srgbClr val="4D4639"/>
              </a:solidFill>
              <a:latin typeface="Arial" panose="020B0604020202020204" pitchFamily="34" charset="0"/>
              <a:cs typeface="Arial" panose="020B0604020202020204" pitchFamily="34" charset="0"/>
            </a:rPr>
            <a:t> i</a:t>
          </a:r>
          <a:r>
            <a:rPr lang="en-GB" sz="1100" b="0" i="0" kern="1200">
              <a:solidFill>
                <a:srgbClr val="4D4639"/>
              </a:solidFill>
              <a:latin typeface="Arial" panose="020B0604020202020204" pitchFamily="34" charset="0"/>
              <a:cs typeface="Arial" panose="020B0604020202020204" pitchFamily="34" charset="0"/>
            </a:rPr>
            <a:t>ndicate to your contractor or (if conducting the survey in-house) the SCC the date by which they should expect to receive them. Your contractor may give a deadline for submission.</a:t>
          </a:r>
        </a:p>
      </dsp:txBody>
      <dsp:txXfrm>
        <a:off x="23669" y="24413"/>
        <a:ext cx="6334412" cy="7607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BD1B2-D802-4338-AEF5-5A6F60F17B27}">
      <dsp:nvSpPr>
        <dsp:cNvPr id="0" name=""/>
        <dsp:cNvSpPr/>
      </dsp:nvSpPr>
      <dsp:spPr>
        <a:xfrm>
          <a:off x="319464" y="174"/>
          <a:ext cx="2428120" cy="643082"/>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rgbClr val="4D4639"/>
              </a:solidFill>
              <a:latin typeface="Arial" panose="020B0604020202020204" pitchFamily="34" charset="0"/>
              <a:ea typeface="+mn-ea"/>
              <a:cs typeface="Arial" panose="020B0604020202020204" pitchFamily="34" charset="0"/>
            </a:rPr>
            <a:t>If ICD-10 Chapter Code</a:t>
          </a:r>
          <a:r>
            <a:rPr lang="en-GB" sz="1100" b="0" i="0" u="none" kern="1200">
              <a:solidFill>
                <a:srgbClr val="4D4639"/>
              </a:solidFill>
              <a:latin typeface="Arial" panose="020B0604020202020204" pitchFamily="34" charset="0"/>
              <a:cs typeface="Arial" panose="020B0604020202020204" pitchFamily="34" charset="0"/>
            </a:rPr>
            <a:t> </a:t>
          </a:r>
          <a:r>
            <a:rPr lang="en-GB" sz="1100" b="1" u="none" kern="1200">
              <a:solidFill>
                <a:srgbClr val="4D4639"/>
              </a:solidFill>
              <a:latin typeface="Arial" panose="020B0604020202020204" pitchFamily="34" charset="0"/>
              <a:ea typeface="+mn-ea"/>
              <a:cs typeface="Arial" panose="020B0604020202020204" pitchFamily="34" charset="0"/>
            </a:rPr>
            <a:t>was submitted and approved </a:t>
          </a:r>
          <a:r>
            <a:rPr lang="en-GB" sz="1100" b="0" kern="1200">
              <a:solidFill>
                <a:srgbClr val="4D4639"/>
              </a:solidFill>
              <a:latin typeface="Arial" panose="020B0604020202020204" pitchFamily="34" charset="0"/>
              <a:ea typeface="+mn-ea"/>
              <a:cs typeface="Arial" panose="020B0604020202020204" pitchFamily="34" charset="0"/>
            </a:rPr>
            <a:t>as part of the main sample.</a:t>
          </a:r>
        </a:p>
      </dsp:txBody>
      <dsp:txXfrm>
        <a:off x="338299" y="19009"/>
        <a:ext cx="2390450" cy="605412"/>
      </dsp:txXfrm>
    </dsp:sp>
    <dsp:sp modelId="{75FC7D52-4D46-4D40-A347-372C6ACE307F}">
      <dsp:nvSpPr>
        <dsp:cNvPr id="0" name=""/>
        <dsp:cNvSpPr/>
      </dsp:nvSpPr>
      <dsp:spPr>
        <a:xfrm rot="5400000">
          <a:off x="1472876" y="667969"/>
          <a:ext cx="121296" cy="152400"/>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solidFill>
              <a:sysClr val="window" lastClr="FFFFFF"/>
            </a:solidFill>
            <a:latin typeface="Arial" panose="020B0604020202020204" pitchFamily="34" charset="0"/>
            <a:ea typeface="+mn-ea"/>
            <a:cs typeface="Arial" panose="020B0604020202020204" pitchFamily="34" charset="0"/>
          </a:endParaRPr>
        </a:p>
      </dsp:txBody>
      <dsp:txXfrm rot="-5400000">
        <a:off x="1487805" y="683521"/>
        <a:ext cx="91440" cy="84907"/>
      </dsp:txXfrm>
    </dsp:sp>
    <dsp:sp modelId="{AB77D0D7-D955-4F91-841C-C49044266F10}">
      <dsp:nvSpPr>
        <dsp:cNvPr id="0" name=""/>
        <dsp:cNvSpPr/>
      </dsp:nvSpPr>
      <dsp:spPr>
        <a:xfrm>
          <a:off x="319464" y="845082"/>
          <a:ext cx="2428120" cy="484667"/>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 lastClr="FFFFFF"/>
              </a:solidFill>
              <a:latin typeface="Arial" panose="020B0604020202020204" pitchFamily="34" charset="0"/>
              <a:ea typeface="+mn-ea"/>
              <a:cs typeface="Arial" panose="020B0604020202020204" pitchFamily="34" charset="0"/>
            </a:rPr>
            <a:t>No submission of additional variables is required.</a:t>
          </a:r>
        </a:p>
      </dsp:txBody>
      <dsp:txXfrm>
        <a:off x="333659" y="859277"/>
        <a:ext cx="2399730" cy="4562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BD1B2-D802-4338-AEF5-5A6F60F17B27}">
      <dsp:nvSpPr>
        <dsp:cNvPr id="0" name=""/>
        <dsp:cNvSpPr/>
      </dsp:nvSpPr>
      <dsp:spPr>
        <a:xfrm>
          <a:off x="9524" y="5582"/>
          <a:ext cx="3124201" cy="571546"/>
        </a:xfrm>
        <a:prstGeom prst="roundRect">
          <a:avLst>
            <a:gd name="adj" fmla="val 10000"/>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rgbClr val="4D4639"/>
              </a:solidFill>
              <a:latin typeface="Arial" panose="020B0604020202020204" pitchFamily="34" charset="0"/>
              <a:cs typeface="Arial" panose="020B0604020202020204" pitchFamily="34" charset="0"/>
            </a:rPr>
            <a:t>If </a:t>
          </a:r>
          <a:r>
            <a:rPr lang="en-GB" sz="1100" b="0" kern="1200">
              <a:solidFill>
                <a:srgbClr val="4D4639"/>
              </a:solidFill>
              <a:latin typeface="Arial" panose="020B0604020202020204" pitchFamily="34" charset="0"/>
              <a:ea typeface="+mn-ea"/>
              <a:cs typeface="Arial" panose="020B0604020202020204" pitchFamily="34" charset="0"/>
            </a:rPr>
            <a:t>ICD-10 Chapter Code</a:t>
          </a:r>
          <a:r>
            <a:rPr lang="en-GB" sz="1100" b="0" i="0" u="none" kern="1200">
              <a:solidFill>
                <a:srgbClr val="4D4639"/>
              </a:solidFill>
              <a:latin typeface="Arial" panose="020B0604020202020204" pitchFamily="34" charset="0"/>
              <a:cs typeface="Arial" panose="020B0604020202020204" pitchFamily="34" charset="0"/>
            </a:rPr>
            <a:t> </a:t>
          </a:r>
          <a:r>
            <a:rPr lang="en-GB" sz="1100" b="1" u="none" kern="1200">
              <a:solidFill>
                <a:srgbClr val="4D4639"/>
              </a:solidFill>
              <a:latin typeface="Arial" panose="020B0604020202020204" pitchFamily="34" charset="0"/>
              <a:cs typeface="Arial" panose="020B0604020202020204" pitchFamily="34" charset="0"/>
            </a:rPr>
            <a:t>was not submitted and approved </a:t>
          </a:r>
          <a:r>
            <a:rPr lang="en-GB" sz="1100" b="0" kern="1200">
              <a:solidFill>
                <a:srgbClr val="4D4639"/>
              </a:solidFill>
              <a:latin typeface="Arial" panose="020B0604020202020204" pitchFamily="34" charset="0"/>
              <a:cs typeface="Arial" panose="020B0604020202020204" pitchFamily="34" charset="0"/>
            </a:rPr>
            <a:t>as part of the main sample.</a:t>
          </a:r>
        </a:p>
      </dsp:txBody>
      <dsp:txXfrm>
        <a:off x="26264" y="22322"/>
        <a:ext cx="3090721" cy="538066"/>
      </dsp:txXfrm>
    </dsp:sp>
    <dsp:sp modelId="{8EB0731D-DBA7-4E49-A7B1-FBA5C4FD95C3}">
      <dsp:nvSpPr>
        <dsp:cNvPr id="0" name=""/>
        <dsp:cNvSpPr/>
      </dsp:nvSpPr>
      <dsp:spPr>
        <a:xfrm rot="5400000">
          <a:off x="1519285" y="584107"/>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0" kern="1200">
            <a:latin typeface="Arial" panose="020B0604020202020204" pitchFamily="34" charset="0"/>
            <a:cs typeface="Arial" panose="020B0604020202020204" pitchFamily="34" charset="0"/>
          </a:endParaRPr>
        </a:p>
      </dsp:txBody>
      <dsp:txXfrm rot="-5400000">
        <a:off x="1533940" y="594575"/>
        <a:ext cx="75369" cy="73275"/>
      </dsp:txXfrm>
    </dsp:sp>
    <dsp:sp modelId="{AC961842-5CDE-40FB-9D1F-C1753FD553C4}">
      <dsp:nvSpPr>
        <dsp:cNvPr id="0" name=""/>
        <dsp:cNvSpPr/>
      </dsp:nvSpPr>
      <dsp:spPr>
        <a:xfrm>
          <a:off x="0" y="716701"/>
          <a:ext cx="3143250" cy="94692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Using the </a:t>
          </a:r>
          <a:r>
            <a:rPr lang="en-GB" sz="1100" b="1" kern="1200">
              <a:latin typeface="Arial" panose="020B0604020202020204" pitchFamily="34" charset="0"/>
              <a:cs typeface="Arial" panose="020B0604020202020204" pitchFamily="34" charset="0"/>
            </a:rPr>
            <a:t>final approved version of the sample, </a:t>
          </a:r>
          <a:r>
            <a:rPr lang="en-GB" sz="1100" b="0" kern="1200">
              <a:latin typeface="Arial" panose="020B0604020202020204" pitchFamily="34" charset="0"/>
              <a:cs typeface="Arial" panose="020B0604020202020204" pitchFamily="34" charset="0"/>
            </a:rPr>
            <a:t>compile a list PRNs alongside outstanding </a:t>
          </a:r>
          <a:r>
            <a:rPr lang="en-GB" sz="1100" b="0" kern="1200">
              <a:solidFill>
                <a:sysClr val="window" lastClr="FFFFFF"/>
              </a:solidFill>
              <a:latin typeface="Arial" panose="020B0604020202020204" pitchFamily="34" charset="0"/>
              <a:ea typeface="+mn-ea"/>
              <a:cs typeface="Arial" panose="020B0604020202020204" pitchFamily="34" charset="0"/>
            </a:rPr>
            <a:t>ICD-10 Chapter Code </a:t>
          </a:r>
          <a:r>
            <a:rPr lang="en-GB" sz="1100" b="0" kern="1200">
              <a:latin typeface="Arial" panose="020B0604020202020204" pitchFamily="34" charset="0"/>
              <a:cs typeface="Arial" panose="020B0604020202020204" pitchFamily="34" charset="0"/>
            </a:rPr>
            <a:t>that was not submitted as part of the main sample submission.</a:t>
          </a:r>
        </a:p>
      </dsp:txBody>
      <dsp:txXfrm>
        <a:off x="27734" y="744435"/>
        <a:ext cx="3087782" cy="891457"/>
      </dsp:txXfrm>
    </dsp:sp>
    <dsp:sp modelId="{84004F7A-0AD6-4927-AAEA-E32F77BC56E1}">
      <dsp:nvSpPr>
        <dsp:cNvPr id="0" name=""/>
        <dsp:cNvSpPr/>
      </dsp:nvSpPr>
      <dsp:spPr>
        <a:xfrm rot="5400000">
          <a:off x="1519285" y="1670605"/>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1533940" y="1681073"/>
        <a:ext cx="75369" cy="73275"/>
      </dsp:txXfrm>
    </dsp:sp>
    <dsp:sp modelId="{87B221CE-AE6D-45E6-83DD-7D0E4CE35525}">
      <dsp:nvSpPr>
        <dsp:cNvPr id="0" name=""/>
        <dsp:cNvSpPr/>
      </dsp:nvSpPr>
      <dsp:spPr>
        <a:xfrm>
          <a:off x="9527" y="1803200"/>
          <a:ext cx="3124195" cy="934854"/>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Add these to the additional variables template and, once ready, send the completed spreadsheet to your contractor (or if you are conducting the sample inhouse) submit directly.</a:t>
          </a:r>
        </a:p>
      </dsp:txBody>
      <dsp:txXfrm>
        <a:off x="36908" y="1830581"/>
        <a:ext cx="3069433" cy="880092"/>
      </dsp:txXfrm>
    </dsp:sp>
    <dsp:sp modelId="{937EFB85-9376-4781-AD7E-3BB68E6D6047}">
      <dsp:nvSpPr>
        <dsp:cNvPr id="0" name=""/>
        <dsp:cNvSpPr/>
      </dsp:nvSpPr>
      <dsp:spPr>
        <a:xfrm rot="5400000">
          <a:off x="1519285" y="2745033"/>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1533940" y="2755501"/>
        <a:ext cx="75369" cy="73275"/>
      </dsp:txXfrm>
    </dsp:sp>
    <dsp:sp modelId="{322BF2D0-1BD5-4F97-8133-F9EFAD139F6C}">
      <dsp:nvSpPr>
        <dsp:cNvPr id="0" name=""/>
        <dsp:cNvSpPr/>
      </dsp:nvSpPr>
      <dsp:spPr>
        <a:xfrm>
          <a:off x="0" y="2877627"/>
          <a:ext cx="3143250" cy="44456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Respond to any queries from your contractor and/or the SCC.</a:t>
          </a:r>
        </a:p>
      </dsp:txBody>
      <dsp:txXfrm>
        <a:off x="13021" y="2890648"/>
        <a:ext cx="3117208" cy="418523"/>
      </dsp:txXfrm>
    </dsp:sp>
    <dsp:sp modelId="{846CE806-3B06-4404-8C32-7C5EAC0BE978}">
      <dsp:nvSpPr>
        <dsp:cNvPr id="0" name=""/>
        <dsp:cNvSpPr/>
      </dsp:nvSpPr>
      <dsp:spPr>
        <a:xfrm rot="5400000">
          <a:off x="1519285" y="3329171"/>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0" kern="1200">
            <a:latin typeface="Arial" panose="020B0604020202020204" pitchFamily="34" charset="0"/>
            <a:cs typeface="Arial" panose="020B0604020202020204" pitchFamily="34" charset="0"/>
          </a:endParaRPr>
        </a:p>
      </dsp:txBody>
      <dsp:txXfrm rot="-5400000">
        <a:off x="1533940" y="3339639"/>
        <a:ext cx="75369" cy="73275"/>
      </dsp:txXfrm>
    </dsp:sp>
    <dsp:sp modelId="{7CDE6F90-A0DD-4A02-BD0D-F29816F70F79}">
      <dsp:nvSpPr>
        <dsp:cNvPr id="0" name=""/>
        <dsp:cNvSpPr/>
      </dsp:nvSpPr>
      <dsp:spPr>
        <a:xfrm>
          <a:off x="9527" y="3461766"/>
          <a:ext cx="3124195" cy="65697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Once the additional variables are approved by the SCC, then all sampling requirements are complete.</a:t>
          </a:r>
        </a:p>
      </dsp:txBody>
      <dsp:txXfrm>
        <a:off x="28769" y="3481008"/>
        <a:ext cx="3085711" cy="6184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2.xml><?xml version="1.0" encoding="utf-8"?>
<ds:datastoreItem xmlns:ds="http://schemas.openxmlformats.org/officeDocument/2006/customXml" ds:itemID="{6487A423-CD28-4169-9BEB-705652AA0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4.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9244</Words>
  <Characters>50051</Characters>
  <Application>Microsoft Office Word</Application>
  <DocSecurity>0</DocSecurity>
  <Lines>1390</Lines>
  <Paragraphs>823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58472</CharactersWithSpaces>
  <SharedDoc>false</SharedDoc>
  <HLinks>
    <vt:vector size="444" baseType="variant">
      <vt:variant>
        <vt:i4>2490377</vt:i4>
      </vt:variant>
      <vt:variant>
        <vt:i4>279</vt:i4>
      </vt:variant>
      <vt:variant>
        <vt:i4>0</vt:i4>
      </vt:variant>
      <vt:variant>
        <vt:i4>5</vt:i4>
      </vt:variant>
      <vt:variant>
        <vt:lpwstr>mailto:inpatient@surveycoordination.com</vt:lpwstr>
      </vt:variant>
      <vt:variant>
        <vt:lpwstr/>
      </vt:variant>
      <vt:variant>
        <vt:i4>786521</vt:i4>
      </vt:variant>
      <vt:variant>
        <vt:i4>276</vt:i4>
      </vt:variant>
      <vt:variant>
        <vt:i4>0</vt:i4>
      </vt:variant>
      <vt:variant>
        <vt:i4>5</vt:i4>
      </vt:variant>
      <vt:variant>
        <vt:lpwstr>https://nhssurveys.org/surveys/survey/02-adults-inpatients/year/2025/</vt:lpwstr>
      </vt:variant>
      <vt:variant>
        <vt:lpwstr/>
      </vt:variant>
      <vt:variant>
        <vt:i4>6094872</vt:i4>
      </vt:variant>
      <vt:variant>
        <vt:i4>273</vt:i4>
      </vt:variant>
      <vt:variant>
        <vt:i4>0</vt:i4>
      </vt:variant>
      <vt:variant>
        <vt:i4>5</vt:i4>
      </vt:variant>
      <vt:variant>
        <vt:lpwstr>https://nhssurveys.org/wp-content/surveys/02-adults-inpatients/04-analysis-reporting/2024/Quality and Methodology Report.odt</vt:lpwstr>
      </vt:variant>
      <vt:variant>
        <vt:lpwstr/>
      </vt:variant>
      <vt:variant>
        <vt:i4>524373</vt:i4>
      </vt:variant>
      <vt:variant>
        <vt:i4>270</vt:i4>
      </vt:variant>
      <vt:variant>
        <vt:i4>0</vt:i4>
      </vt:variant>
      <vt:variant>
        <vt:i4>5</vt:i4>
      </vt:variant>
      <vt:variant>
        <vt:lpwstr>https://digital.nhs.uk/developer/api-catalogue/demographics-batch-service</vt:lpwstr>
      </vt:variant>
      <vt:variant>
        <vt:lpwstr/>
      </vt:variant>
      <vt:variant>
        <vt:i4>4063329</vt:i4>
      </vt:variant>
      <vt:variant>
        <vt:i4>267</vt:i4>
      </vt:variant>
      <vt:variant>
        <vt:i4>0</vt:i4>
      </vt:variant>
      <vt:variant>
        <vt:i4>5</vt:i4>
      </vt:variant>
      <vt:variant>
        <vt:lpwstr>https://nhssurveys.org/surveys/survey/02-adults-inpatients/</vt:lpwstr>
      </vt:variant>
      <vt:variant>
        <vt:lpwstr/>
      </vt:variant>
      <vt:variant>
        <vt:i4>4063329</vt:i4>
      </vt:variant>
      <vt:variant>
        <vt:i4>264</vt:i4>
      </vt:variant>
      <vt:variant>
        <vt:i4>0</vt:i4>
      </vt:variant>
      <vt:variant>
        <vt:i4>5</vt:i4>
      </vt:variant>
      <vt:variant>
        <vt:lpwstr>https://nhssurveys.org/surveys/survey/02-adults-inpatients/</vt:lpwstr>
      </vt:variant>
      <vt:variant>
        <vt:lpwstr/>
      </vt:variant>
      <vt:variant>
        <vt:i4>7012446</vt:i4>
      </vt:variant>
      <vt:variant>
        <vt:i4>261</vt:i4>
      </vt:variant>
      <vt:variant>
        <vt:i4>0</vt:i4>
      </vt:variant>
      <vt:variant>
        <vt:i4>5</vt:i4>
      </vt:variant>
      <vt:variant>
        <vt:lpwstr/>
      </vt:variant>
      <vt:variant>
        <vt:lpwstr>_Step_2:_Who</vt:lpwstr>
      </vt:variant>
      <vt:variant>
        <vt:i4>4063264</vt:i4>
      </vt:variant>
      <vt:variant>
        <vt:i4>258</vt:i4>
      </vt:variant>
      <vt:variant>
        <vt:i4>0</vt:i4>
      </vt:variant>
      <vt:variant>
        <vt:i4>5</vt:i4>
      </vt:variant>
      <vt:variant>
        <vt:lpwstr>https://digital.nhs.uk/services/organisation-data-service/data-search-and-export/csv-downloads/other-nhs-organisations</vt:lpwstr>
      </vt:variant>
      <vt:variant>
        <vt:lpwstr/>
      </vt:variant>
      <vt:variant>
        <vt:i4>4063264</vt:i4>
      </vt:variant>
      <vt:variant>
        <vt:i4>255</vt:i4>
      </vt:variant>
      <vt:variant>
        <vt:i4>0</vt:i4>
      </vt:variant>
      <vt:variant>
        <vt:i4>5</vt:i4>
      </vt:variant>
      <vt:variant>
        <vt:lpwstr>https://digital.nhs.uk/services/organisation-data-service/data-search-and-export/csv-downloads/other-nhs-organisations</vt:lpwstr>
      </vt:variant>
      <vt:variant>
        <vt:lpwstr/>
      </vt:variant>
      <vt:variant>
        <vt:i4>6815783</vt:i4>
      </vt:variant>
      <vt:variant>
        <vt:i4>252</vt:i4>
      </vt:variant>
      <vt:variant>
        <vt:i4>0</vt:i4>
      </vt:variant>
      <vt:variant>
        <vt:i4>5</vt:i4>
      </vt:variant>
      <vt:variant>
        <vt:lpwstr>https://archive.datadictionary.nhs.uk/DD Release May 2024/data_elements/admission_method_code__hospital_provider_spell_.html</vt:lpwstr>
      </vt:variant>
      <vt:variant>
        <vt:lpwstr/>
      </vt:variant>
      <vt:variant>
        <vt:i4>7929958</vt:i4>
      </vt:variant>
      <vt:variant>
        <vt:i4>249</vt:i4>
      </vt:variant>
      <vt:variant>
        <vt:i4>0</vt:i4>
      </vt:variant>
      <vt:variant>
        <vt:i4>5</vt:i4>
      </vt:variant>
      <vt:variant>
        <vt:lpwstr>https://view.officeapps.live.com/op/view.aspx?src=https%3A%2F%2Fnhssurveys.org%2Fwp-content%2Fsurveys%2F02-adults-inpatients%2F03-instructions-guidance%2F2021%2FICD-10%2520converter.xlsx&amp;wdOrigin=BROWSELINK</vt:lpwstr>
      </vt:variant>
      <vt:variant>
        <vt:lpwstr/>
      </vt:variant>
      <vt:variant>
        <vt:i4>1310750</vt:i4>
      </vt:variant>
      <vt:variant>
        <vt:i4>246</vt:i4>
      </vt:variant>
      <vt:variant>
        <vt:i4>0</vt:i4>
      </vt:variant>
      <vt:variant>
        <vt:i4>5</vt:i4>
      </vt:variant>
      <vt:variant>
        <vt:lpwstr>https://www.datadictionary.nhs.uk/data_elements/icd-10_code.html</vt:lpwstr>
      </vt:variant>
      <vt:variant>
        <vt:lpwstr/>
      </vt:variant>
      <vt:variant>
        <vt:i4>3211361</vt:i4>
      </vt:variant>
      <vt:variant>
        <vt:i4>243</vt:i4>
      </vt:variant>
      <vt:variant>
        <vt:i4>0</vt:i4>
      </vt:variant>
      <vt:variant>
        <vt:i4>5</vt:i4>
      </vt:variant>
      <vt:variant>
        <vt:lpwstr>https://www.datadictionary.nhs.uk/attributes/treatment_function_code.html</vt:lpwstr>
      </vt:variant>
      <vt:variant>
        <vt:lpwstr/>
      </vt:variant>
      <vt:variant>
        <vt:i4>1441886</vt:i4>
      </vt:variant>
      <vt:variant>
        <vt:i4>240</vt:i4>
      </vt:variant>
      <vt:variant>
        <vt:i4>0</vt:i4>
      </vt:variant>
      <vt:variant>
        <vt:i4>5</vt:i4>
      </vt:variant>
      <vt:variant>
        <vt:lpwstr>https://www.datadictionary.nhs.uk/data_elements/ethnic_category.html</vt:lpwstr>
      </vt:variant>
      <vt:variant>
        <vt:lpwstr/>
      </vt:variant>
      <vt:variant>
        <vt:i4>7733286</vt:i4>
      </vt:variant>
      <vt:variant>
        <vt:i4>237</vt:i4>
      </vt:variant>
      <vt:variant>
        <vt:i4>0</vt:i4>
      </vt:variant>
      <vt:variant>
        <vt:i4>5</vt:i4>
      </vt:variant>
      <vt:variant>
        <vt:lpwstr>https://www.datadictionary.nhs.uk/attributes/person_gender_code.html</vt:lpwstr>
      </vt:variant>
      <vt:variant>
        <vt:lpwstr/>
      </vt:variant>
      <vt:variant>
        <vt:i4>4063329</vt:i4>
      </vt:variant>
      <vt:variant>
        <vt:i4>234</vt:i4>
      </vt:variant>
      <vt:variant>
        <vt:i4>0</vt:i4>
      </vt:variant>
      <vt:variant>
        <vt:i4>5</vt:i4>
      </vt:variant>
      <vt:variant>
        <vt:lpwstr>https://nhssurveys.org/surveys/survey/02-adults-inpatients/</vt:lpwstr>
      </vt:variant>
      <vt:variant>
        <vt:lpwstr/>
      </vt:variant>
      <vt:variant>
        <vt:i4>3211364</vt:i4>
      </vt:variant>
      <vt:variant>
        <vt:i4>231</vt:i4>
      </vt:variant>
      <vt:variant>
        <vt:i4>0</vt:i4>
      </vt:variant>
      <vt:variant>
        <vt:i4>5</vt:i4>
      </vt:variant>
      <vt:variant>
        <vt:lpwstr>https://icd.who.int/browse10/2016/en</vt:lpwstr>
      </vt:variant>
      <vt:variant>
        <vt:lpwstr>/XV</vt:lpwstr>
      </vt:variant>
      <vt:variant>
        <vt:i4>4063329</vt:i4>
      </vt:variant>
      <vt:variant>
        <vt:i4>228</vt:i4>
      </vt:variant>
      <vt:variant>
        <vt:i4>0</vt:i4>
      </vt:variant>
      <vt:variant>
        <vt:i4>5</vt:i4>
      </vt:variant>
      <vt:variant>
        <vt:lpwstr>https://nhssurveys.org/surveys/survey/02-adults-inpatients/</vt:lpwstr>
      </vt:variant>
      <vt:variant>
        <vt:lpwstr/>
      </vt:variant>
      <vt:variant>
        <vt:i4>7733333</vt:i4>
      </vt:variant>
      <vt:variant>
        <vt:i4>225</vt:i4>
      </vt:variant>
      <vt:variant>
        <vt:i4>0</vt:i4>
      </vt:variant>
      <vt:variant>
        <vt:i4>5</vt:i4>
      </vt:variant>
      <vt:variant>
        <vt:lpwstr/>
      </vt:variant>
      <vt:variant>
        <vt:lpwstr>_Step_5:_Add</vt:lpwstr>
      </vt:variant>
      <vt:variant>
        <vt:i4>7733333</vt:i4>
      </vt:variant>
      <vt:variant>
        <vt:i4>222</vt:i4>
      </vt:variant>
      <vt:variant>
        <vt:i4>0</vt:i4>
      </vt:variant>
      <vt:variant>
        <vt:i4>5</vt:i4>
      </vt:variant>
      <vt:variant>
        <vt:lpwstr/>
      </vt:variant>
      <vt:variant>
        <vt:lpwstr>_Step_5:_Add</vt:lpwstr>
      </vt:variant>
      <vt:variant>
        <vt:i4>4849768</vt:i4>
      </vt:variant>
      <vt:variant>
        <vt:i4>219</vt:i4>
      </vt:variant>
      <vt:variant>
        <vt:i4>0</vt:i4>
      </vt:variant>
      <vt:variant>
        <vt:i4>5</vt:i4>
      </vt:variant>
      <vt:variant>
        <vt:lpwstr/>
      </vt:variant>
      <vt:variant>
        <vt:lpwstr>_Step_8.6:_DBS</vt:lpwstr>
      </vt:variant>
      <vt:variant>
        <vt:i4>1507368</vt:i4>
      </vt:variant>
      <vt:variant>
        <vt:i4>216</vt:i4>
      </vt:variant>
      <vt:variant>
        <vt:i4>0</vt:i4>
      </vt:variant>
      <vt:variant>
        <vt:i4>5</vt:i4>
      </vt:variant>
      <vt:variant>
        <vt:lpwstr/>
      </vt:variant>
      <vt:variant>
        <vt:lpwstr>_Section_4:_Drawing</vt:lpwstr>
      </vt:variant>
      <vt:variant>
        <vt:i4>4063329</vt:i4>
      </vt:variant>
      <vt:variant>
        <vt:i4>213</vt:i4>
      </vt:variant>
      <vt:variant>
        <vt:i4>0</vt:i4>
      </vt:variant>
      <vt:variant>
        <vt:i4>5</vt:i4>
      </vt:variant>
      <vt:variant>
        <vt:lpwstr>https://nhssurveys.org/surveys/survey/02-adults-inpatients/</vt:lpwstr>
      </vt:variant>
      <vt:variant>
        <vt:lpwstr/>
      </vt:variant>
      <vt:variant>
        <vt:i4>4063329</vt:i4>
      </vt:variant>
      <vt:variant>
        <vt:i4>210</vt:i4>
      </vt:variant>
      <vt:variant>
        <vt:i4>0</vt:i4>
      </vt:variant>
      <vt:variant>
        <vt:i4>5</vt:i4>
      </vt:variant>
      <vt:variant>
        <vt:lpwstr>https://nhssurveys.org/surveys/survey/02-adults-inpatients/</vt:lpwstr>
      </vt:variant>
      <vt:variant>
        <vt:lpwstr/>
      </vt:variant>
      <vt:variant>
        <vt:i4>4063329</vt:i4>
      </vt:variant>
      <vt:variant>
        <vt:i4>207</vt:i4>
      </vt:variant>
      <vt:variant>
        <vt:i4>0</vt:i4>
      </vt:variant>
      <vt:variant>
        <vt:i4>5</vt:i4>
      </vt:variant>
      <vt:variant>
        <vt:lpwstr>https://nhssurveys.org/surveys/survey/02-adults-inpatients/</vt:lpwstr>
      </vt:variant>
      <vt:variant>
        <vt:lpwstr/>
      </vt:variant>
      <vt:variant>
        <vt:i4>2490377</vt:i4>
      </vt:variant>
      <vt:variant>
        <vt:i4>204</vt:i4>
      </vt:variant>
      <vt:variant>
        <vt:i4>0</vt:i4>
      </vt:variant>
      <vt:variant>
        <vt:i4>5</vt:i4>
      </vt:variant>
      <vt:variant>
        <vt:lpwstr>mailto:inpatient@surveycoordination.com</vt:lpwstr>
      </vt:variant>
      <vt:variant>
        <vt:lpwstr/>
      </vt:variant>
      <vt:variant>
        <vt:i4>4063329</vt:i4>
      </vt:variant>
      <vt:variant>
        <vt:i4>201</vt:i4>
      </vt:variant>
      <vt:variant>
        <vt:i4>0</vt:i4>
      </vt:variant>
      <vt:variant>
        <vt:i4>5</vt:i4>
      </vt:variant>
      <vt:variant>
        <vt:lpwstr>https://nhssurveys.org/surveys/survey/02-adults-inpatients/</vt:lpwstr>
      </vt:variant>
      <vt:variant>
        <vt:lpwstr/>
      </vt:variant>
      <vt:variant>
        <vt:i4>2490377</vt:i4>
      </vt:variant>
      <vt:variant>
        <vt:i4>198</vt:i4>
      </vt:variant>
      <vt:variant>
        <vt:i4>0</vt:i4>
      </vt:variant>
      <vt:variant>
        <vt:i4>5</vt:i4>
      </vt:variant>
      <vt:variant>
        <vt:lpwstr>mailto:inpatient@surveycoordination.com</vt:lpwstr>
      </vt:variant>
      <vt:variant>
        <vt:lpwstr/>
      </vt:variant>
      <vt:variant>
        <vt:i4>4063329</vt:i4>
      </vt:variant>
      <vt:variant>
        <vt:i4>195</vt:i4>
      </vt:variant>
      <vt:variant>
        <vt:i4>0</vt:i4>
      </vt:variant>
      <vt:variant>
        <vt:i4>5</vt:i4>
      </vt:variant>
      <vt:variant>
        <vt:lpwstr>https://nhssurveys.org/surveys/survey/02-adults-inpatients/</vt:lpwstr>
      </vt:variant>
      <vt:variant>
        <vt:lpwstr/>
      </vt:variant>
      <vt:variant>
        <vt:i4>1114160</vt:i4>
      </vt:variant>
      <vt:variant>
        <vt:i4>191</vt:i4>
      </vt:variant>
      <vt:variant>
        <vt:i4>0</vt:i4>
      </vt:variant>
      <vt:variant>
        <vt:i4>5</vt:i4>
      </vt:variant>
      <vt:variant>
        <vt:lpwstr/>
      </vt:variant>
      <vt:variant>
        <vt:lpwstr>_Toc133502220</vt:lpwstr>
      </vt:variant>
      <vt:variant>
        <vt:i4>1179696</vt:i4>
      </vt:variant>
      <vt:variant>
        <vt:i4>188</vt:i4>
      </vt:variant>
      <vt:variant>
        <vt:i4>0</vt:i4>
      </vt:variant>
      <vt:variant>
        <vt:i4>5</vt:i4>
      </vt:variant>
      <vt:variant>
        <vt:lpwstr/>
      </vt:variant>
      <vt:variant>
        <vt:lpwstr>_Toc133502219</vt:lpwstr>
      </vt:variant>
      <vt:variant>
        <vt:i4>1638451</vt:i4>
      </vt:variant>
      <vt:variant>
        <vt:i4>179</vt:i4>
      </vt:variant>
      <vt:variant>
        <vt:i4>0</vt:i4>
      </vt:variant>
      <vt:variant>
        <vt:i4>5</vt:i4>
      </vt:variant>
      <vt:variant>
        <vt:lpwstr/>
      </vt:variant>
      <vt:variant>
        <vt:lpwstr>_Toc177729779</vt:lpwstr>
      </vt:variant>
      <vt:variant>
        <vt:i4>1638451</vt:i4>
      </vt:variant>
      <vt:variant>
        <vt:i4>173</vt:i4>
      </vt:variant>
      <vt:variant>
        <vt:i4>0</vt:i4>
      </vt:variant>
      <vt:variant>
        <vt:i4>5</vt:i4>
      </vt:variant>
      <vt:variant>
        <vt:lpwstr/>
      </vt:variant>
      <vt:variant>
        <vt:lpwstr>_Toc177729778</vt:lpwstr>
      </vt:variant>
      <vt:variant>
        <vt:i4>1638451</vt:i4>
      </vt:variant>
      <vt:variant>
        <vt:i4>167</vt:i4>
      </vt:variant>
      <vt:variant>
        <vt:i4>0</vt:i4>
      </vt:variant>
      <vt:variant>
        <vt:i4>5</vt:i4>
      </vt:variant>
      <vt:variant>
        <vt:lpwstr/>
      </vt:variant>
      <vt:variant>
        <vt:lpwstr>_Toc177729777</vt:lpwstr>
      </vt:variant>
      <vt:variant>
        <vt:i4>1638451</vt:i4>
      </vt:variant>
      <vt:variant>
        <vt:i4>164</vt:i4>
      </vt:variant>
      <vt:variant>
        <vt:i4>0</vt:i4>
      </vt:variant>
      <vt:variant>
        <vt:i4>5</vt:i4>
      </vt:variant>
      <vt:variant>
        <vt:lpwstr/>
      </vt:variant>
      <vt:variant>
        <vt:lpwstr>_Toc177729776</vt:lpwstr>
      </vt:variant>
      <vt:variant>
        <vt:i4>1638451</vt:i4>
      </vt:variant>
      <vt:variant>
        <vt:i4>161</vt:i4>
      </vt:variant>
      <vt:variant>
        <vt:i4>0</vt:i4>
      </vt:variant>
      <vt:variant>
        <vt:i4>5</vt:i4>
      </vt:variant>
      <vt:variant>
        <vt:lpwstr/>
      </vt:variant>
      <vt:variant>
        <vt:lpwstr>_Toc177729775</vt:lpwstr>
      </vt:variant>
      <vt:variant>
        <vt:i4>1638451</vt:i4>
      </vt:variant>
      <vt:variant>
        <vt:i4>158</vt:i4>
      </vt:variant>
      <vt:variant>
        <vt:i4>0</vt:i4>
      </vt:variant>
      <vt:variant>
        <vt:i4>5</vt:i4>
      </vt:variant>
      <vt:variant>
        <vt:lpwstr/>
      </vt:variant>
      <vt:variant>
        <vt:lpwstr>_Toc177729774</vt:lpwstr>
      </vt:variant>
      <vt:variant>
        <vt:i4>1638451</vt:i4>
      </vt:variant>
      <vt:variant>
        <vt:i4>152</vt:i4>
      </vt:variant>
      <vt:variant>
        <vt:i4>0</vt:i4>
      </vt:variant>
      <vt:variant>
        <vt:i4>5</vt:i4>
      </vt:variant>
      <vt:variant>
        <vt:lpwstr/>
      </vt:variant>
      <vt:variant>
        <vt:lpwstr>_Toc177729773</vt:lpwstr>
      </vt:variant>
      <vt:variant>
        <vt:i4>1638451</vt:i4>
      </vt:variant>
      <vt:variant>
        <vt:i4>146</vt:i4>
      </vt:variant>
      <vt:variant>
        <vt:i4>0</vt:i4>
      </vt:variant>
      <vt:variant>
        <vt:i4>5</vt:i4>
      </vt:variant>
      <vt:variant>
        <vt:lpwstr/>
      </vt:variant>
      <vt:variant>
        <vt:lpwstr>_Toc177729772</vt:lpwstr>
      </vt:variant>
      <vt:variant>
        <vt:i4>1638451</vt:i4>
      </vt:variant>
      <vt:variant>
        <vt:i4>140</vt:i4>
      </vt:variant>
      <vt:variant>
        <vt:i4>0</vt:i4>
      </vt:variant>
      <vt:variant>
        <vt:i4>5</vt:i4>
      </vt:variant>
      <vt:variant>
        <vt:lpwstr/>
      </vt:variant>
      <vt:variant>
        <vt:lpwstr>_Toc177729771</vt:lpwstr>
      </vt:variant>
      <vt:variant>
        <vt:i4>1638451</vt:i4>
      </vt:variant>
      <vt:variant>
        <vt:i4>134</vt:i4>
      </vt:variant>
      <vt:variant>
        <vt:i4>0</vt:i4>
      </vt:variant>
      <vt:variant>
        <vt:i4>5</vt:i4>
      </vt:variant>
      <vt:variant>
        <vt:lpwstr/>
      </vt:variant>
      <vt:variant>
        <vt:lpwstr>_Toc177729770</vt:lpwstr>
      </vt:variant>
      <vt:variant>
        <vt:i4>1572915</vt:i4>
      </vt:variant>
      <vt:variant>
        <vt:i4>128</vt:i4>
      </vt:variant>
      <vt:variant>
        <vt:i4>0</vt:i4>
      </vt:variant>
      <vt:variant>
        <vt:i4>5</vt:i4>
      </vt:variant>
      <vt:variant>
        <vt:lpwstr/>
      </vt:variant>
      <vt:variant>
        <vt:lpwstr>_Toc177729769</vt:lpwstr>
      </vt:variant>
      <vt:variant>
        <vt:i4>1572915</vt:i4>
      </vt:variant>
      <vt:variant>
        <vt:i4>122</vt:i4>
      </vt:variant>
      <vt:variant>
        <vt:i4>0</vt:i4>
      </vt:variant>
      <vt:variant>
        <vt:i4>5</vt:i4>
      </vt:variant>
      <vt:variant>
        <vt:lpwstr/>
      </vt:variant>
      <vt:variant>
        <vt:lpwstr>_Toc177729768</vt:lpwstr>
      </vt:variant>
      <vt:variant>
        <vt:i4>1572915</vt:i4>
      </vt:variant>
      <vt:variant>
        <vt:i4>116</vt:i4>
      </vt:variant>
      <vt:variant>
        <vt:i4>0</vt:i4>
      </vt:variant>
      <vt:variant>
        <vt:i4>5</vt:i4>
      </vt:variant>
      <vt:variant>
        <vt:lpwstr/>
      </vt:variant>
      <vt:variant>
        <vt:lpwstr>_Toc177729767</vt:lpwstr>
      </vt:variant>
      <vt:variant>
        <vt:i4>1572915</vt:i4>
      </vt:variant>
      <vt:variant>
        <vt:i4>110</vt:i4>
      </vt:variant>
      <vt:variant>
        <vt:i4>0</vt:i4>
      </vt:variant>
      <vt:variant>
        <vt:i4>5</vt:i4>
      </vt:variant>
      <vt:variant>
        <vt:lpwstr/>
      </vt:variant>
      <vt:variant>
        <vt:lpwstr>_Toc177729766</vt:lpwstr>
      </vt:variant>
      <vt:variant>
        <vt:i4>1572915</vt:i4>
      </vt:variant>
      <vt:variant>
        <vt:i4>104</vt:i4>
      </vt:variant>
      <vt:variant>
        <vt:i4>0</vt:i4>
      </vt:variant>
      <vt:variant>
        <vt:i4>5</vt:i4>
      </vt:variant>
      <vt:variant>
        <vt:lpwstr/>
      </vt:variant>
      <vt:variant>
        <vt:lpwstr>_Toc177729765</vt:lpwstr>
      </vt:variant>
      <vt:variant>
        <vt:i4>1572915</vt:i4>
      </vt:variant>
      <vt:variant>
        <vt:i4>98</vt:i4>
      </vt:variant>
      <vt:variant>
        <vt:i4>0</vt:i4>
      </vt:variant>
      <vt:variant>
        <vt:i4>5</vt:i4>
      </vt:variant>
      <vt:variant>
        <vt:lpwstr/>
      </vt:variant>
      <vt:variant>
        <vt:lpwstr>_Toc177729764</vt:lpwstr>
      </vt:variant>
      <vt:variant>
        <vt:i4>1572915</vt:i4>
      </vt:variant>
      <vt:variant>
        <vt:i4>92</vt:i4>
      </vt:variant>
      <vt:variant>
        <vt:i4>0</vt:i4>
      </vt:variant>
      <vt:variant>
        <vt:i4>5</vt:i4>
      </vt:variant>
      <vt:variant>
        <vt:lpwstr/>
      </vt:variant>
      <vt:variant>
        <vt:lpwstr>_Toc177729763</vt:lpwstr>
      </vt:variant>
      <vt:variant>
        <vt:i4>1572915</vt:i4>
      </vt:variant>
      <vt:variant>
        <vt:i4>86</vt:i4>
      </vt:variant>
      <vt:variant>
        <vt:i4>0</vt:i4>
      </vt:variant>
      <vt:variant>
        <vt:i4>5</vt:i4>
      </vt:variant>
      <vt:variant>
        <vt:lpwstr/>
      </vt:variant>
      <vt:variant>
        <vt:lpwstr>_Toc177729762</vt:lpwstr>
      </vt:variant>
      <vt:variant>
        <vt:i4>1572915</vt:i4>
      </vt:variant>
      <vt:variant>
        <vt:i4>80</vt:i4>
      </vt:variant>
      <vt:variant>
        <vt:i4>0</vt:i4>
      </vt:variant>
      <vt:variant>
        <vt:i4>5</vt:i4>
      </vt:variant>
      <vt:variant>
        <vt:lpwstr/>
      </vt:variant>
      <vt:variant>
        <vt:lpwstr>_Toc177729761</vt:lpwstr>
      </vt:variant>
      <vt:variant>
        <vt:i4>1572915</vt:i4>
      </vt:variant>
      <vt:variant>
        <vt:i4>74</vt:i4>
      </vt:variant>
      <vt:variant>
        <vt:i4>0</vt:i4>
      </vt:variant>
      <vt:variant>
        <vt:i4>5</vt:i4>
      </vt:variant>
      <vt:variant>
        <vt:lpwstr/>
      </vt:variant>
      <vt:variant>
        <vt:lpwstr>_Toc177729760</vt:lpwstr>
      </vt:variant>
      <vt:variant>
        <vt:i4>1769523</vt:i4>
      </vt:variant>
      <vt:variant>
        <vt:i4>71</vt:i4>
      </vt:variant>
      <vt:variant>
        <vt:i4>0</vt:i4>
      </vt:variant>
      <vt:variant>
        <vt:i4>5</vt:i4>
      </vt:variant>
      <vt:variant>
        <vt:lpwstr/>
      </vt:variant>
      <vt:variant>
        <vt:lpwstr>_Toc177729759</vt:lpwstr>
      </vt:variant>
      <vt:variant>
        <vt:i4>1769523</vt:i4>
      </vt:variant>
      <vt:variant>
        <vt:i4>68</vt:i4>
      </vt:variant>
      <vt:variant>
        <vt:i4>0</vt:i4>
      </vt:variant>
      <vt:variant>
        <vt:i4>5</vt:i4>
      </vt:variant>
      <vt:variant>
        <vt:lpwstr/>
      </vt:variant>
      <vt:variant>
        <vt:lpwstr>_Toc177729758</vt:lpwstr>
      </vt:variant>
      <vt:variant>
        <vt:i4>1769523</vt:i4>
      </vt:variant>
      <vt:variant>
        <vt:i4>62</vt:i4>
      </vt:variant>
      <vt:variant>
        <vt:i4>0</vt:i4>
      </vt:variant>
      <vt:variant>
        <vt:i4>5</vt:i4>
      </vt:variant>
      <vt:variant>
        <vt:lpwstr/>
      </vt:variant>
      <vt:variant>
        <vt:lpwstr>_Toc177729757</vt:lpwstr>
      </vt:variant>
      <vt:variant>
        <vt:i4>1769523</vt:i4>
      </vt:variant>
      <vt:variant>
        <vt:i4>56</vt:i4>
      </vt:variant>
      <vt:variant>
        <vt:i4>0</vt:i4>
      </vt:variant>
      <vt:variant>
        <vt:i4>5</vt:i4>
      </vt:variant>
      <vt:variant>
        <vt:lpwstr/>
      </vt:variant>
      <vt:variant>
        <vt:lpwstr>_Toc177729756</vt:lpwstr>
      </vt:variant>
      <vt:variant>
        <vt:i4>1769523</vt:i4>
      </vt:variant>
      <vt:variant>
        <vt:i4>50</vt:i4>
      </vt:variant>
      <vt:variant>
        <vt:i4>0</vt:i4>
      </vt:variant>
      <vt:variant>
        <vt:i4>5</vt:i4>
      </vt:variant>
      <vt:variant>
        <vt:lpwstr/>
      </vt:variant>
      <vt:variant>
        <vt:lpwstr>_Toc177729755</vt:lpwstr>
      </vt:variant>
      <vt:variant>
        <vt:i4>1769523</vt:i4>
      </vt:variant>
      <vt:variant>
        <vt:i4>47</vt:i4>
      </vt:variant>
      <vt:variant>
        <vt:i4>0</vt:i4>
      </vt:variant>
      <vt:variant>
        <vt:i4>5</vt:i4>
      </vt:variant>
      <vt:variant>
        <vt:lpwstr/>
      </vt:variant>
      <vt:variant>
        <vt:lpwstr>_Toc177729754</vt:lpwstr>
      </vt:variant>
      <vt:variant>
        <vt:i4>1769523</vt:i4>
      </vt:variant>
      <vt:variant>
        <vt:i4>44</vt:i4>
      </vt:variant>
      <vt:variant>
        <vt:i4>0</vt:i4>
      </vt:variant>
      <vt:variant>
        <vt:i4>5</vt:i4>
      </vt:variant>
      <vt:variant>
        <vt:lpwstr/>
      </vt:variant>
      <vt:variant>
        <vt:lpwstr>_Toc177729753</vt:lpwstr>
      </vt:variant>
      <vt:variant>
        <vt:i4>1769523</vt:i4>
      </vt:variant>
      <vt:variant>
        <vt:i4>41</vt:i4>
      </vt:variant>
      <vt:variant>
        <vt:i4>0</vt:i4>
      </vt:variant>
      <vt:variant>
        <vt:i4>5</vt:i4>
      </vt:variant>
      <vt:variant>
        <vt:lpwstr/>
      </vt:variant>
      <vt:variant>
        <vt:lpwstr>_Toc177729752</vt:lpwstr>
      </vt:variant>
      <vt:variant>
        <vt:i4>1769523</vt:i4>
      </vt:variant>
      <vt:variant>
        <vt:i4>38</vt:i4>
      </vt:variant>
      <vt:variant>
        <vt:i4>0</vt:i4>
      </vt:variant>
      <vt:variant>
        <vt:i4>5</vt:i4>
      </vt:variant>
      <vt:variant>
        <vt:lpwstr/>
      </vt:variant>
      <vt:variant>
        <vt:lpwstr>_Toc177729751</vt:lpwstr>
      </vt:variant>
      <vt:variant>
        <vt:i4>1769523</vt:i4>
      </vt:variant>
      <vt:variant>
        <vt:i4>35</vt:i4>
      </vt:variant>
      <vt:variant>
        <vt:i4>0</vt:i4>
      </vt:variant>
      <vt:variant>
        <vt:i4>5</vt:i4>
      </vt:variant>
      <vt:variant>
        <vt:lpwstr/>
      </vt:variant>
      <vt:variant>
        <vt:lpwstr>_Toc177729750</vt:lpwstr>
      </vt:variant>
      <vt:variant>
        <vt:i4>7340107</vt:i4>
      </vt:variant>
      <vt:variant>
        <vt:i4>32</vt:i4>
      </vt:variant>
      <vt:variant>
        <vt:i4>0</vt:i4>
      </vt:variant>
      <vt:variant>
        <vt:i4>5</vt:i4>
      </vt:variant>
      <vt:variant>
        <vt:lpwstr/>
      </vt:variant>
      <vt:variant>
        <vt:lpwstr>_2.4_Sampling_variables:</vt:lpwstr>
      </vt:variant>
      <vt:variant>
        <vt:i4>2490386</vt:i4>
      </vt:variant>
      <vt:variant>
        <vt:i4>29</vt:i4>
      </vt:variant>
      <vt:variant>
        <vt:i4>0</vt:i4>
      </vt:variant>
      <vt:variant>
        <vt:i4>5</vt:i4>
      </vt:variant>
      <vt:variant>
        <vt:lpwstr/>
      </vt:variant>
      <vt:variant>
        <vt:lpwstr>_2.4_Mailing_data:</vt:lpwstr>
      </vt:variant>
      <vt:variant>
        <vt:i4>1245309</vt:i4>
      </vt:variant>
      <vt:variant>
        <vt:i4>26</vt:i4>
      </vt:variant>
      <vt:variant>
        <vt:i4>0</vt:i4>
      </vt:variant>
      <vt:variant>
        <vt:i4>5</vt:i4>
      </vt:variant>
      <vt:variant>
        <vt:lpwstr/>
      </vt:variant>
      <vt:variant>
        <vt:lpwstr>_2.3_DBS_and</vt:lpwstr>
      </vt:variant>
      <vt:variant>
        <vt:i4>7012360</vt:i4>
      </vt:variant>
      <vt:variant>
        <vt:i4>23</vt:i4>
      </vt:variant>
      <vt:variant>
        <vt:i4>0</vt:i4>
      </vt:variant>
      <vt:variant>
        <vt:i4>5</vt:i4>
      </vt:variant>
      <vt:variant>
        <vt:lpwstr/>
      </vt:variant>
      <vt:variant>
        <vt:lpwstr>_2.2_Virtual_wards</vt:lpwstr>
      </vt:variant>
      <vt:variant>
        <vt:i4>3866642</vt:i4>
      </vt:variant>
      <vt:variant>
        <vt:i4>20</vt:i4>
      </vt:variant>
      <vt:variant>
        <vt:i4>0</vt:i4>
      </vt:variant>
      <vt:variant>
        <vt:i4>5</vt:i4>
      </vt:variant>
      <vt:variant>
        <vt:lpwstr/>
      </vt:variant>
      <vt:variant>
        <vt:lpwstr>_2.1_Eligibility_requirements:</vt:lpwstr>
      </vt:variant>
      <vt:variant>
        <vt:i4>1703987</vt:i4>
      </vt:variant>
      <vt:variant>
        <vt:i4>17</vt:i4>
      </vt:variant>
      <vt:variant>
        <vt:i4>0</vt:i4>
      </vt:variant>
      <vt:variant>
        <vt:i4>5</vt:i4>
      </vt:variant>
      <vt:variant>
        <vt:lpwstr/>
      </vt:variant>
      <vt:variant>
        <vt:lpwstr>_Toc177729749</vt:lpwstr>
      </vt:variant>
      <vt:variant>
        <vt:i4>1703987</vt:i4>
      </vt:variant>
      <vt:variant>
        <vt:i4>14</vt:i4>
      </vt:variant>
      <vt:variant>
        <vt:i4>0</vt:i4>
      </vt:variant>
      <vt:variant>
        <vt:i4>5</vt:i4>
      </vt:variant>
      <vt:variant>
        <vt:lpwstr/>
      </vt:variant>
      <vt:variant>
        <vt:lpwstr>_Toc177729748</vt:lpwstr>
      </vt:variant>
      <vt:variant>
        <vt:i4>1703987</vt:i4>
      </vt:variant>
      <vt:variant>
        <vt:i4>11</vt:i4>
      </vt:variant>
      <vt:variant>
        <vt:i4>0</vt:i4>
      </vt:variant>
      <vt:variant>
        <vt:i4>5</vt:i4>
      </vt:variant>
      <vt:variant>
        <vt:lpwstr/>
      </vt:variant>
      <vt:variant>
        <vt:lpwstr>_Toc177729747</vt:lpwstr>
      </vt:variant>
      <vt:variant>
        <vt:i4>1703987</vt:i4>
      </vt:variant>
      <vt:variant>
        <vt:i4>8</vt:i4>
      </vt:variant>
      <vt:variant>
        <vt:i4>0</vt:i4>
      </vt:variant>
      <vt:variant>
        <vt:i4>5</vt:i4>
      </vt:variant>
      <vt:variant>
        <vt:lpwstr/>
      </vt:variant>
      <vt:variant>
        <vt:lpwstr>_Toc177729746</vt:lpwstr>
      </vt:variant>
      <vt:variant>
        <vt:i4>1703987</vt:i4>
      </vt:variant>
      <vt:variant>
        <vt:i4>5</vt:i4>
      </vt:variant>
      <vt:variant>
        <vt:i4>0</vt:i4>
      </vt:variant>
      <vt:variant>
        <vt:i4>5</vt:i4>
      </vt:variant>
      <vt:variant>
        <vt:lpwstr/>
      </vt:variant>
      <vt:variant>
        <vt:lpwstr>_Toc177729744</vt:lpwstr>
      </vt:variant>
      <vt:variant>
        <vt:i4>1703987</vt:i4>
      </vt:variant>
      <vt:variant>
        <vt:i4>2</vt:i4>
      </vt:variant>
      <vt:variant>
        <vt:i4>0</vt:i4>
      </vt:variant>
      <vt:variant>
        <vt:i4>5</vt:i4>
      </vt:variant>
      <vt:variant>
        <vt:lpwstr/>
      </vt:variant>
      <vt:variant>
        <vt:lpwstr>_Toc177729743</vt:lpwstr>
      </vt:variant>
      <vt:variant>
        <vt:i4>1703971</vt:i4>
      </vt:variant>
      <vt:variant>
        <vt:i4>3</vt:i4>
      </vt:variant>
      <vt:variant>
        <vt:i4>0</vt:i4>
      </vt:variant>
      <vt:variant>
        <vt:i4>5</vt:i4>
      </vt:variant>
      <vt:variant>
        <vt:lpwstr>mailto:Chester.Howarth@cqc.org.uk</vt:lpwstr>
      </vt:variant>
      <vt:variant>
        <vt:lpwstr/>
      </vt:variant>
      <vt:variant>
        <vt:i4>7340097</vt:i4>
      </vt:variant>
      <vt:variant>
        <vt:i4>0</vt:i4>
      </vt:variant>
      <vt:variant>
        <vt:i4>0</vt:i4>
      </vt:variant>
      <vt:variant>
        <vt:i4>5</vt:i4>
      </vt:variant>
      <vt:variant>
        <vt:lpwstr>mailto:jonathan.caddy@cqc.org.uk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Symone Allijohn</cp:lastModifiedBy>
  <cp:revision>4</cp:revision>
  <cp:lastPrinted>2021-11-16T11:25:00Z</cp:lastPrinted>
  <dcterms:created xsi:type="dcterms:W3CDTF">2025-10-22T08:41:00Z</dcterms:created>
  <dcterms:modified xsi:type="dcterms:W3CDTF">2025-10-22T08:48:00Z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230c7a554ab1d2c7fcf4129c0c9214eba444f6a32a1d06d1fe3d962ba0e6b5f4</vt:lpwstr>
  </property>
</Properties>
</file>